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E41D9" w:rsidRDefault="003E41D9" w:rsidP="00D16F0F">
      <w:pPr>
        <w:spacing w:after="0" w:line="360" w:lineRule="auto"/>
        <w:rPr>
          <w:rFonts w:ascii="Arial" w:hAnsi="Arial" w:cs="Arial"/>
          <w:b/>
          <w:sz w:val="24"/>
          <w:szCs w:val="24"/>
        </w:rPr>
      </w:pPr>
      <w:r>
        <w:rPr>
          <w:rFonts w:ascii="Arial" w:hAnsi="Arial" w:cs="Arial"/>
          <w:b/>
          <w:sz w:val="24"/>
          <w:szCs w:val="24"/>
        </w:rPr>
        <w:t xml:space="preserve"> </w:t>
      </w:r>
    </w:p>
    <w:sdt>
      <w:sdtPr>
        <w:rPr>
          <w:rFonts w:ascii="Arial" w:hAnsi="Arial" w:cs="Arial"/>
          <w:b/>
          <w:sz w:val="24"/>
          <w:szCs w:val="24"/>
        </w:rPr>
        <w:id w:val="-1220665008"/>
        <w:docPartObj>
          <w:docPartGallery w:val="Cover Pages"/>
          <w:docPartUnique/>
        </w:docPartObj>
      </w:sdtPr>
      <w:sdtContent>
        <w:sdt>
          <w:sdtPr>
            <w:rPr>
              <w:rFonts w:ascii="Arial" w:hAnsi="Arial" w:cs="Arial"/>
              <w:b/>
              <w:bCs/>
              <w:sz w:val="24"/>
              <w:szCs w:val="24"/>
            </w:rPr>
            <w:id w:val="-1474207370"/>
            <w:docPartObj>
              <w:docPartGallery w:val="Table of Contents"/>
              <w:docPartUnique/>
            </w:docPartObj>
          </w:sdtPr>
          <w:sdtEndPr>
            <w:rPr>
              <w:b w:val="0"/>
              <w:bCs w:val="0"/>
            </w:rPr>
          </w:sdtEndPr>
          <w:sdtContent>
            <w:p w:rsidR="00412286" w:rsidRPr="00D16F0F" w:rsidRDefault="00412286" w:rsidP="00D16F0F">
              <w:pPr>
                <w:spacing w:after="0" w:line="360" w:lineRule="auto"/>
                <w:rPr>
                  <w:rFonts w:ascii="Arial" w:hAnsi="Arial" w:cs="Arial"/>
                  <w:b/>
                  <w:color w:val="365F91" w:themeColor="accent1" w:themeShade="BF"/>
                  <w:sz w:val="28"/>
                  <w:szCs w:val="28"/>
                </w:rPr>
              </w:pPr>
              <w:r w:rsidRPr="00D16F0F">
                <w:rPr>
                  <w:rFonts w:ascii="Arial" w:hAnsi="Arial" w:cs="Arial"/>
                  <w:b/>
                  <w:color w:val="365F91" w:themeColor="accent1" w:themeShade="BF"/>
                  <w:sz w:val="28"/>
                  <w:szCs w:val="28"/>
                </w:rPr>
                <w:t>Sumário</w:t>
              </w:r>
            </w:p>
            <w:p w:rsidR="00287D31" w:rsidRDefault="00412286">
              <w:pPr>
                <w:pStyle w:val="Sumrio1"/>
                <w:tabs>
                  <w:tab w:val="left" w:pos="660"/>
                  <w:tab w:val="right" w:leader="dot" w:pos="9061"/>
                </w:tabs>
                <w:rPr>
                  <w:rFonts w:eastAsiaTheme="minorEastAsia"/>
                  <w:noProof/>
                  <w:lang w:eastAsia="pt-BR"/>
                </w:rPr>
              </w:pPr>
              <w:r w:rsidRPr="00412286">
                <w:rPr>
                  <w:rFonts w:ascii="Arial" w:hAnsi="Arial" w:cs="Arial"/>
                </w:rPr>
                <w:fldChar w:fldCharType="begin"/>
              </w:r>
              <w:r w:rsidRPr="00412286">
                <w:rPr>
                  <w:rFonts w:ascii="Arial" w:hAnsi="Arial" w:cs="Arial"/>
                </w:rPr>
                <w:instrText xml:space="preserve"> TOC \o "1-3" \h \z \u </w:instrText>
              </w:r>
              <w:r w:rsidRPr="00412286">
                <w:rPr>
                  <w:rFonts w:ascii="Arial" w:hAnsi="Arial" w:cs="Arial"/>
                </w:rPr>
                <w:fldChar w:fldCharType="separate"/>
              </w:r>
              <w:hyperlink w:anchor="_Toc6318055" w:history="1">
                <w:r w:rsidR="00287D31" w:rsidRPr="005055FC">
                  <w:rPr>
                    <w:rStyle w:val="Hyperlink"/>
                    <w:rFonts w:ascii="Arial" w:hAnsi="Arial" w:cs="Arial"/>
                    <w:noProof/>
                  </w:rPr>
                  <w:t>01.</w:t>
                </w:r>
                <w:r w:rsidR="00287D31">
                  <w:rPr>
                    <w:rFonts w:eastAsiaTheme="minorEastAsia"/>
                    <w:noProof/>
                    <w:lang w:eastAsia="pt-BR"/>
                  </w:rPr>
                  <w:tab/>
                </w:r>
                <w:r w:rsidR="00287D31" w:rsidRPr="005055FC">
                  <w:rPr>
                    <w:rStyle w:val="Hyperlink"/>
                    <w:rFonts w:ascii="Arial" w:hAnsi="Arial" w:cs="Arial"/>
                    <w:noProof/>
                  </w:rPr>
                  <w:t>OBJETIVO</w:t>
                </w:r>
                <w:r w:rsidR="00287D31">
                  <w:rPr>
                    <w:noProof/>
                    <w:webHidden/>
                  </w:rPr>
                  <w:tab/>
                </w:r>
                <w:r w:rsidR="00287D31">
                  <w:rPr>
                    <w:noProof/>
                    <w:webHidden/>
                  </w:rPr>
                  <w:fldChar w:fldCharType="begin"/>
                </w:r>
                <w:r w:rsidR="00287D31">
                  <w:rPr>
                    <w:noProof/>
                    <w:webHidden/>
                  </w:rPr>
                  <w:instrText xml:space="preserve"> PAGEREF _Toc6318055 \h </w:instrText>
                </w:r>
                <w:r w:rsidR="00287D31">
                  <w:rPr>
                    <w:noProof/>
                    <w:webHidden/>
                  </w:rPr>
                </w:r>
                <w:r w:rsidR="00287D31">
                  <w:rPr>
                    <w:noProof/>
                    <w:webHidden/>
                  </w:rPr>
                  <w:fldChar w:fldCharType="separate"/>
                </w:r>
                <w:r w:rsidR="00087B71">
                  <w:rPr>
                    <w:noProof/>
                    <w:webHidden/>
                  </w:rPr>
                  <w:t>2</w:t>
                </w:r>
                <w:r w:rsidR="00287D31">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56" w:history="1">
                <w:r w:rsidRPr="005055FC">
                  <w:rPr>
                    <w:rStyle w:val="Hyperlink"/>
                    <w:rFonts w:ascii="Arial" w:hAnsi="Arial" w:cs="Arial"/>
                    <w:noProof/>
                  </w:rPr>
                  <w:t>02.</w:t>
                </w:r>
                <w:r>
                  <w:rPr>
                    <w:rFonts w:eastAsiaTheme="minorEastAsia"/>
                    <w:noProof/>
                    <w:lang w:eastAsia="pt-BR"/>
                  </w:rPr>
                  <w:tab/>
                </w:r>
                <w:r w:rsidRPr="005055FC">
                  <w:rPr>
                    <w:rStyle w:val="Hyperlink"/>
                    <w:rFonts w:ascii="Arial" w:hAnsi="Arial" w:cs="Arial"/>
                    <w:noProof/>
                  </w:rPr>
                  <w:t>CARACTERÍSITICAS GERAIS</w:t>
                </w:r>
                <w:r>
                  <w:rPr>
                    <w:noProof/>
                    <w:webHidden/>
                  </w:rPr>
                  <w:tab/>
                </w:r>
                <w:r>
                  <w:rPr>
                    <w:noProof/>
                    <w:webHidden/>
                  </w:rPr>
                  <w:fldChar w:fldCharType="begin"/>
                </w:r>
                <w:r>
                  <w:rPr>
                    <w:noProof/>
                    <w:webHidden/>
                  </w:rPr>
                  <w:instrText xml:space="preserve"> PAGEREF _Toc6318056 \h </w:instrText>
                </w:r>
                <w:r>
                  <w:rPr>
                    <w:noProof/>
                    <w:webHidden/>
                  </w:rPr>
                </w:r>
                <w:r>
                  <w:rPr>
                    <w:noProof/>
                    <w:webHidden/>
                  </w:rPr>
                  <w:fldChar w:fldCharType="separate"/>
                </w:r>
                <w:r w:rsidR="00087B71">
                  <w:rPr>
                    <w:noProof/>
                    <w:webHidden/>
                  </w:rPr>
                  <w:t>2</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57" w:history="1">
                <w:r w:rsidRPr="005055FC">
                  <w:rPr>
                    <w:rStyle w:val="Hyperlink"/>
                    <w:rFonts w:ascii="Arial" w:hAnsi="Arial" w:cs="Arial"/>
                    <w:noProof/>
                  </w:rPr>
                  <w:t>03.</w:t>
                </w:r>
                <w:r>
                  <w:rPr>
                    <w:rFonts w:eastAsiaTheme="minorEastAsia"/>
                    <w:noProof/>
                    <w:lang w:eastAsia="pt-BR"/>
                  </w:rPr>
                  <w:tab/>
                </w:r>
                <w:r w:rsidRPr="005055FC">
                  <w:rPr>
                    <w:rStyle w:val="Hyperlink"/>
                    <w:rFonts w:ascii="Arial" w:hAnsi="Arial" w:cs="Arial"/>
                    <w:noProof/>
                  </w:rPr>
                  <w:t>RELAÇÃO DE PROJETOS</w:t>
                </w:r>
                <w:r>
                  <w:rPr>
                    <w:noProof/>
                    <w:webHidden/>
                  </w:rPr>
                  <w:tab/>
                </w:r>
                <w:r>
                  <w:rPr>
                    <w:noProof/>
                    <w:webHidden/>
                  </w:rPr>
                  <w:fldChar w:fldCharType="begin"/>
                </w:r>
                <w:r>
                  <w:rPr>
                    <w:noProof/>
                    <w:webHidden/>
                  </w:rPr>
                  <w:instrText xml:space="preserve"> PAGEREF _Toc6318057 \h </w:instrText>
                </w:r>
                <w:r>
                  <w:rPr>
                    <w:noProof/>
                    <w:webHidden/>
                  </w:rPr>
                </w:r>
                <w:r>
                  <w:rPr>
                    <w:noProof/>
                    <w:webHidden/>
                  </w:rPr>
                  <w:fldChar w:fldCharType="separate"/>
                </w:r>
                <w:r w:rsidR="00087B71">
                  <w:rPr>
                    <w:noProof/>
                    <w:webHidden/>
                  </w:rPr>
                  <w:t>2</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58" w:history="1">
                <w:r w:rsidRPr="005055FC">
                  <w:rPr>
                    <w:rStyle w:val="Hyperlink"/>
                    <w:rFonts w:ascii="Arial" w:hAnsi="Arial" w:cs="Arial"/>
                    <w:noProof/>
                  </w:rPr>
                  <w:t>04.</w:t>
                </w:r>
                <w:r>
                  <w:rPr>
                    <w:rFonts w:eastAsiaTheme="minorEastAsia"/>
                    <w:noProof/>
                    <w:lang w:eastAsia="pt-BR"/>
                  </w:rPr>
                  <w:tab/>
                </w:r>
                <w:r w:rsidRPr="005055FC">
                  <w:rPr>
                    <w:rStyle w:val="Hyperlink"/>
                    <w:rFonts w:ascii="Arial" w:hAnsi="Arial" w:cs="Arial"/>
                    <w:noProof/>
                  </w:rPr>
                  <w:t>PLANTA DE LOCALIZAÇÃO</w:t>
                </w:r>
                <w:r>
                  <w:rPr>
                    <w:noProof/>
                    <w:webHidden/>
                  </w:rPr>
                  <w:tab/>
                </w:r>
                <w:r>
                  <w:rPr>
                    <w:noProof/>
                    <w:webHidden/>
                  </w:rPr>
                  <w:fldChar w:fldCharType="begin"/>
                </w:r>
                <w:r>
                  <w:rPr>
                    <w:noProof/>
                    <w:webHidden/>
                  </w:rPr>
                  <w:instrText xml:space="preserve"> PAGEREF _Toc6318058 \h </w:instrText>
                </w:r>
                <w:r>
                  <w:rPr>
                    <w:noProof/>
                    <w:webHidden/>
                  </w:rPr>
                </w:r>
                <w:r>
                  <w:rPr>
                    <w:noProof/>
                    <w:webHidden/>
                  </w:rPr>
                  <w:fldChar w:fldCharType="separate"/>
                </w:r>
                <w:r w:rsidR="00087B71">
                  <w:rPr>
                    <w:noProof/>
                    <w:webHidden/>
                  </w:rPr>
                  <w:t>3</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59" w:history="1">
                <w:r w:rsidRPr="005055FC">
                  <w:rPr>
                    <w:rStyle w:val="Hyperlink"/>
                    <w:rFonts w:ascii="Arial" w:hAnsi="Arial" w:cs="Arial"/>
                    <w:noProof/>
                  </w:rPr>
                  <w:t>05.</w:t>
                </w:r>
                <w:r>
                  <w:rPr>
                    <w:rFonts w:eastAsiaTheme="minorEastAsia"/>
                    <w:noProof/>
                    <w:lang w:eastAsia="pt-BR"/>
                  </w:rPr>
                  <w:tab/>
                </w:r>
                <w:r w:rsidRPr="005055FC">
                  <w:rPr>
                    <w:rStyle w:val="Hyperlink"/>
                    <w:rFonts w:ascii="Arial" w:hAnsi="Arial" w:cs="Arial"/>
                    <w:noProof/>
                  </w:rPr>
                  <w:t>CONDIÇÕES DO LOCAL</w:t>
                </w:r>
                <w:r>
                  <w:rPr>
                    <w:noProof/>
                    <w:webHidden/>
                  </w:rPr>
                  <w:tab/>
                </w:r>
                <w:r>
                  <w:rPr>
                    <w:noProof/>
                    <w:webHidden/>
                  </w:rPr>
                  <w:fldChar w:fldCharType="begin"/>
                </w:r>
                <w:r>
                  <w:rPr>
                    <w:noProof/>
                    <w:webHidden/>
                  </w:rPr>
                  <w:instrText xml:space="preserve"> PAGEREF _Toc6318059 \h </w:instrText>
                </w:r>
                <w:r>
                  <w:rPr>
                    <w:noProof/>
                    <w:webHidden/>
                  </w:rPr>
                </w:r>
                <w:r>
                  <w:rPr>
                    <w:noProof/>
                    <w:webHidden/>
                  </w:rPr>
                  <w:fldChar w:fldCharType="separate"/>
                </w:r>
                <w:r w:rsidR="00087B71">
                  <w:rPr>
                    <w:noProof/>
                    <w:webHidden/>
                  </w:rPr>
                  <w:t>3</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60" w:history="1">
                <w:r w:rsidRPr="005055FC">
                  <w:rPr>
                    <w:rStyle w:val="Hyperlink"/>
                    <w:rFonts w:ascii="Arial" w:hAnsi="Arial" w:cs="Arial"/>
                    <w:noProof/>
                  </w:rPr>
                  <w:t>06.</w:t>
                </w:r>
                <w:r>
                  <w:rPr>
                    <w:rFonts w:eastAsiaTheme="minorEastAsia"/>
                    <w:noProof/>
                    <w:lang w:eastAsia="pt-BR"/>
                  </w:rPr>
                  <w:tab/>
                </w:r>
                <w:r w:rsidRPr="005055FC">
                  <w:rPr>
                    <w:rStyle w:val="Hyperlink"/>
                    <w:rFonts w:ascii="Arial" w:hAnsi="Arial" w:cs="Arial"/>
                    <w:noProof/>
                  </w:rPr>
                  <w:t>ASSISTÊNCIA TÉCNICA</w:t>
                </w:r>
                <w:r>
                  <w:rPr>
                    <w:noProof/>
                    <w:webHidden/>
                  </w:rPr>
                  <w:tab/>
                </w:r>
                <w:r>
                  <w:rPr>
                    <w:noProof/>
                    <w:webHidden/>
                  </w:rPr>
                  <w:fldChar w:fldCharType="begin"/>
                </w:r>
                <w:r>
                  <w:rPr>
                    <w:noProof/>
                    <w:webHidden/>
                  </w:rPr>
                  <w:instrText xml:space="preserve"> PAGEREF _Toc6318060 \h </w:instrText>
                </w:r>
                <w:r>
                  <w:rPr>
                    <w:noProof/>
                    <w:webHidden/>
                  </w:rPr>
                </w:r>
                <w:r>
                  <w:rPr>
                    <w:noProof/>
                    <w:webHidden/>
                  </w:rPr>
                  <w:fldChar w:fldCharType="separate"/>
                </w:r>
                <w:r w:rsidR="00087B71">
                  <w:rPr>
                    <w:noProof/>
                    <w:webHidden/>
                  </w:rPr>
                  <w:t>6</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61" w:history="1">
                <w:r w:rsidRPr="005055FC">
                  <w:rPr>
                    <w:rStyle w:val="Hyperlink"/>
                    <w:rFonts w:ascii="Arial" w:hAnsi="Arial" w:cs="Arial"/>
                    <w:noProof/>
                  </w:rPr>
                  <w:t>07.</w:t>
                </w:r>
                <w:r>
                  <w:rPr>
                    <w:rFonts w:eastAsiaTheme="minorEastAsia"/>
                    <w:noProof/>
                    <w:lang w:eastAsia="pt-BR"/>
                  </w:rPr>
                  <w:tab/>
                </w:r>
                <w:r w:rsidRPr="005055FC">
                  <w:rPr>
                    <w:rStyle w:val="Hyperlink"/>
                    <w:rFonts w:ascii="Arial" w:hAnsi="Arial" w:cs="Arial"/>
                    <w:noProof/>
                  </w:rPr>
                  <w:t>SERVIÇOS PRELIMINARES</w:t>
                </w:r>
                <w:r>
                  <w:rPr>
                    <w:noProof/>
                    <w:webHidden/>
                  </w:rPr>
                  <w:tab/>
                </w:r>
                <w:r>
                  <w:rPr>
                    <w:noProof/>
                    <w:webHidden/>
                  </w:rPr>
                  <w:fldChar w:fldCharType="begin"/>
                </w:r>
                <w:r>
                  <w:rPr>
                    <w:noProof/>
                    <w:webHidden/>
                  </w:rPr>
                  <w:instrText xml:space="preserve"> PAGEREF _Toc6318061 \h </w:instrText>
                </w:r>
                <w:r>
                  <w:rPr>
                    <w:noProof/>
                    <w:webHidden/>
                  </w:rPr>
                </w:r>
                <w:r>
                  <w:rPr>
                    <w:noProof/>
                    <w:webHidden/>
                  </w:rPr>
                  <w:fldChar w:fldCharType="separate"/>
                </w:r>
                <w:r w:rsidR="00087B71">
                  <w:rPr>
                    <w:noProof/>
                    <w:webHidden/>
                  </w:rPr>
                  <w:t>7</w:t>
                </w:r>
                <w:r>
                  <w:rPr>
                    <w:noProof/>
                    <w:webHidden/>
                  </w:rPr>
                  <w:fldChar w:fldCharType="end"/>
                </w:r>
              </w:hyperlink>
            </w:p>
            <w:p w:rsidR="00287D31" w:rsidRDefault="00287D31">
              <w:pPr>
                <w:pStyle w:val="Sumrio2"/>
                <w:tabs>
                  <w:tab w:val="left" w:pos="660"/>
                </w:tabs>
                <w:rPr>
                  <w:rFonts w:eastAsiaTheme="minorEastAsia"/>
                  <w:noProof/>
                  <w:lang w:eastAsia="pt-BR"/>
                </w:rPr>
              </w:pPr>
              <w:hyperlink w:anchor="_Toc6318062" w:history="1">
                <w:r w:rsidRPr="005055FC">
                  <w:rPr>
                    <w:rStyle w:val="Hyperlink"/>
                    <w:rFonts w:ascii="Arial" w:hAnsi="Arial" w:cs="Arial"/>
                    <w:b/>
                    <w:noProof/>
                  </w:rPr>
                  <w:t>7.1</w:t>
                </w:r>
                <w:r>
                  <w:rPr>
                    <w:rFonts w:eastAsiaTheme="minorEastAsia"/>
                    <w:noProof/>
                    <w:lang w:eastAsia="pt-BR"/>
                  </w:rPr>
                  <w:tab/>
                </w:r>
                <w:r w:rsidRPr="005055FC">
                  <w:rPr>
                    <w:rStyle w:val="Hyperlink"/>
                    <w:rFonts w:ascii="Arial" w:hAnsi="Arial" w:cs="Arial"/>
                    <w:b/>
                    <w:noProof/>
                  </w:rPr>
                  <w:t>Canteiro de Obra</w:t>
                </w:r>
                <w:r>
                  <w:rPr>
                    <w:noProof/>
                    <w:webHidden/>
                  </w:rPr>
                  <w:tab/>
                </w:r>
                <w:r>
                  <w:rPr>
                    <w:noProof/>
                    <w:webHidden/>
                  </w:rPr>
                  <w:fldChar w:fldCharType="begin"/>
                </w:r>
                <w:r>
                  <w:rPr>
                    <w:noProof/>
                    <w:webHidden/>
                  </w:rPr>
                  <w:instrText xml:space="preserve"> PAGEREF _Toc6318062 \h </w:instrText>
                </w:r>
                <w:r>
                  <w:rPr>
                    <w:noProof/>
                    <w:webHidden/>
                  </w:rPr>
                </w:r>
                <w:r>
                  <w:rPr>
                    <w:noProof/>
                    <w:webHidden/>
                  </w:rPr>
                  <w:fldChar w:fldCharType="separate"/>
                </w:r>
                <w:r w:rsidR="00087B71">
                  <w:rPr>
                    <w:noProof/>
                    <w:webHidden/>
                  </w:rPr>
                  <w:t>7</w:t>
                </w:r>
                <w:r>
                  <w:rPr>
                    <w:noProof/>
                    <w:webHidden/>
                  </w:rPr>
                  <w:fldChar w:fldCharType="end"/>
                </w:r>
              </w:hyperlink>
            </w:p>
            <w:p w:rsidR="00287D31" w:rsidRDefault="00287D31">
              <w:pPr>
                <w:pStyle w:val="Sumrio2"/>
                <w:tabs>
                  <w:tab w:val="left" w:pos="660"/>
                </w:tabs>
                <w:rPr>
                  <w:rFonts w:eastAsiaTheme="minorEastAsia"/>
                  <w:noProof/>
                  <w:lang w:eastAsia="pt-BR"/>
                </w:rPr>
              </w:pPr>
              <w:hyperlink w:anchor="_Toc6318063" w:history="1">
                <w:r w:rsidRPr="005055FC">
                  <w:rPr>
                    <w:rStyle w:val="Hyperlink"/>
                    <w:rFonts w:ascii="Arial" w:hAnsi="Arial" w:cs="Arial"/>
                    <w:b/>
                    <w:noProof/>
                  </w:rPr>
                  <w:t>7.2</w:t>
                </w:r>
                <w:r>
                  <w:rPr>
                    <w:rFonts w:eastAsiaTheme="minorEastAsia"/>
                    <w:noProof/>
                    <w:lang w:eastAsia="pt-BR"/>
                  </w:rPr>
                  <w:tab/>
                </w:r>
                <w:r w:rsidRPr="005055FC">
                  <w:rPr>
                    <w:rStyle w:val="Hyperlink"/>
                    <w:rFonts w:ascii="Arial" w:hAnsi="Arial" w:cs="Arial"/>
                    <w:b/>
                    <w:noProof/>
                  </w:rPr>
                  <w:t>Locação da obra</w:t>
                </w:r>
                <w:r>
                  <w:rPr>
                    <w:noProof/>
                    <w:webHidden/>
                  </w:rPr>
                  <w:tab/>
                </w:r>
                <w:r>
                  <w:rPr>
                    <w:noProof/>
                    <w:webHidden/>
                  </w:rPr>
                  <w:fldChar w:fldCharType="begin"/>
                </w:r>
                <w:r>
                  <w:rPr>
                    <w:noProof/>
                    <w:webHidden/>
                  </w:rPr>
                  <w:instrText xml:space="preserve"> PAGEREF _Toc6318063 \h </w:instrText>
                </w:r>
                <w:r>
                  <w:rPr>
                    <w:noProof/>
                    <w:webHidden/>
                  </w:rPr>
                </w:r>
                <w:r>
                  <w:rPr>
                    <w:noProof/>
                    <w:webHidden/>
                  </w:rPr>
                  <w:fldChar w:fldCharType="separate"/>
                </w:r>
                <w:r w:rsidR="00087B71">
                  <w:rPr>
                    <w:noProof/>
                    <w:webHidden/>
                  </w:rPr>
                  <w:t>10</w:t>
                </w:r>
                <w:r>
                  <w:rPr>
                    <w:noProof/>
                    <w:webHidden/>
                  </w:rPr>
                  <w:fldChar w:fldCharType="end"/>
                </w:r>
              </w:hyperlink>
            </w:p>
            <w:p w:rsidR="00287D31" w:rsidRDefault="00287D31">
              <w:pPr>
                <w:pStyle w:val="Sumrio2"/>
                <w:tabs>
                  <w:tab w:val="left" w:pos="660"/>
                </w:tabs>
                <w:rPr>
                  <w:rFonts w:eastAsiaTheme="minorEastAsia"/>
                  <w:noProof/>
                  <w:lang w:eastAsia="pt-BR"/>
                </w:rPr>
              </w:pPr>
              <w:hyperlink w:anchor="_Toc6318064" w:history="1">
                <w:r w:rsidRPr="005055FC">
                  <w:rPr>
                    <w:rStyle w:val="Hyperlink"/>
                    <w:rFonts w:ascii="Arial" w:hAnsi="Arial" w:cs="Arial"/>
                    <w:b/>
                    <w:noProof/>
                  </w:rPr>
                  <w:t>7.3</w:t>
                </w:r>
                <w:r>
                  <w:rPr>
                    <w:rFonts w:eastAsiaTheme="minorEastAsia"/>
                    <w:noProof/>
                    <w:lang w:eastAsia="pt-BR"/>
                  </w:rPr>
                  <w:tab/>
                </w:r>
                <w:r w:rsidRPr="005055FC">
                  <w:rPr>
                    <w:rStyle w:val="Hyperlink"/>
                    <w:rFonts w:ascii="Arial" w:hAnsi="Arial" w:cs="Arial"/>
                    <w:b/>
                    <w:noProof/>
                  </w:rPr>
                  <w:t>Demolições e retiradas</w:t>
                </w:r>
                <w:r>
                  <w:rPr>
                    <w:noProof/>
                    <w:webHidden/>
                  </w:rPr>
                  <w:tab/>
                </w:r>
                <w:r>
                  <w:rPr>
                    <w:noProof/>
                    <w:webHidden/>
                  </w:rPr>
                  <w:fldChar w:fldCharType="begin"/>
                </w:r>
                <w:r>
                  <w:rPr>
                    <w:noProof/>
                    <w:webHidden/>
                  </w:rPr>
                  <w:instrText xml:space="preserve"> PAGEREF _Toc6318064 \h </w:instrText>
                </w:r>
                <w:r>
                  <w:rPr>
                    <w:noProof/>
                    <w:webHidden/>
                  </w:rPr>
                </w:r>
                <w:r>
                  <w:rPr>
                    <w:noProof/>
                    <w:webHidden/>
                  </w:rPr>
                  <w:fldChar w:fldCharType="separate"/>
                </w:r>
                <w:r w:rsidR="00087B71">
                  <w:rPr>
                    <w:noProof/>
                    <w:webHidden/>
                  </w:rPr>
                  <w:t>10</w:t>
                </w:r>
                <w:r>
                  <w:rPr>
                    <w:noProof/>
                    <w:webHidden/>
                  </w:rPr>
                  <w:fldChar w:fldCharType="end"/>
                </w:r>
              </w:hyperlink>
            </w:p>
            <w:p w:rsidR="00287D31" w:rsidRDefault="00287D31">
              <w:pPr>
                <w:pStyle w:val="Sumrio2"/>
                <w:tabs>
                  <w:tab w:val="left" w:pos="660"/>
                </w:tabs>
                <w:rPr>
                  <w:rFonts w:eastAsiaTheme="minorEastAsia"/>
                  <w:noProof/>
                  <w:lang w:eastAsia="pt-BR"/>
                </w:rPr>
              </w:pPr>
              <w:hyperlink w:anchor="_Toc6318065" w:history="1">
                <w:r w:rsidRPr="005055FC">
                  <w:rPr>
                    <w:rStyle w:val="Hyperlink"/>
                    <w:rFonts w:ascii="Arial" w:hAnsi="Arial" w:cs="Arial"/>
                    <w:b/>
                    <w:noProof/>
                  </w:rPr>
                  <w:t>7.4</w:t>
                </w:r>
                <w:r>
                  <w:rPr>
                    <w:rFonts w:eastAsiaTheme="minorEastAsia"/>
                    <w:noProof/>
                    <w:lang w:eastAsia="pt-BR"/>
                  </w:rPr>
                  <w:tab/>
                </w:r>
                <w:r w:rsidRPr="005055FC">
                  <w:rPr>
                    <w:rStyle w:val="Hyperlink"/>
                    <w:rFonts w:ascii="Arial" w:hAnsi="Arial" w:cs="Arial"/>
                    <w:b/>
                    <w:noProof/>
                  </w:rPr>
                  <w:t>Administração de Obra</w:t>
                </w:r>
                <w:r>
                  <w:rPr>
                    <w:noProof/>
                    <w:webHidden/>
                  </w:rPr>
                  <w:tab/>
                </w:r>
                <w:r>
                  <w:rPr>
                    <w:noProof/>
                    <w:webHidden/>
                  </w:rPr>
                  <w:fldChar w:fldCharType="begin"/>
                </w:r>
                <w:r>
                  <w:rPr>
                    <w:noProof/>
                    <w:webHidden/>
                  </w:rPr>
                  <w:instrText xml:space="preserve"> PAGEREF _Toc6318065 \h </w:instrText>
                </w:r>
                <w:r>
                  <w:rPr>
                    <w:noProof/>
                    <w:webHidden/>
                  </w:rPr>
                </w:r>
                <w:r>
                  <w:rPr>
                    <w:noProof/>
                    <w:webHidden/>
                  </w:rPr>
                  <w:fldChar w:fldCharType="separate"/>
                </w:r>
                <w:r w:rsidR="00087B71">
                  <w:rPr>
                    <w:noProof/>
                    <w:webHidden/>
                  </w:rPr>
                  <w:t>11</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67" w:history="1">
                <w:r w:rsidRPr="005055FC">
                  <w:rPr>
                    <w:rStyle w:val="Hyperlink"/>
                    <w:rFonts w:ascii="Arial" w:hAnsi="Arial" w:cs="Arial"/>
                    <w:noProof/>
                  </w:rPr>
                  <w:t>08.</w:t>
                </w:r>
                <w:r>
                  <w:rPr>
                    <w:rFonts w:eastAsiaTheme="minorEastAsia"/>
                    <w:noProof/>
                    <w:lang w:eastAsia="pt-BR"/>
                  </w:rPr>
                  <w:tab/>
                </w:r>
                <w:r w:rsidRPr="005055FC">
                  <w:rPr>
                    <w:rStyle w:val="Hyperlink"/>
                    <w:rFonts w:ascii="Arial" w:hAnsi="Arial" w:cs="Arial"/>
                    <w:noProof/>
                  </w:rPr>
                  <w:t>MOVIMENTO DE TERRA</w:t>
                </w:r>
                <w:r>
                  <w:rPr>
                    <w:noProof/>
                    <w:webHidden/>
                  </w:rPr>
                  <w:tab/>
                </w:r>
                <w:r>
                  <w:rPr>
                    <w:noProof/>
                    <w:webHidden/>
                  </w:rPr>
                  <w:fldChar w:fldCharType="begin"/>
                </w:r>
                <w:r>
                  <w:rPr>
                    <w:noProof/>
                    <w:webHidden/>
                  </w:rPr>
                  <w:instrText xml:space="preserve"> PAGEREF _Toc6318067 \h </w:instrText>
                </w:r>
                <w:r>
                  <w:rPr>
                    <w:noProof/>
                    <w:webHidden/>
                  </w:rPr>
                </w:r>
                <w:r>
                  <w:rPr>
                    <w:noProof/>
                    <w:webHidden/>
                  </w:rPr>
                  <w:fldChar w:fldCharType="separate"/>
                </w:r>
                <w:r w:rsidR="00087B71">
                  <w:rPr>
                    <w:noProof/>
                    <w:webHidden/>
                  </w:rPr>
                  <w:t>12</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68" w:history="1">
                <w:r w:rsidRPr="005055FC">
                  <w:rPr>
                    <w:rStyle w:val="Hyperlink"/>
                    <w:rFonts w:ascii="Arial" w:hAnsi="Arial" w:cs="Arial"/>
                    <w:noProof/>
                  </w:rPr>
                  <w:t>09.</w:t>
                </w:r>
                <w:r>
                  <w:rPr>
                    <w:rFonts w:eastAsiaTheme="minorEastAsia"/>
                    <w:noProof/>
                    <w:lang w:eastAsia="pt-BR"/>
                  </w:rPr>
                  <w:tab/>
                </w:r>
                <w:r w:rsidRPr="005055FC">
                  <w:rPr>
                    <w:rStyle w:val="Hyperlink"/>
                    <w:rFonts w:ascii="Arial" w:hAnsi="Arial" w:cs="Arial"/>
                    <w:noProof/>
                  </w:rPr>
                  <w:t>FUNDAÇÕES E ESTRUTURAS</w:t>
                </w:r>
                <w:r>
                  <w:rPr>
                    <w:noProof/>
                    <w:webHidden/>
                  </w:rPr>
                  <w:tab/>
                </w:r>
                <w:r>
                  <w:rPr>
                    <w:noProof/>
                    <w:webHidden/>
                  </w:rPr>
                  <w:fldChar w:fldCharType="begin"/>
                </w:r>
                <w:r>
                  <w:rPr>
                    <w:noProof/>
                    <w:webHidden/>
                  </w:rPr>
                  <w:instrText xml:space="preserve"> PAGEREF _Toc6318068 \h </w:instrText>
                </w:r>
                <w:r>
                  <w:rPr>
                    <w:noProof/>
                    <w:webHidden/>
                  </w:rPr>
                </w:r>
                <w:r>
                  <w:rPr>
                    <w:noProof/>
                    <w:webHidden/>
                  </w:rPr>
                  <w:fldChar w:fldCharType="separate"/>
                </w:r>
                <w:r w:rsidR="00087B71">
                  <w:rPr>
                    <w:noProof/>
                    <w:webHidden/>
                  </w:rPr>
                  <w:t>13</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69" w:history="1">
                <w:r w:rsidRPr="005055FC">
                  <w:rPr>
                    <w:rStyle w:val="Hyperlink"/>
                    <w:rFonts w:ascii="Arial" w:hAnsi="Arial" w:cs="Arial"/>
                    <w:noProof/>
                  </w:rPr>
                  <w:t>10.</w:t>
                </w:r>
                <w:r>
                  <w:rPr>
                    <w:rFonts w:eastAsiaTheme="minorEastAsia"/>
                    <w:noProof/>
                    <w:lang w:eastAsia="pt-BR"/>
                  </w:rPr>
                  <w:tab/>
                </w:r>
                <w:r w:rsidRPr="005055FC">
                  <w:rPr>
                    <w:rStyle w:val="Hyperlink"/>
                    <w:rFonts w:ascii="Arial" w:hAnsi="Arial" w:cs="Arial"/>
                    <w:noProof/>
                  </w:rPr>
                  <w:t>PAREDES E PAINEIS</w:t>
                </w:r>
                <w:r>
                  <w:rPr>
                    <w:noProof/>
                    <w:webHidden/>
                  </w:rPr>
                  <w:tab/>
                </w:r>
                <w:r>
                  <w:rPr>
                    <w:noProof/>
                    <w:webHidden/>
                  </w:rPr>
                  <w:fldChar w:fldCharType="begin"/>
                </w:r>
                <w:r>
                  <w:rPr>
                    <w:noProof/>
                    <w:webHidden/>
                  </w:rPr>
                  <w:instrText xml:space="preserve"> PAGEREF _Toc6318069 \h </w:instrText>
                </w:r>
                <w:r>
                  <w:rPr>
                    <w:noProof/>
                    <w:webHidden/>
                  </w:rPr>
                </w:r>
                <w:r>
                  <w:rPr>
                    <w:noProof/>
                    <w:webHidden/>
                  </w:rPr>
                  <w:fldChar w:fldCharType="separate"/>
                </w:r>
                <w:r w:rsidR="00087B71">
                  <w:rPr>
                    <w:noProof/>
                    <w:webHidden/>
                  </w:rPr>
                  <w:t>24</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70" w:history="1">
                <w:r w:rsidRPr="005055FC">
                  <w:rPr>
                    <w:rStyle w:val="Hyperlink"/>
                    <w:rFonts w:ascii="Arial" w:hAnsi="Arial" w:cs="Arial"/>
                    <w:noProof/>
                  </w:rPr>
                  <w:t>11.</w:t>
                </w:r>
                <w:r>
                  <w:rPr>
                    <w:rFonts w:eastAsiaTheme="minorEastAsia"/>
                    <w:noProof/>
                    <w:lang w:eastAsia="pt-BR"/>
                  </w:rPr>
                  <w:tab/>
                </w:r>
                <w:r w:rsidRPr="005055FC">
                  <w:rPr>
                    <w:rStyle w:val="Hyperlink"/>
                    <w:rFonts w:ascii="Arial" w:hAnsi="Arial" w:cs="Arial"/>
                    <w:noProof/>
                  </w:rPr>
                  <w:t>ESQUADRIAS E FERRAGENS</w:t>
                </w:r>
                <w:r>
                  <w:rPr>
                    <w:noProof/>
                    <w:webHidden/>
                  </w:rPr>
                  <w:tab/>
                </w:r>
                <w:r>
                  <w:rPr>
                    <w:noProof/>
                    <w:webHidden/>
                  </w:rPr>
                  <w:fldChar w:fldCharType="begin"/>
                </w:r>
                <w:r>
                  <w:rPr>
                    <w:noProof/>
                    <w:webHidden/>
                  </w:rPr>
                  <w:instrText xml:space="preserve"> PAGEREF _Toc6318070 \h </w:instrText>
                </w:r>
                <w:r>
                  <w:rPr>
                    <w:noProof/>
                    <w:webHidden/>
                  </w:rPr>
                </w:r>
                <w:r>
                  <w:rPr>
                    <w:noProof/>
                    <w:webHidden/>
                  </w:rPr>
                  <w:fldChar w:fldCharType="separate"/>
                </w:r>
                <w:r w:rsidR="00087B71">
                  <w:rPr>
                    <w:noProof/>
                    <w:webHidden/>
                  </w:rPr>
                  <w:t>26</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71" w:history="1">
                <w:r w:rsidRPr="005055FC">
                  <w:rPr>
                    <w:rStyle w:val="Hyperlink"/>
                    <w:rFonts w:ascii="Arial" w:hAnsi="Arial" w:cs="Arial"/>
                    <w:noProof/>
                  </w:rPr>
                  <w:t>12.</w:t>
                </w:r>
                <w:r>
                  <w:rPr>
                    <w:rFonts w:eastAsiaTheme="minorEastAsia"/>
                    <w:noProof/>
                    <w:lang w:eastAsia="pt-BR"/>
                  </w:rPr>
                  <w:tab/>
                </w:r>
                <w:r w:rsidRPr="005055FC">
                  <w:rPr>
                    <w:rStyle w:val="Hyperlink"/>
                    <w:rFonts w:ascii="Arial" w:hAnsi="Arial" w:cs="Arial"/>
                    <w:noProof/>
                  </w:rPr>
                  <w:t>COBERTURA</w:t>
                </w:r>
                <w:r>
                  <w:rPr>
                    <w:noProof/>
                    <w:webHidden/>
                  </w:rPr>
                  <w:tab/>
                </w:r>
                <w:r>
                  <w:rPr>
                    <w:noProof/>
                    <w:webHidden/>
                  </w:rPr>
                  <w:fldChar w:fldCharType="begin"/>
                </w:r>
                <w:r>
                  <w:rPr>
                    <w:noProof/>
                    <w:webHidden/>
                  </w:rPr>
                  <w:instrText xml:space="preserve"> PAGEREF _Toc6318071 \h </w:instrText>
                </w:r>
                <w:r>
                  <w:rPr>
                    <w:noProof/>
                    <w:webHidden/>
                  </w:rPr>
                </w:r>
                <w:r>
                  <w:rPr>
                    <w:noProof/>
                    <w:webHidden/>
                  </w:rPr>
                  <w:fldChar w:fldCharType="separate"/>
                </w:r>
                <w:r w:rsidR="00087B71">
                  <w:rPr>
                    <w:noProof/>
                    <w:webHidden/>
                  </w:rPr>
                  <w:t>27</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72" w:history="1">
                <w:r w:rsidRPr="005055FC">
                  <w:rPr>
                    <w:rStyle w:val="Hyperlink"/>
                    <w:rFonts w:ascii="Arial" w:hAnsi="Arial" w:cs="Arial"/>
                    <w:noProof/>
                  </w:rPr>
                  <w:t>13.</w:t>
                </w:r>
                <w:r>
                  <w:rPr>
                    <w:rFonts w:eastAsiaTheme="minorEastAsia"/>
                    <w:noProof/>
                    <w:lang w:eastAsia="pt-BR"/>
                  </w:rPr>
                  <w:tab/>
                </w:r>
                <w:r w:rsidRPr="005055FC">
                  <w:rPr>
                    <w:rStyle w:val="Hyperlink"/>
                    <w:rFonts w:ascii="Arial" w:hAnsi="Arial" w:cs="Arial"/>
                    <w:noProof/>
                  </w:rPr>
                  <w:t>IMPERMEABILIZAÇÃO</w:t>
                </w:r>
                <w:r>
                  <w:rPr>
                    <w:noProof/>
                    <w:webHidden/>
                  </w:rPr>
                  <w:tab/>
                </w:r>
                <w:r>
                  <w:rPr>
                    <w:noProof/>
                    <w:webHidden/>
                  </w:rPr>
                  <w:fldChar w:fldCharType="begin"/>
                </w:r>
                <w:r>
                  <w:rPr>
                    <w:noProof/>
                    <w:webHidden/>
                  </w:rPr>
                  <w:instrText xml:space="preserve"> PAGEREF _Toc6318072 \h </w:instrText>
                </w:r>
                <w:r>
                  <w:rPr>
                    <w:noProof/>
                    <w:webHidden/>
                  </w:rPr>
                </w:r>
                <w:r>
                  <w:rPr>
                    <w:noProof/>
                    <w:webHidden/>
                  </w:rPr>
                  <w:fldChar w:fldCharType="separate"/>
                </w:r>
                <w:r w:rsidR="00087B71">
                  <w:rPr>
                    <w:noProof/>
                    <w:webHidden/>
                  </w:rPr>
                  <w:t>29</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73" w:history="1">
                <w:r w:rsidRPr="005055FC">
                  <w:rPr>
                    <w:rStyle w:val="Hyperlink"/>
                    <w:rFonts w:ascii="Arial" w:hAnsi="Arial" w:cs="Arial"/>
                    <w:noProof/>
                  </w:rPr>
                  <w:t>14.</w:t>
                </w:r>
                <w:r>
                  <w:rPr>
                    <w:rFonts w:eastAsiaTheme="minorEastAsia"/>
                    <w:noProof/>
                    <w:lang w:eastAsia="pt-BR"/>
                  </w:rPr>
                  <w:tab/>
                </w:r>
                <w:r w:rsidRPr="005055FC">
                  <w:rPr>
                    <w:rStyle w:val="Hyperlink"/>
                    <w:rFonts w:ascii="Arial" w:hAnsi="Arial" w:cs="Arial"/>
                    <w:noProof/>
                  </w:rPr>
                  <w:t>REVESTIMENTOS</w:t>
                </w:r>
                <w:r>
                  <w:rPr>
                    <w:noProof/>
                    <w:webHidden/>
                  </w:rPr>
                  <w:tab/>
                </w:r>
                <w:r>
                  <w:rPr>
                    <w:noProof/>
                    <w:webHidden/>
                  </w:rPr>
                  <w:fldChar w:fldCharType="begin"/>
                </w:r>
                <w:r>
                  <w:rPr>
                    <w:noProof/>
                    <w:webHidden/>
                  </w:rPr>
                  <w:instrText xml:space="preserve"> PAGEREF _Toc6318073 \h </w:instrText>
                </w:r>
                <w:r>
                  <w:rPr>
                    <w:noProof/>
                    <w:webHidden/>
                  </w:rPr>
                </w:r>
                <w:r>
                  <w:rPr>
                    <w:noProof/>
                    <w:webHidden/>
                  </w:rPr>
                  <w:fldChar w:fldCharType="separate"/>
                </w:r>
                <w:r w:rsidR="00087B71">
                  <w:rPr>
                    <w:noProof/>
                    <w:webHidden/>
                  </w:rPr>
                  <w:t>32</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74" w:history="1">
                <w:r w:rsidRPr="005055FC">
                  <w:rPr>
                    <w:rStyle w:val="Hyperlink"/>
                    <w:rFonts w:ascii="Arial" w:hAnsi="Arial" w:cs="Arial"/>
                    <w:noProof/>
                  </w:rPr>
                  <w:t>15.</w:t>
                </w:r>
                <w:r>
                  <w:rPr>
                    <w:rFonts w:eastAsiaTheme="minorEastAsia"/>
                    <w:noProof/>
                    <w:lang w:eastAsia="pt-BR"/>
                  </w:rPr>
                  <w:tab/>
                </w:r>
                <w:r w:rsidRPr="005055FC">
                  <w:rPr>
                    <w:rStyle w:val="Hyperlink"/>
                    <w:rFonts w:ascii="Arial" w:hAnsi="Arial" w:cs="Arial"/>
                    <w:noProof/>
                  </w:rPr>
                  <w:t>PISOS</w:t>
                </w:r>
                <w:r>
                  <w:rPr>
                    <w:noProof/>
                    <w:webHidden/>
                  </w:rPr>
                  <w:tab/>
                </w:r>
                <w:r>
                  <w:rPr>
                    <w:noProof/>
                    <w:webHidden/>
                  </w:rPr>
                  <w:fldChar w:fldCharType="begin"/>
                </w:r>
                <w:r>
                  <w:rPr>
                    <w:noProof/>
                    <w:webHidden/>
                  </w:rPr>
                  <w:instrText xml:space="preserve"> PAGEREF _Toc6318074 \h </w:instrText>
                </w:r>
                <w:r>
                  <w:rPr>
                    <w:noProof/>
                    <w:webHidden/>
                  </w:rPr>
                </w:r>
                <w:r>
                  <w:rPr>
                    <w:noProof/>
                    <w:webHidden/>
                  </w:rPr>
                  <w:fldChar w:fldCharType="separate"/>
                </w:r>
                <w:r w:rsidR="00087B71">
                  <w:rPr>
                    <w:noProof/>
                    <w:webHidden/>
                  </w:rPr>
                  <w:t>37</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75" w:history="1">
                <w:r w:rsidRPr="005055FC">
                  <w:rPr>
                    <w:rStyle w:val="Hyperlink"/>
                    <w:rFonts w:ascii="Arial" w:hAnsi="Arial" w:cs="Arial"/>
                    <w:noProof/>
                  </w:rPr>
                  <w:t>16.</w:t>
                </w:r>
                <w:r>
                  <w:rPr>
                    <w:rFonts w:eastAsiaTheme="minorEastAsia"/>
                    <w:noProof/>
                    <w:lang w:eastAsia="pt-BR"/>
                  </w:rPr>
                  <w:tab/>
                </w:r>
                <w:r w:rsidRPr="005055FC">
                  <w:rPr>
                    <w:rStyle w:val="Hyperlink"/>
                    <w:rFonts w:ascii="Arial" w:hAnsi="Arial" w:cs="Arial"/>
                    <w:noProof/>
                  </w:rPr>
                  <w:t>INSTALAÇÕES PLUVIAIS</w:t>
                </w:r>
                <w:r>
                  <w:rPr>
                    <w:noProof/>
                    <w:webHidden/>
                  </w:rPr>
                  <w:tab/>
                </w:r>
                <w:r>
                  <w:rPr>
                    <w:noProof/>
                    <w:webHidden/>
                  </w:rPr>
                  <w:fldChar w:fldCharType="begin"/>
                </w:r>
                <w:r>
                  <w:rPr>
                    <w:noProof/>
                    <w:webHidden/>
                  </w:rPr>
                  <w:instrText xml:space="preserve"> PAGEREF _Toc6318075 \h </w:instrText>
                </w:r>
                <w:r>
                  <w:rPr>
                    <w:noProof/>
                    <w:webHidden/>
                  </w:rPr>
                </w:r>
                <w:r>
                  <w:rPr>
                    <w:noProof/>
                    <w:webHidden/>
                  </w:rPr>
                  <w:fldChar w:fldCharType="separate"/>
                </w:r>
                <w:r w:rsidR="00087B71">
                  <w:rPr>
                    <w:noProof/>
                    <w:webHidden/>
                  </w:rPr>
                  <w:t>40</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76" w:history="1">
                <w:r w:rsidRPr="005055FC">
                  <w:rPr>
                    <w:rStyle w:val="Hyperlink"/>
                    <w:rFonts w:ascii="Arial" w:hAnsi="Arial" w:cs="Arial"/>
                    <w:noProof/>
                  </w:rPr>
                  <w:t>17.</w:t>
                </w:r>
                <w:r>
                  <w:rPr>
                    <w:rFonts w:eastAsiaTheme="minorEastAsia"/>
                    <w:noProof/>
                    <w:lang w:eastAsia="pt-BR"/>
                  </w:rPr>
                  <w:tab/>
                </w:r>
                <w:r w:rsidRPr="005055FC">
                  <w:rPr>
                    <w:rStyle w:val="Hyperlink"/>
                    <w:rFonts w:ascii="Arial" w:hAnsi="Arial" w:cs="Arial"/>
                    <w:noProof/>
                  </w:rPr>
                  <w:t>INSTALAÇÕES DE COMBATE A INCÊNDIO</w:t>
                </w:r>
                <w:r>
                  <w:rPr>
                    <w:noProof/>
                    <w:webHidden/>
                  </w:rPr>
                  <w:tab/>
                </w:r>
                <w:r>
                  <w:rPr>
                    <w:noProof/>
                    <w:webHidden/>
                  </w:rPr>
                  <w:fldChar w:fldCharType="begin"/>
                </w:r>
                <w:r>
                  <w:rPr>
                    <w:noProof/>
                    <w:webHidden/>
                  </w:rPr>
                  <w:instrText xml:space="preserve"> PAGEREF _Toc6318076 \h </w:instrText>
                </w:r>
                <w:r>
                  <w:rPr>
                    <w:noProof/>
                    <w:webHidden/>
                  </w:rPr>
                </w:r>
                <w:r>
                  <w:rPr>
                    <w:noProof/>
                    <w:webHidden/>
                  </w:rPr>
                  <w:fldChar w:fldCharType="separate"/>
                </w:r>
                <w:r w:rsidR="00087B71">
                  <w:rPr>
                    <w:noProof/>
                    <w:webHidden/>
                  </w:rPr>
                  <w:t>42</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77" w:history="1">
                <w:r w:rsidRPr="005055FC">
                  <w:rPr>
                    <w:rStyle w:val="Hyperlink"/>
                    <w:rFonts w:ascii="Arial" w:hAnsi="Arial" w:cs="Arial"/>
                    <w:noProof/>
                  </w:rPr>
                  <w:t>18.</w:t>
                </w:r>
                <w:r>
                  <w:rPr>
                    <w:rFonts w:eastAsiaTheme="minorEastAsia"/>
                    <w:noProof/>
                    <w:lang w:eastAsia="pt-BR"/>
                  </w:rPr>
                  <w:tab/>
                </w:r>
                <w:r w:rsidRPr="005055FC">
                  <w:rPr>
                    <w:rStyle w:val="Hyperlink"/>
                    <w:rFonts w:ascii="Arial" w:hAnsi="Arial" w:cs="Arial"/>
                    <w:noProof/>
                  </w:rPr>
                  <w:t>INSTALAÇÕES ELÉTRICAS</w:t>
                </w:r>
                <w:r>
                  <w:rPr>
                    <w:noProof/>
                    <w:webHidden/>
                  </w:rPr>
                  <w:tab/>
                </w:r>
                <w:r>
                  <w:rPr>
                    <w:noProof/>
                    <w:webHidden/>
                  </w:rPr>
                  <w:fldChar w:fldCharType="begin"/>
                </w:r>
                <w:r>
                  <w:rPr>
                    <w:noProof/>
                    <w:webHidden/>
                  </w:rPr>
                  <w:instrText xml:space="preserve"> PAGEREF _Toc6318077 \h </w:instrText>
                </w:r>
                <w:r>
                  <w:rPr>
                    <w:noProof/>
                    <w:webHidden/>
                  </w:rPr>
                </w:r>
                <w:r>
                  <w:rPr>
                    <w:noProof/>
                    <w:webHidden/>
                  </w:rPr>
                  <w:fldChar w:fldCharType="separate"/>
                </w:r>
                <w:r w:rsidR="00087B71">
                  <w:rPr>
                    <w:noProof/>
                    <w:webHidden/>
                  </w:rPr>
                  <w:t>43</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78" w:history="1">
                <w:r w:rsidRPr="005055FC">
                  <w:rPr>
                    <w:rStyle w:val="Hyperlink"/>
                    <w:rFonts w:ascii="Arial" w:hAnsi="Arial" w:cs="Arial"/>
                    <w:noProof/>
                  </w:rPr>
                  <w:t>19.</w:t>
                </w:r>
                <w:r>
                  <w:rPr>
                    <w:rFonts w:eastAsiaTheme="minorEastAsia"/>
                    <w:noProof/>
                    <w:lang w:eastAsia="pt-BR"/>
                  </w:rPr>
                  <w:tab/>
                </w:r>
                <w:r w:rsidRPr="005055FC">
                  <w:rPr>
                    <w:rStyle w:val="Hyperlink"/>
                    <w:rFonts w:ascii="Arial" w:hAnsi="Arial" w:cs="Arial"/>
                    <w:noProof/>
                  </w:rPr>
                  <w:t>SISTEMA DE PROTEÇÃO CONTRA DESCARGAS ATMOSFÉRICAS - SPDA</w:t>
                </w:r>
                <w:r>
                  <w:rPr>
                    <w:noProof/>
                    <w:webHidden/>
                  </w:rPr>
                  <w:tab/>
                </w:r>
                <w:r>
                  <w:rPr>
                    <w:noProof/>
                    <w:webHidden/>
                  </w:rPr>
                  <w:fldChar w:fldCharType="begin"/>
                </w:r>
                <w:r>
                  <w:rPr>
                    <w:noProof/>
                    <w:webHidden/>
                  </w:rPr>
                  <w:instrText xml:space="preserve"> PAGEREF _Toc6318078 \h </w:instrText>
                </w:r>
                <w:r>
                  <w:rPr>
                    <w:noProof/>
                    <w:webHidden/>
                  </w:rPr>
                </w:r>
                <w:r>
                  <w:rPr>
                    <w:noProof/>
                    <w:webHidden/>
                  </w:rPr>
                  <w:fldChar w:fldCharType="separate"/>
                </w:r>
                <w:r w:rsidR="00087B71">
                  <w:rPr>
                    <w:noProof/>
                    <w:webHidden/>
                  </w:rPr>
                  <w:t>70</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79" w:history="1">
                <w:r w:rsidRPr="005055FC">
                  <w:rPr>
                    <w:rStyle w:val="Hyperlink"/>
                    <w:rFonts w:ascii="Arial" w:hAnsi="Arial" w:cs="Arial"/>
                    <w:noProof/>
                  </w:rPr>
                  <w:t>20.</w:t>
                </w:r>
                <w:r>
                  <w:rPr>
                    <w:rFonts w:eastAsiaTheme="minorEastAsia"/>
                    <w:noProof/>
                    <w:lang w:eastAsia="pt-BR"/>
                  </w:rPr>
                  <w:tab/>
                </w:r>
                <w:r w:rsidRPr="005055FC">
                  <w:rPr>
                    <w:rStyle w:val="Hyperlink"/>
                    <w:rFonts w:ascii="Arial" w:hAnsi="Arial" w:cs="Arial"/>
                    <w:noProof/>
                  </w:rPr>
                  <w:t>CLIMATIZAÇÃO</w:t>
                </w:r>
                <w:r>
                  <w:rPr>
                    <w:noProof/>
                    <w:webHidden/>
                  </w:rPr>
                  <w:tab/>
                </w:r>
                <w:r>
                  <w:rPr>
                    <w:noProof/>
                    <w:webHidden/>
                  </w:rPr>
                  <w:fldChar w:fldCharType="begin"/>
                </w:r>
                <w:r>
                  <w:rPr>
                    <w:noProof/>
                    <w:webHidden/>
                  </w:rPr>
                  <w:instrText xml:space="preserve"> PAGEREF _Toc6318079 \h </w:instrText>
                </w:r>
                <w:r>
                  <w:rPr>
                    <w:noProof/>
                    <w:webHidden/>
                  </w:rPr>
                </w:r>
                <w:r>
                  <w:rPr>
                    <w:noProof/>
                    <w:webHidden/>
                  </w:rPr>
                  <w:fldChar w:fldCharType="separate"/>
                </w:r>
                <w:r w:rsidR="00087B71">
                  <w:rPr>
                    <w:noProof/>
                    <w:webHidden/>
                  </w:rPr>
                  <w:t>71</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80" w:history="1">
                <w:r w:rsidRPr="005055FC">
                  <w:rPr>
                    <w:rStyle w:val="Hyperlink"/>
                    <w:rFonts w:ascii="Arial" w:hAnsi="Arial" w:cs="Arial"/>
                    <w:noProof/>
                  </w:rPr>
                  <w:t>21.</w:t>
                </w:r>
                <w:r>
                  <w:rPr>
                    <w:rFonts w:eastAsiaTheme="minorEastAsia"/>
                    <w:noProof/>
                    <w:lang w:eastAsia="pt-BR"/>
                  </w:rPr>
                  <w:tab/>
                </w:r>
                <w:r w:rsidRPr="005055FC">
                  <w:rPr>
                    <w:rStyle w:val="Hyperlink"/>
                    <w:rFonts w:ascii="Arial" w:hAnsi="Arial" w:cs="Arial"/>
                    <w:noProof/>
                  </w:rPr>
                  <w:t>SERVIÇOS FINAIS</w:t>
                </w:r>
                <w:r>
                  <w:rPr>
                    <w:noProof/>
                    <w:webHidden/>
                  </w:rPr>
                  <w:tab/>
                </w:r>
                <w:r>
                  <w:rPr>
                    <w:noProof/>
                    <w:webHidden/>
                  </w:rPr>
                  <w:fldChar w:fldCharType="begin"/>
                </w:r>
                <w:r>
                  <w:rPr>
                    <w:noProof/>
                    <w:webHidden/>
                  </w:rPr>
                  <w:instrText xml:space="preserve"> PAGEREF _Toc6318080 \h </w:instrText>
                </w:r>
                <w:r>
                  <w:rPr>
                    <w:noProof/>
                    <w:webHidden/>
                  </w:rPr>
                </w:r>
                <w:r>
                  <w:rPr>
                    <w:noProof/>
                    <w:webHidden/>
                  </w:rPr>
                  <w:fldChar w:fldCharType="separate"/>
                </w:r>
                <w:r w:rsidR="00087B71">
                  <w:rPr>
                    <w:noProof/>
                    <w:webHidden/>
                  </w:rPr>
                  <w:t>74</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81" w:history="1">
                <w:r w:rsidRPr="005055FC">
                  <w:rPr>
                    <w:rStyle w:val="Hyperlink"/>
                    <w:rFonts w:ascii="Arial" w:hAnsi="Arial" w:cs="Arial"/>
                    <w:noProof/>
                  </w:rPr>
                  <w:t>22.</w:t>
                </w:r>
                <w:r>
                  <w:rPr>
                    <w:rFonts w:eastAsiaTheme="minorEastAsia"/>
                    <w:noProof/>
                    <w:lang w:eastAsia="pt-BR"/>
                  </w:rPr>
                  <w:tab/>
                </w:r>
                <w:r w:rsidRPr="005055FC">
                  <w:rPr>
                    <w:rStyle w:val="Hyperlink"/>
                    <w:rFonts w:ascii="Arial" w:hAnsi="Arial" w:cs="Arial"/>
                    <w:noProof/>
                  </w:rPr>
                  <w:t>LIMPEZA FINAL DA OBRA</w:t>
                </w:r>
                <w:r>
                  <w:rPr>
                    <w:noProof/>
                    <w:webHidden/>
                  </w:rPr>
                  <w:tab/>
                </w:r>
                <w:r>
                  <w:rPr>
                    <w:noProof/>
                    <w:webHidden/>
                  </w:rPr>
                  <w:fldChar w:fldCharType="begin"/>
                </w:r>
                <w:r>
                  <w:rPr>
                    <w:noProof/>
                    <w:webHidden/>
                  </w:rPr>
                  <w:instrText xml:space="preserve"> PAGEREF _Toc6318081 \h </w:instrText>
                </w:r>
                <w:r>
                  <w:rPr>
                    <w:noProof/>
                    <w:webHidden/>
                  </w:rPr>
                </w:r>
                <w:r>
                  <w:rPr>
                    <w:noProof/>
                    <w:webHidden/>
                  </w:rPr>
                  <w:fldChar w:fldCharType="separate"/>
                </w:r>
                <w:r w:rsidR="00087B71">
                  <w:rPr>
                    <w:noProof/>
                    <w:webHidden/>
                  </w:rPr>
                  <w:t>75</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82" w:history="1">
                <w:r w:rsidRPr="005055FC">
                  <w:rPr>
                    <w:rStyle w:val="Hyperlink"/>
                    <w:rFonts w:ascii="Arial" w:hAnsi="Arial" w:cs="Arial"/>
                    <w:noProof/>
                  </w:rPr>
                  <w:t>23.</w:t>
                </w:r>
                <w:r>
                  <w:rPr>
                    <w:rFonts w:eastAsiaTheme="minorEastAsia"/>
                    <w:noProof/>
                    <w:lang w:eastAsia="pt-BR"/>
                  </w:rPr>
                  <w:tab/>
                </w:r>
                <w:r w:rsidRPr="005055FC">
                  <w:rPr>
                    <w:rStyle w:val="Hyperlink"/>
                    <w:rFonts w:ascii="Arial" w:hAnsi="Arial" w:cs="Arial"/>
                    <w:noProof/>
                  </w:rPr>
                  <w:t>TESTES E COMISSIONAMENTO</w:t>
                </w:r>
                <w:r>
                  <w:rPr>
                    <w:noProof/>
                    <w:webHidden/>
                  </w:rPr>
                  <w:tab/>
                </w:r>
                <w:r>
                  <w:rPr>
                    <w:noProof/>
                    <w:webHidden/>
                  </w:rPr>
                  <w:fldChar w:fldCharType="begin"/>
                </w:r>
                <w:r>
                  <w:rPr>
                    <w:noProof/>
                    <w:webHidden/>
                  </w:rPr>
                  <w:instrText xml:space="preserve"> PAGEREF _Toc6318082 \h </w:instrText>
                </w:r>
                <w:r>
                  <w:rPr>
                    <w:noProof/>
                    <w:webHidden/>
                  </w:rPr>
                </w:r>
                <w:r>
                  <w:rPr>
                    <w:noProof/>
                    <w:webHidden/>
                  </w:rPr>
                  <w:fldChar w:fldCharType="separate"/>
                </w:r>
                <w:r w:rsidR="00087B71">
                  <w:rPr>
                    <w:noProof/>
                    <w:webHidden/>
                  </w:rPr>
                  <w:t>76</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83" w:history="1">
                <w:r w:rsidRPr="005055FC">
                  <w:rPr>
                    <w:rStyle w:val="Hyperlink"/>
                    <w:rFonts w:ascii="Arial" w:hAnsi="Arial" w:cs="Arial"/>
                    <w:noProof/>
                  </w:rPr>
                  <w:t>24.</w:t>
                </w:r>
                <w:r>
                  <w:rPr>
                    <w:rFonts w:eastAsiaTheme="minorEastAsia"/>
                    <w:noProof/>
                    <w:lang w:eastAsia="pt-BR"/>
                  </w:rPr>
                  <w:tab/>
                </w:r>
                <w:r w:rsidRPr="005055FC">
                  <w:rPr>
                    <w:rStyle w:val="Hyperlink"/>
                    <w:rFonts w:ascii="Arial" w:hAnsi="Arial" w:cs="Arial"/>
                    <w:noProof/>
                  </w:rPr>
                  <w:t>OPERAÇÃO ASSISTIDA</w:t>
                </w:r>
                <w:r>
                  <w:rPr>
                    <w:noProof/>
                    <w:webHidden/>
                  </w:rPr>
                  <w:tab/>
                </w:r>
                <w:r>
                  <w:rPr>
                    <w:noProof/>
                    <w:webHidden/>
                  </w:rPr>
                  <w:fldChar w:fldCharType="begin"/>
                </w:r>
                <w:r>
                  <w:rPr>
                    <w:noProof/>
                    <w:webHidden/>
                  </w:rPr>
                  <w:instrText xml:space="preserve"> PAGEREF _Toc6318083 \h </w:instrText>
                </w:r>
                <w:r>
                  <w:rPr>
                    <w:noProof/>
                    <w:webHidden/>
                  </w:rPr>
                </w:r>
                <w:r>
                  <w:rPr>
                    <w:noProof/>
                    <w:webHidden/>
                  </w:rPr>
                  <w:fldChar w:fldCharType="separate"/>
                </w:r>
                <w:r w:rsidR="00087B71">
                  <w:rPr>
                    <w:noProof/>
                    <w:webHidden/>
                  </w:rPr>
                  <w:t>76</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84" w:history="1">
                <w:r w:rsidRPr="005055FC">
                  <w:rPr>
                    <w:rStyle w:val="Hyperlink"/>
                    <w:rFonts w:ascii="Arial" w:hAnsi="Arial" w:cs="Arial"/>
                    <w:noProof/>
                  </w:rPr>
                  <w:t>25.</w:t>
                </w:r>
                <w:r>
                  <w:rPr>
                    <w:rFonts w:eastAsiaTheme="minorEastAsia"/>
                    <w:noProof/>
                    <w:lang w:eastAsia="pt-BR"/>
                  </w:rPr>
                  <w:tab/>
                </w:r>
                <w:r w:rsidRPr="005055FC">
                  <w:rPr>
                    <w:rStyle w:val="Hyperlink"/>
                    <w:rFonts w:ascii="Arial" w:hAnsi="Arial" w:cs="Arial"/>
                    <w:noProof/>
                  </w:rPr>
                  <w:t>PLANO DE MANUTENÇÃO / SOBRESSALENTES</w:t>
                </w:r>
                <w:r>
                  <w:rPr>
                    <w:noProof/>
                    <w:webHidden/>
                  </w:rPr>
                  <w:tab/>
                </w:r>
                <w:r>
                  <w:rPr>
                    <w:noProof/>
                    <w:webHidden/>
                  </w:rPr>
                  <w:fldChar w:fldCharType="begin"/>
                </w:r>
                <w:r>
                  <w:rPr>
                    <w:noProof/>
                    <w:webHidden/>
                  </w:rPr>
                  <w:instrText xml:space="preserve"> PAGEREF _Toc6318084 \h </w:instrText>
                </w:r>
                <w:r>
                  <w:rPr>
                    <w:noProof/>
                    <w:webHidden/>
                  </w:rPr>
                </w:r>
                <w:r>
                  <w:rPr>
                    <w:noProof/>
                    <w:webHidden/>
                  </w:rPr>
                  <w:fldChar w:fldCharType="separate"/>
                </w:r>
                <w:r w:rsidR="00087B71">
                  <w:rPr>
                    <w:noProof/>
                    <w:webHidden/>
                  </w:rPr>
                  <w:t>77</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85" w:history="1">
                <w:r w:rsidRPr="005055FC">
                  <w:rPr>
                    <w:rStyle w:val="Hyperlink"/>
                    <w:rFonts w:ascii="Arial" w:hAnsi="Arial" w:cs="Arial"/>
                    <w:noProof/>
                  </w:rPr>
                  <w:t>26.</w:t>
                </w:r>
                <w:r>
                  <w:rPr>
                    <w:rFonts w:eastAsiaTheme="minorEastAsia"/>
                    <w:noProof/>
                    <w:lang w:eastAsia="pt-BR"/>
                  </w:rPr>
                  <w:tab/>
                </w:r>
                <w:r w:rsidRPr="005055FC">
                  <w:rPr>
                    <w:rStyle w:val="Hyperlink"/>
                    <w:rFonts w:ascii="Arial" w:hAnsi="Arial" w:cs="Arial"/>
                    <w:noProof/>
                  </w:rPr>
                  <w:t>EXECUÇÃO DE DOCUMENTOS “DATA BOOK” E PROJETOS (</w:t>
                </w:r>
                <w:r w:rsidRPr="005055FC">
                  <w:rPr>
                    <w:rStyle w:val="Hyperlink"/>
                    <w:rFonts w:ascii="Arial" w:hAnsi="Arial" w:cs="Arial"/>
                    <w:i/>
                    <w:noProof/>
                  </w:rPr>
                  <w:t>AS BUILT)</w:t>
                </w:r>
                <w:r>
                  <w:rPr>
                    <w:noProof/>
                    <w:webHidden/>
                  </w:rPr>
                  <w:tab/>
                </w:r>
                <w:r>
                  <w:rPr>
                    <w:noProof/>
                    <w:webHidden/>
                  </w:rPr>
                  <w:fldChar w:fldCharType="begin"/>
                </w:r>
                <w:r>
                  <w:rPr>
                    <w:noProof/>
                    <w:webHidden/>
                  </w:rPr>
                  <w:instrText xml:space="preserve"> PAGEREF _Toc6318085 \h </w:instrText>
                </w:r>
                <w:r>
                  <w:rPr>
                    <w:noProof/>
                    <w:webHidden/>
                  </w:rPr>
                </w:r>
                <w:r>
                  <w:rPr>
                    <w:noProof/>
                    <w:webHidden/>
                  </w:rPr>
                  <w:fldChar w:fldCharType="separate"/>
                </w:r>
                <w:r w:rsidR="00087B71">
                  <w:rPr>
                    <w:noProof/>
                    <w:webHidden/>
                  </w:rPr>
                  <w:t>78</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86" w:history="1">
                <w:r w:rsidRPr="005055FC">
                  <w:rPr>
                    <w:rStyle w:val="Hyperlink"/>
                    <w:rFonts w:ascii="Arial" w:hAnsi="Arial" w:cs="Arial"/>
                    <w:noProof/>
                  </w:rPr>
                  <w:t>27.</w:t>
                </w:r>
                <w:r>
                  <w:rPr>
                    <w:rFonts w:eastAsiaTheme="minorEastAsia"/>
                    <w:noProof/>
                    <w:lang w:eastAsia="pt-BR"/>
                  </w:rPr>
                  <w:tab/>
                </w:r>
                <w:r w:rsidRPr="005055FC">
                  <w:rPr>
                    <w:rStyle w:val="Hyperlink"/>
                    <w:rFonts w:ascii="Arial" w:hAnsi="Arial" w:cs="Arial"/>
                    <w:noProof/>
                  </w:rPr>
                  <w:t>EXTENSÃO DOS SERVIÇOS</w:t>
                </w:r>
                <w:r>
                  <w:rPr>
                    <w:noProof/>
                    <w:webHidden/>
                  </w:rPr>
                  <w:tab/>
                </w:r>
                <w:r>
                  <w:rPr>
                    <w:noProof/>
                    <w:webHidden/>
                  </w:rPr>
                  <w:fldChar w:fldCharType="begin"/>
                </w:r>
                <w:r>
                  <w:rPr>
                    <w:noProof/>
                    <w:webHidden/>
                  </w:rPr>
                  <w:instrText xml:space="preserve"> PAGEREF _Toc6318086 \h </w:instrText>
                </w:r>
                <w:r>
                  <w:rPr>
                    <w:noProof/>
                    <w:webHidden/>
                  </w:rPr>
                </w:r>
                <w:r>
                  <w:rPr>
                    <w:noProof/>
                    <w:webHidden/>
                  </w:rPr>
                  <w:fldChar w:fldCharType="separate"/>
                </w:r>
                <w:r w:rsidR="00087B71">
                  <w:rPr>
                    <w:noProof/>
                    <w:webHidden/>
                  </w:rPr>
                  <w:t>80</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87" w:history="1">
                <w:r w:rsidRPr="005055FC">
                  <w:rPr>
                    <w:rStyle w:val="Hyperlink"/>
                    <w:rFonts w:ascii="Arial" w:hAnsi="Arial" w:cs="Arial"/>
                    <w:noProof/>
                  </w:rPr>
                  <w:t>28.</w:t>
                </w:r>
                <w:r>
                  <w:rPr>
                    <w:rFonts w:eastAsiaTheme="minorEastAsia"/>
                    <w:noProof/>
                    <w:lang w:eastAsia="pt-BR"/>
                  </w:rPr>
                  <w:tab/>
                </w:r>
                <w:r w:rsidRPr="005055FC">
                  <w:rPr>
                    <w:rStyle w:val="Hyperlink"/>
                    <w:rFonts w:ascii="Arial" w:hAnsi="Arial" w:cs="Arial"/>
                    <w:noProof/>
                  </w:rPr>
                  <w:t>TREINAMENTO</w:t>
                </w:r>
                <w:r>
                  <w:rPr>
                    <w:noProof/>
                    <w:webHidden/>
                  </w:rPr>
                  <w:tab/>
                </w:r>
                <w:r>
                  <w:rPr>
                    <w:noProof/>
                    <w:webHidden/>
                  </w:rPr>
                  <w:fldChar w:fldCharType="begin"/>
                </w:r>
                <w:r>
                  <w:rPr>
                    <w:noProof/>
                    <w:webHidden/>
                  </w:rPr>
                  <w:instrText xml:space="preserve"> PAGEREF _Toc6318087 \h </w:instrText>
                </w:r>
                <w:r>
                  <w:rPr>
                    <w:noProof/>
                    <w:webHidden/>
                  </w:rPr>
                </w:r>
                <w:r>
                  <w:rPr>
                    <w:noProof/>
                    <w:webHidden/>
                  </w:rPr>
                  <w:fldChar w:fldCharType="separate"/>
                </w:r>
                <w:r w:rsidR="00087B71">
                  <w:rPr>
                    <w:noProof/>
                    <w:webHidden/>
                  </w:rPr>
                  <w:t>81</w:t>
                </w:r>
                <w:r>
                  <w:rPr>
                    <w:noProof/>
                    <w:webHidden/>
                  </w:rPr>
                  <w:fldChar w:fldCharType="end"/>
                </w:r>
              </w:hyperlink>
            </w:p>
            <w:p w:rsidR="00287D31" w:rsidRDefault="00287D31">
              <w:pPr>
                <w:pStyle w:val="Sumrio1"/>
                <w:tabs>
                  <w:tab w:val="left" w:pos="660"/>
                  <w:tab w:val="right" w:leader="dot" w:pos="9061"/>
                </w:tabs>
                <w:rPr>
                  <w:rFonts w:eastAsiaTheme="minorEastAsia"/>
                  <w:noProof/>
                  <w:lang w:eastAsia="pt-BR"/>
                </w:rPr>
              </w:pPr>
              <w:hyperlink w:anchor="_Toc6318088" w:history="1">
                <w:r w:rsidRPr="005055FC">
                  <w:rPr>
                    <w:rStyle w:val="Hyperlink"/>
                    <w:rFonts w:ascii="Arial" w:hAnsi="Arial" w:cs="Arial"/>
                    <w:noProof/>
                  </w:rPr>
                  <w:t>29.</w:t>
                </w:r>
                <w:r>
                  <w:rPr>
                    <w:rFonts w:eastAsiaTheme="minorEastAsia"/>
                    <w:noProof/>
                    <w:lang w:eastAsia="pt-BR"/>
                  </w:rPr>
                  <w:tab/>
                </w:r>
                <w:r w:rsidRPr="005055FC">
                  <w:rPr>
                    <w:rStyle w:val="Hyperlink"/>
                    <w:rFonts w:ascii="Arial" w:hAnsi="Arial" w:cs="Arial"/>
                    <w:noProof/>
                  </w:rPr>
                  <w:t>ACEITAÇÃO FINAL</w:t>
                </w:r>
                <w:r>
                  <w:rPr>
                    <w:noProof/>
                    <w:webHidden/>
                  </w:rPr>
                  <w:tab/>
                </w:r>
                <w:r>
                  <w:rPr>
                    <w:noProof/>
                    <w:webHidden/>
                  </w:rPr>
                  <w:fldChar w:fldCharType="begin"/>
                </w:r>
                <w:r>
                  <w:rPr>
                    <w:noProof/>
                    <w:webHidden/>
                  </w:rPr>
                  <w:instrText xml:space="preserve"> PAGEREF _Toc6318088 \h </w:instrText>
                </w:r>
                <w:r>
                  <w:rPr>
                    <w:noProof/>
                    <w:webHidden/>
                  </w:rPr>
                </w:r>
                <w:r>
                  <w:rPr>
                    <w:noProof/>
                    <w:webHidden/>
                  </w:rPr>
                  <w:fldChar w:fldCharType="separate"/>
                </w:r>
                <w:r w:rsidR="00087B71">
                  <w:rPr>
                    <w:noProof/>
                    <w:webHidden/>
                  </w:rPr>
                  <w:t>82</w:t>
                </w:r>
                <w:r>
                  <w:rPr>
                    <w:noProof/>
                    <w:webHidden/>
                  </w:rPr>
                  <w:fldChar w:fldCharType="end"/>
                </w:r>
              </w:hyperlink>
            </w:p>
            <w:p w:rsidR="00923DFC" w:rsidRDefault="00412286" w:rsidP="00CF36FC">
              <w:pPr>
                <w:pStyle w:val="Sumrio1"/>
                <w:tabs>
                  <w:tab w:val="right" w:leader="dot" w:pos="9061"/>
                </w:tabs>
                <w:rPr>
                  <w:rFonts w:ascii="Arial" w:hAnsi="Arial" w:cs="Arial"/>
                  <w:sz w:val="24"/>
                  <w:szCs w:val="24"/>
                </w:rPr>
              </w:pPr>
              <w:r w:rsidRPr="00412286">
                <w:rPr>
                  <w:rFonts w:ascii="Arial" w:hAnsi="Arial" w:cs="Arial"/>
                  <w:b/>
                  <w:bCs/>
                </w:rPr>
                <w:fldChar w:fldCharType="end"/>
              </w:r>
            </w:p>
          </w:sdtContent>
        </w:sdt>
        <w:p w:rsidR="00CF36FC" w:rsidRDefault="00CF36FC" w:rsidP="00CF36FC"/>
        <w:p w:rsidR="00CF36FC" w:rsidRDefault="00CF36FC" w:rsidP="00CF36FC">
          <w:bookmarkStart w:id="0" w:name="_GoBack"/>
          <w:bookmarkEnd w:id="0"/>
        </w:p>
        <w:p w:rsidR="00CF36FC" w:rsidRDefault="00CF36FC" w:rsidP="00CF36FC"/>
        <w:p w:rsidR="00CF36FC" w:rsidRDefault="00DB68D4" w:rsidP="00DB68D4">
          <w:pPr>
            <w:tabs>
              <w:tab w:val="left" w:pos="5290"/>
            </w:tabs>
          </w:pPr>
          <w:r>
            <w:tab/>
          </w:r>
        </w:p>
        <w:p w:rsidR="00CF36FC" w:rsidRDefault="00CF36FC" w:rsidP="00CF36FC"/>
        <w:p w:rsidR="00CF36FC" w:rsidRDefault="00CF36FC" w:rsidP="00CF36FC"/>
        <w:p w:rsidR="00CF36FC" w:rsidRDefault="00CF36FC" w:rsidP="00CF36FC"/>
        <w:p w:rsidR="00CF36FC" w:rsidRDefault="00CF36FC" w:rsidP="00CF36FC"/>
        <w:p w:rsidR="00CF36FC" w:rsidRDefault="00CF36FC" w:rsidP="00CF36FC"/>
        <w:p w:rsidR="00CF36FC" w:rsidRDefault="00CF36FC" w:rsidP="00CF36FC"/>
        <w:p w:rsidR="00CF36FC" w:rsidRDefault="00CF36FC" w:rsidP="00CF36FC"/>
        <w:p w:rsidR="00CF36FC" w:rsidRDefault="00CF36FC" w:rsidP="00CF36FC"/>
        <w:p w:rsidR="00CF36FC" w:rsidRDefault="00CF36FC" w:rsidP="00CF36FC"/>
        <w:p w:rsidR="00CF36FC" w:rsidRDefault="00CF36FC" w:rsidP="00CF36FC"/>
        <w:p w:rsidR="00CF36FC" w:rsidRDefault="00CF36FC" w:rsidP="00CF36FC"/>
        <w:p w:rsidR="00CF36FC" w:rsidRDefault="00CF36FC" w:rsidP="00CF36FC"/>
        <w:p w:rsidR="00CF36FC" w:rsidRDefault="00CF36FC" w:rsidP="00CF36FC"/>
        <w:p w:rsidR="00CF36FC" w:rsidRDefault="00CF36FC" w:rsidP="00CF36FC"/>
        <w:tbl>
          <w:tblPr>
            <w:tblStyle w:val="ListaClara"/>
            <w:tblW w:w="0" w:type="auto"/>
            <w:tblLook w:val="04A0" w:firstRow="1" w:lastRow="0" w:firstColumn="1" w:lastColumn="0" w:noHBand="0" w:noVBand="1"/>
          </w:tblPr>
          <w:tblGrid>
            <w:gridCol w:w="9051"/>
          </w:tblGrid>
          <w:tr w:rsidR="00163516" w:rsidRPr="00DF11D5" w:rsidTr="00522152">
            <w:trPr>
              <w:cnfStyle w:val="100000000000" w:firstRow="1" w:lastRow="0" w:firstColumn="0" w:lastColumn="0" w:oddVBand="0" w:evenVBand="0" w:oddHBand="0"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9051" w:type="dxa"/>
              </w:tcPr>
              <w:bookmarkStart w:id="1" w:name="_Toc6318055"/>
              <w:p w:rsidR="00163516" w:rsidRPr="003E28D0" w:rsidRDefault="00DB68D4" w:rsidP="00FD0DE3">
                <w:pPr>
                  <w:pStyle w:val="PargrafodaLista"/>
                  <w:numPr>
                    <w:ilvl w:val="0"/>
                    <w:numId w:val="8"/>
                  </w:numPr>
                  <w:spacing w:line="360" w:lineRule="auto"/>
                  <w:outlineLvl w:val="0"/>
                  <w:rPr>
                    <w:rFonts w:ascii="Arial" w:hAnsi="Arial" w:cs="Arial"/>
                    <w:sz w:val="24"/>
                    <w:szCs w:val="24"/>
                  </w:rPr>
                </w:pPr>
                <w:r>
                  <w:rPr>
                    <w:rFonts w:ascii="Arial" w:hAnsi="Arial" w:cs="Arial"/>
                    <w:noProof/>
                    <w:sz w:val="24"/>
                    <w:szCs w:val="24"/>
                    <w:lang w:eastAsia="pt-BR"/>
                  </w:rPr>
                  <w:lastRenderedPageBreak/>
                  <mc:AlternateContent>
                    <mc:Choice Requires="wps">
                      <w:drawing>
                        <wp:anchor distT="0" distB="0" distL="114300" distR="114300" simplePos="0" relativeHeight="251659264" behindDoc="0" locked="0" layoutInCell="1" allowOverlap="1">
                          <wp:simplePos x="0" y="0"/>
                          <wp:positionH relativeFrom="margin">
                            <wp:align>right</wp:align>
                          </wp:positionH>
                          <wp:positionV relativeFrom="paragraph">
                            <wp:posOffset>549910</wp:posOffset>
                          </wp:positionV>
                          <wp:extent cx="190500" cy="184150"/>
                          <wp:effectExtent l="0" t="0" r="0" b="6350"/>
                          <wp:wrapNone/>
                          <wp:docPr id="1" name="Retângulo 1"/>
                          <wp:cNvGraphicFramePr/>
                          <a:graphic xmlns:a="http://schemas.openxmlformats.org/drawingml/2006/main">
                            <a:graphicData uri="http://schemas.microsoft.com/office/word/2010/wordprocessingShape">
                              <wps:wsp>
                                <wps:cNvSpPr/>
                                <wps:spPr>
                                  <a:xfrm>
                                    <a:off x="0" y="0"/>
                                    <a:ext cx="190500" cy="1841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2FBF78" id="Retângulo 1" o:spid="_x0000_s1026" style="position:absolute;margin-left:-36.2pt;margin-top:43.3pt;width:15pt;height:14.5pt;z-index:2516592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" fillcolor="white [3212]" stroked="f" strokeweight="2pt">
                          <w10:wrap anchorx="margin"/>
                        </v:rect>
                      </w:pict>
                    </mc:Fallback>
                  </mc:AlternateContent>
                </w:r>
                <w:bookmarkStart w:id="2" w:name="_Toc440612470"/>
                <w:r w:rsidR="00163516" w:rsidRPr="003E28D0">
                  <w:rPr>
                    <w:rFonts w:ascii="Arial" w:hAnsi="Arial" w:cs="Arial"/>
                    <w:sz w:val="24"/>
                    <w:szCs w:val="24"/>
                  </w:rPr>
                  <w:t>OBJETIVO</w:t>
                </w:r>
                <w:bookmarkEnd w:id="2"/>
                <w:bookmarkEnd w:id="1"/>
              </w:p>
            </w:tc>
          </w:tr>
        </w:tbl>
        <w:p w:rsidR="00BB4411" w:rsidRPr="00DF11D5" w:rsidRDefault="002F6580" w:rsidP="00883135">
          <w:pPr>
            <w:spacing w:after="0" w:line="360" w:lineRule="auto"/>
            <w:rPr>
              <w:rFonts w:ascii="Arial" w:hAnsi="Arial" w:cs="Arial"/>
              <w:b/>
              <w:sz w:val="24"/>
              <w:szCs w:val="24"/>
            </w:rPr>
          </w:pPr>
        </w:p>
      </w:sdtContent>
    </w:sdt>
    <w:p w:rsidR="00032EBD" w:rsidRDefault="00B0321E" w:rsidP="00883135">
      <w:pPr>
        <w:spacing w:after="0" w:line="360" w:lineRule="auto"/>
        <w:ind w:firstLine="567"/>
        <w:jc w:val="both"/>
        <w:rPr>
          <w:rFonts w:ascii="Arial" w:hAnsi="Arial" w:cs="Arial"/>
          <w:sz w:val="24"/>
          <w:szCs w:val="24"/>
        </w:rPr>
      </w:pPr>
      <w:r w:rsidRPr="00DF11D5">
        <w:rPr>
          <w:rFonts w:ascii="Arial" w:hAnsi="Arial" w:cs="Arial"/>
          <w:sz w:val="24"/>
          <w:szCs w:val="24"/>
        </w:rPr>
        <w:t xml:space="preserve">Este documento </w:t>
      </w:r>
      <w:r w:rsidR="00BE7F47">
        <w:rPr>
          <w:rFonts w:ascii="Arial" w:hAnsi="Arial" w:cs="Arial"/>
          <w:sz w:val="24"/>
          <w:szCs w:val="24"/>
        </w:rPr>
        <w:t>visa apresentar</w:t>
      </w:r>
      <w:r w:rsidRPr="00DF11D5">
        <w:rPr>
          <w:rFonts w:ascii="Arial" w:hAnsi="Arial" w:cs="Arial"/>
          <w:sz w:val="24"/>
          <w:szCs w:val="24"/>
        </w:rPr>
        <w:t xml:space="preserve"> um descritivo geral</w:t>
      </w:r>
      <w:r w:rsidR="00163516" w:rsidRPr="00DF11D5">
        <w:rPr>
          <w:rFonts w:ascii="Arial" w:hAnsi="Arial" w:cs="Arial"/>
          <w:sz w:val="24"/>
          <w:szCs w:val="24"/>
        </w:rPr>
        <w:t xml:space="preserve"> </w:t>
      </w:r>
      <w:r w:rsidR="00E81D5C" w:rsidRPr="00DF11D5">
        <w:rPr>
          <w:rFonts w:ascii="Arial" w:hAnsi="Arial" w:cs="Arial"/>
          <w:sz w:val="24"/>
          <w:szCs w:val="24"/>
        </w:rPr>
        <w:t xml:space="preserve">para </w:t>
      </w:r>
      <w:r w:rsidR="00E81D5C" w:rsidRPr="00D30C79">
        <w:rPr>
          <w:rFonts w:ascii="Arial" w:hAnsi="Arial" w:cs="Arial"/>
          <w:sz w:val="24"/>
          <w:szCs w:val="24"/>
        </w:rPr>
        <w:t xml:space="preserve">os serviços de </w:t>
      </w:r>
      <w:r w:rsidR="00D30C79">
        <w:rPr>
          <w:rFonts w:ascii="Arial" w:hAnsi="Arial" w:cs="Arial"/>
          <w:sz w:val="24"/>
          <w:szCs w:val="24"/>
        </w:rPr>
        <w:t xml:space="preserve">Construção </w:t>
      </w:r>
      <w:r w:rsidR="00D2110A">
        <w:rPr>
          <w:rFonts w:ascii="Arial" w:hAnsi="Arial" w:cs="Arial"/>
          <w:sz w:val="24"/>
          <w:szCs w:val="24"/>
        </w:rPr>
        <w:t>da subestação receptora</w:t>
      </w:r>
      <w:r w:rsidR="00BE7F47">
        <w:rPr>
          <w:rFonts w:ascii="Arial" w:hAnsi="Arial" w:cs="Arial"/>
          <w:sz w:val="24"/>
          <w:szCs w:val="24"/>
        </w:rPr>
        <w:t>, n</w:t>
      </w:r>
      <w:r w:rsidR="00C8244A" w:rsidRPr="00C50B32">
        <w:rPr>
          <w:rFonts w:ascii="Arial" w:hAnsi="Arial" w:cs="Arial"/>
          <w:sz w:val="24"/>
          <w:szCs w:val="24"/>
        </w:rPr>
        <w:t xml:space="preserve">o Porto do Itaqui, </w:t>
      </w:r>
      <w:r w:rsidR="00C50B32" w:rsidRPr="00C50B32">
        <w:rPr>
          <w:rFonts w:ascii="Arial" w:hAnsi="Arial" w:cs="Arial"/>
          <w:sz w:val="24"/>
          <w:szCs w:val="24"/>
        </w:rPr>
        <w:t>São</w:t>
      </w:r>
      <w:r w:rsidR="00C50B32">
        <w:rPr>
          <w:rFonts w:ascii="Arial" w:hAnsi="Arial" w:cs="Arial"/>
          <w:sz w:val="24"/>
          <w:szCs w:val="24"/>
        </w:rPr>
        <w:t xml:space="preserve"> Luís – MA.</w:t>
      </w:r>
    </w:p>
    <w:p w:rsidR="00FE5571" w:rsidRPr="00DF11D5" w:rsidRDefault="00C50B32" w:rsidP="00883135">
      <w:pPr>
        <w:spacing w:after="0" w:line="360" w:lineRule="auto"/>
        <w:ind w:firstLine="567"/>
        <w:jc w:val="both"/>
        <w:rPr>
          <w:rFonts w:ascii="Arial" w:hAnsi="Arial" w:cs="Arial"/>
          <w:b/>
          <w:sz w:val="24"/>
          <w:szCs w:val="24"/>
        </w:rPr>
      </w:pPr>
      <w:r>
        <w:rPr>
          <w:rFonts w:ascii="Arial" w:hAnsi="Arial" w:cs="Arial"/>
          <w:sz w:val="24"/>
          <w:szCs w:val="24"/>
        </w:rPr>
        <w:t xml:space="preserve"> </w:t>
      </w:r>
    </w:p>
    <w:tbl>
      <w:tblPr>
        <w:tblStyle w:val="ListaClara"/>
        <w:tblW w:w="0" w:type="auto"/>
        <w:tblLook w:val="04A0" w:firstRow="1" w:lastRow="0" w:firstColumn="1" w:lastColumn="0" w:noHBand="0" w:noVBand="1"/>
      </w:tblPr>
      <w:tblGrid>
        <w:gridCol w:w="9051"/>
      </w:tblGrid>
      <w:tr w:rsidR="00294B4B" w:rsidRPr="00DF11D5" w:rsidTr="00091E6C">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230" w:type="dxa"/>
          </w:tcPr>
          <w:p w:rsidR="00294B4B" w:rsidRPr="003E28D0" w:rsidRDefault="008D7FC6" w:rsidP="00FD0DE3">
            <w:pPr>
              <w:pStyle w:val="PargrafodaLista"/>
              <w:numPr>
                <w:ilvl w:val="0"/>
                <w:numId w:val="8"/>
              </w:numPr>
              <w:spacing w:line="360" w:lineRule="auto"/>
              <w:outlineLvl w:val="0"/>
              <w:rPr>
                <w:rFonts w:ascii="Arial" w:hAnsi="Arial" w:cs="Arial"/>
                <w:sz w:val="24"/>
                <w:szCs w:val="24"/>
              </w:rPr>
            </w:pPr>
            <w:bookmarkStart w:id="3" w:name="_Toc440612471"/>
            <w:bookmarkStart w:id="4" w:name="_Toc6318056"/>
            <w:r w:rsidRPr="003E28D0">
              <w:rPr>
                <w:rFonts w:ascii="Arial" w:hAnsi="Arial" w:cs="Arial"/>
                <w:sz w:val="24"/>
                <w:szCs w:val="24"/>
              </w:rPr>
              <w:t>CARACTERÍSITICAS GERAIS</w:t>
            </w:r>
            <w:bookmarkEnd w:id="3"/>
            <w:bookmarkEnd w:id="4"/>
            <w:r w:rsidRPr="003E28D0">
              <w:rPr>
                <w:rFonts w:ascii="Arial" w:hAnsi="Arial" w:cs="Arial"/>
                <w:sz w:val="24"/>
                <w:szCs w:val="24"/>
              </w:rPr>
              <w:t xml:space="preserve"> </w:t>
            </w:r>
          </w:p>
        </w:tc>
      </w:tr>
    </w:tbl>
    <w:p w:rsidR="003821A0" w:rsidRDefault="003821A0" w:rsidP="00883135">
      <w:pPr>
        <w:spacing w:after="0" w:line="360" w:lineRule="auto"/>
        <w:ind w:firstLine="567"/>
        <w:jc w:val="both"/>
        <w:rPr>
          <w:rFonts w:ascii="Arial" w:hAnsi="Arial" w:cs="Arial"/>
          <w:sz w:val="24"/>
          <w:szCs w:val="24"/>
        </w:rPr>
      </w:pPr>
    </w:p>
    <w:p w:rsidR="003D0B6E" w:rsidRDefault="00BE7F47" w:rsidP="00883135">
      <w:pPr>
        <w:spacing w:after="0" w:line="360" w:lineRule="auto"/>
        <w:ind w:firstLine="567"/>
        <w:jc w:val="both"/>
        <w:rPr>
          <w:rFonts w:ascii="Arial" w:hAnsi="Arial" w:cs="Arial"/>
          <w:sz w:val="24"/>
          <w:szCs w:val="24"/>
        </w:rPr>
      </w:pPr>
      <w:r>
        <w:rPr>
          <w:rFonts w:ascii="Arial" w:hAnsi="Arial" w:cs="Arial"/>
          <w:sz w:val="24"/>
          <w:szCs w:val="24"/>
        </w:rPr>
        <w:t>C</w:t>
      </w:r>
      <w:r w:rsidR="00DC4544">
        <w:rPr>
          <w:rFonts w:ascii="Arial" w:hAnsi="Arial" w:cs="Arial"/>
          <w:sz w:val="24"/>
          <w:szCs w:val="24"/>
        </w:rPr>
        <w:t xml:space="preserve">ompreende </w:t>
      </w:r>
      <w:r w:rsidR="00D2110A">
        <w:rPr>
          <w:rFonts w:ascii="Arial" w:hAnsi="Arial" w:cs="Arial"/>
          <w:sz w:val="24"/>
          <w:szCs w:val="24"/>
        </w:rPr>
        <w:t>os serviços de arquitetura e engenharia necessários para a construção da nova subestação receptora de energia elétrica do Porto de Itaqui</w:t>
      </w:r>
      <w:r w:rsidR="003D0B6E">
        <w:rPr>
          <w:rFonts w:ascii="Arial" w:hAnsi="Arial" w:cs="Arial"/>
          <w:sz w:val="24"/>
          <w:szCs w:val="24"/>
        </w:rPr>
        <w:t>.</w:t>
      </w:r>
    </w:p>
    <w:p w:rsidR="00892774" w:rsidRDefault="00974B06" w:rsidP="00883135">
      <w:pPr>
        <w:spacing w:after="0" w:line="360" w:lineRule="auto"/>
        <w:ind w:firstLine="567"/>
        <w:jc w:val="both"/>
        <w:rPr>
          <w:rFonts w:ascii="Arial" w:hAnsi="Arial" w:cs="Arial"/>
          <w:sz w:val="24"/>
          <w:szCs w:val="24"/>
        </w:rPr>
      </w:pPr>
      <w:r w:rsidRPr="00DF11D5">
        <w:rPr>
          <w:rFonts w:ascii="Arial" w:hAnsi="Arial" w:cs="Arial"/>
          <w:sz w:val="24"/>
          <w:szCs w:val="24"/>
        </w:rPr>
        <w:t xml:space="preserve">Estas melhorias </w:t>
      </w:r>
      <w:r w:rsidR="00D2110A">
        <w:rPr>
          <w:rFonts w:ascii="Arial" w:hAnsi="Arial" w:cs="Arial"/>
          <w:sz w:val="24"/>
          <w:szCs w:val="24"/>
        </w:rPr>
        <w:t>proporcionarão ao Porto a capacidade de operar</w:t>
      </w:r>
      <w:r w:rsidR="00E736B8">
        <w:rPr>
          <w:rFonts w:ascii="Arial" w:hAnsi="Arial" w:cs="Arial"/>
          <w:sz w:val="24"/>
          <w:szCs w:val="24"/>
        </w:rPr>
        <w:t xml:space="preserve"> </w:t>
      </w:r>
      <w:r w:rsidR="00D2110A">
        <w:rPr>
          <w:rFonts w:ascii="Arial" w:hAnsi="Arial" w:cs="Arial"/>
          <w:sz w:val="24"/>
          <w:szCs w:val="24"/>
        </w:rPr>
        <w:t>as atividades hoje existentes bem como permitirá as ampliações já projetadas do Porto.</w:t>
      </w:r>
    </w:p>
    <w:p w:rsidR="00FD1E4E" w:rsidRDefault="00FD1E4E" w:rsidP="00883135">
      <w:pPr>
        <w:spacing w:after="0" w:line="360" w:lineRule="auto"/>
        <w:ind w:firstLine="567"/>
        <w:jc w:val="both"/>
        <w:rPr>
          <w:rFonts w:ascii="Arial" w:hAnsi="Arial" w:cs="Arial"/>
          <w:sz w:val="24"/>
          <w:szCs w:val="24"/>
        </w:rPr>
      </w:pPr>
    </w:p>
    <w:tbl>
      <w:tblPr>
        <w:tblStyle w:val="SombreamentoMdio1"/>
        <w:tblW w:w="0" w:type="auto"/>
        <w:tblLook w:val="04A0" w:firstRow="1" w:lastRow="0" w:firstColumn="1" w:lastColumn="0" w:noHBand="0" w:noVBand="1"/>
      </w:tblPr>
      <w:tblGrid>
        <w:gridCol w:w="9051"/>
      </w:tblGrid>
      <w:tr w:rsidR="00731700" w:rsidRPr="00DF11D5" w:rsidTr="00091E6C">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230" w:type="dxa"/>
          </w:tcPr>
          <w:p w:rsidR="00731700" w:rsidRPr="00DF11D5" w:rsidRDefault="00731700" w:rsidP="00FD0DE3">
            <w:pPr>
              <w:pStyle w:val="PargrafodaLista"/>
              <w:numPr>
                <w:ilvl w:val="0"/>
                <w:numId w:val="8"/>
              </w:numPr>
              <w:spacing w:line="360" w:lineRule="auto"/>
              <w:outlineLvl w:val="0"/>
              <w:rPr>
                <w:rFonts w:ascii="Arial" w:hAnsi="Arial" w:cs="Arial"/>
                <w:sz w:val="24"/>
                <w:szCs w:val="24"/>
              </w:rPr>
            </w:pPr>
            <w:bookmarkStart w:id="5" w:name="_Toc440612472"/>
            <w:bookmarkStart w:id="6" w:name="_Toc6318057"/>
            <w:r w:rsidRPr="00DF11D5">
              <w:rPr>
                <w:rFonts w:ascii="Arial" w:hAnsi="Arial" w:cs="Arial"/>
                <w:sz w:val="24"/>
                <w:szCs w:val="24"/>
              </w:rPr>
              <w:t>RELAÇÃO DE PROJETOS</w:t>
            </w:r>
            <w:bookmarkEnd w:id="5"/>
            <w:bookmarkEnd w:id="6"/>
          </w:p>
        </w:tc>
      </w:tr>
    </w:tbl>
    <w:p w:rsidR="002A043F" w:rsidRPr="002A043F" w:rsidRDefault="002A043F" w:rsidP="002A043F">
      <w:pPr>
        <w:spacing w:after="0" w:line="360" w:lineRule="auto"/>
        <w:ind w:firstLine="567"/>
        <w:jc w:val="both"/>
        <w:rPr>
          <w:rFonts w:ascii="Arial" w:hAnsi="Arial" w:cs="Arial"/>
          <w:b/>
          <w:color w:val="FF0000"/>
          <w:sz w:val="24"/>
          <w:szCs w:val="24"/>
        </w:rPr>
      </w:pPr>
    </w:p>
    <w:tbl>
      <w:tblPr>
        <w:tblW w:w="9012" w:type="dxa"/>
        <w:tblInd w:w="55" w:type="dxa"/>
        <w:tblCellMar>
          <w:left w:w="70" w:type="dxa"/>
          <w:right w:w="70" w:type="dxa"/>
        </w:tblCellMar>
        <w:tblLook w:val="04A0" w:firstRow="1" w:lastRow="0" w:firstColumn="1" w:lastColumn="0" w:noHBand="0" w:noVBand="1"/>
      </w:tblPr>
      <w:tblGrid>
        <w:gridCol w:w="307"/>
        <w:gridCol w:w="180"/>
        <w:gridCol w:w="254"/>
        <w:gridCol w:w="180"/>
        <w:gridCol w:w="407"/>
        <w:gridCol w:w="180"/>
        <w:gridCol w:w="407"/>
        <w:gridCol w:w="180"/>
        <w:gridCol w:w="361"/>
        <w:gridCol w:w="1061"/>
        <w:gridCol w:w="5495"/>
      </w:tblGrid>
      <w:tr w:rsidR="00A15A55" w:rsidRPr="00A15A55" w:rsidTr="00050B55">
        <w:trPr>
          <w:trHeight w:val="300"/>
        </w:trPr>
        <w:tc>
          <w:tcPr>
            <w:tcW w:w="9012" w:type="dxa"/>
            <w:gridSpan w:val="11"/>
            <w:tcBorders>
              <w:top w:val="single" w:sz="4" w:space="0" w:color="auto"/>
              <w:left w:val="single" w:sz="4" w:space="0" w:color="auto"/>
              <w:bottom w:val="single" w:sz="4" w:space="0" w:color="auto"/>
              <w:right w:val="single" w:sz="4" w:space="0" w:color="auto"/>
            </w:tcBorders>
            <w:shd w:val="clear" w:color="000000" w:fill="DCE6F1"/>
            <w:noWrap/>
            <w:vAlign w:val="bottom"/>
            <w:hideMark/>
          </w:tcPr>
          <w:p w:rsidR="00A15A55" w:rsidRPr="00A15A55" w:rsidRDefault="003821A0" w:rsidP="00A15A55">
            <w:pPr>
              <w:spacing w:after="0" w:line="240" w:lineRule="auto"/>
              <w:jc w:val="center"/>
              <w:rPr>
                <w:rFonts w:ascii="Calibri" w:eastAsia="Times New Roman" w:hAnsi="Calibri" w:cs="Calibri"/>
                <w:color w:val="000000"/>
                <w:lang w:eastAsia="pt-BR"/>
              </w:rPr>
            </w:pPr>
            <w:r>
              <w:rPr>
                <w:rFonts w:ascii="Calibri" w:eastAsia="Times New Roman" w:hAnsi="Calibri" w:cs="Calibri"/>
                <w:color w:val="000000"/>
                <w:lang w:eastAsia="pt-BR"/>
              </w:rPr>
              <w:t>SUBESTAÇÃO RECEPTORA</w:t>
            </w:r>
            <w:r w:rsidR="00A15A55" w:rsidRPr="00A15A55">
              <w:rPr>
                <w:rFonts w:ascii="Calibri" w:eastAsia="Times New Roman" w:hAnsi="Calibri" w:cs="Calibri"/>
                <w:color w:val="000000"/>
                <w:lang w:eastAsia="pt-BR"/>
              </w:rPr>
              <w:t xml:space="preserve"> </w:t>
            </w:r>
          </w:p>
        </w:tc>
      </w:tr>
      <w:tr w:rsidR="00384EB3" w:rsidRPr="00A15A55" w:rsidTr="00050B55">
        <w:trPr>
          <w:trHeight w:val="300"/>
        </w:trPr>
        <w:tc>
          <w:tcPr>
            <w:tcW w:w="307" w:type="dxa"/>
            <w:tcBorders>
              <w:top w:val="single" w:sz="4" w:space="0" w:color="auto"/>
              <w:left w:val="single" w:sz="4" w:space="0" w:color="auto"/>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DS</w:t>
            </w:r>
          </w:p>
        </w:tc>
        <w:tc>
          <w:tcPr>
            <w:tcW w:w="180" w:type="dxa"/>
            <w:tcBorders>
              <w:top w:val="single" w:sz="4" w:space="0" w:color="auto"/>
              <w:left w:val="nil"/>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w:t>
            </w:r>
          </w:p>
        </w:tc>
        <w:tc>
          <w:tcPr>
            <w:tcW w:w="254" w:type="dxa"/>
            <w:tcBorders>
              <w:top w:val="single" w:sz="4" w:space="0" w:color="auto"/>
              <w:left w:val="nil"/>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PI</w:t>
            </w:r>
          </w:p>
        </w:tc>
        <w:tc>
          <w:tcPr>
            <w:tcW w:w="180" w:type="dxa"/>
            <w:tcBorders>
              <w:top w:val="single" w:sz="4" w:space="0" w:color="auto"/>
              <w:left w:val="nil"/>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w:t>
            </w:r>
          </w:p>
        </w:tc>
        <w:tc>
          <w:tcPr>
            <w:tcW w:w="407" w:type="dxa"/>
            <w:tcBorders>
              <w:top w:val="single" w:sz="4" w:space="0" w:color="auto"/>
              <w:left w:val="nil"/>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1113</w:t>
            </w:r>
          </w:p>
        </w:tc>
        <w:tc>
          <w:tcPr>
            <w:tcW w:w="180" w:type="dxa"/>
            <w:tcBorders>
              <w:top w:val="single" w:sz="4" w:space="0" w:color="auto"/>
              <w:left w:val="nil"/>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w:t>
            </w:r>
          </w:p>
        </w:tc>
        <w:tc>
          <w:tcPr>
            <w:tcW w:w="407" w:type="dxa"/>
            <w:tcBorders>
              <w:top w:val="single" w:sz="4" w:space="0" w:color="auto"/>
              <w:left w:val="nil"/>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0003</w:t>
            </w:r>
          </w:p>
        </w:tc>
        <w:tc>
          <w:tcPr>
            <w:tcW w:w="180" w:type="dxa"/>
            <w:tcBorders>
              <w:top w:val="single" w:sz="4" w:space="0" w:color="auto"/>
              <w:left w:val="nil"/>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w:t>
            </w:r>
          </w:p>
        </w:tc>
        <w:tc>
          <w:tcPr>
            <w:tcW w:w="361" w:type="dxa"/>
            <w:tcBorders>
              <w:top w:val="single" w:sz="4" w:space="0" w:color="auto"/>
              <w:left w:val="nil"/>
              <w:bottom w:val="single" w:sz="4" w:space="0" w:color="auto"/>
              <w:right w:val="single" w:sz="4" w:space="0" w:color="auto"/>
            </w:tcBorders>
            <w:shd w:val="clear" w:color="000000" w:fill="FFFFFF"/>
            <w:noWrap/>
            <w:vAlign w:val="center"/>
            <w:hideMark/>
          </w:tcPr>
          <w:p w:rsidR="00384EB3" w:rsidRPr="007D3E51" w:rsidRDefault="00384EB3" w:rsidP="007D3E51">
            <w:pPr>
              <w:spacing w:after="0" w:line="240" w:lineRule="auto"/>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R0</w:t>
            </w:r>
            <w:r w:rsidR="007D3E51">
              <w:rPr>
                <w:rFonts w:ascii="Arial" w:eastAsia="Times New Roman" w:hAnsi="Arial" w:cs="Arial"/>
                <w:color w:val="000000"/>
                <w:sz w:val="12"/>
                <w:szCs w:val="12"/>
                <w:lang w:eastAsia="pt-BR"/>
              </w:rPr>
              <w:t>0</w:t>
            </w:r>
          </w:p>
        </w:tc>
        <w:tc>
          <w:tcPr>
            <w:tcW w:w="1061" w:type="dxa"/>
            <w:tcBorders>
              <w:top w:val="single" w:sz="4" w:space="0" w:color="auto"/>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ARQUITETURA</w:t>
            </w:r>
          </w:p>
        </w:tc>
        <w:tc>
          <w:tcPr>
            <w:tcW w:w="5495" w:type="dxa"/>
            <w:tcBorders>
              <w:top w:val="single" w:sz="4" w:space="0" w:color="auto"/>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PLANTA DE IMPLANTAÇÃO E PLANTAS DE PAVIMENTOS</w:t>
            </w:r>
          </w:p>
        </w:tc>
      </w:tr>
      <w:tr w:rsidR="00384EB3" w:rsidRPr="00A15A55" w:rsidTr="003821A0">
        <w:trPr>
          <w:trHeight w:val="300"/>
        </w:trPr>
        <w:tc>
          <w:tcPr>
            <w:tcW w:w="307" w:type="dxa"/>
            <w:tcBorders>
              <w:top w:val="nil"/>
              <w:left w:val="single" w:sz="4" w:space="0" w:color="auto"/>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DS</w:t>
            </w:r>
          </w:p>
        </w:tc>
        <w:tc>
          <w:tcPr>
            <w:tcW w:w="180" w:type="dxa"/>
            <w:tcBorders>
              <w:top w:val="nil"/>
              <w:left w:val="nil"/>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w:t>
            </w:r>
          </w:p>
        </w:tc>
        <w:tc>
          <w:tcPr>
            <w:tcW w:w="254" w:type="dxa"/>
            <w:tcBorders>
              <w:top w:val="nil"/>
              <w:left w:val="nil"/>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PI</w:t>
            </w:r>
          </w:p>
        </w:tc>
        <w:tc>
          <w:tcPr>
            <w:tcW w:w="180" w:type="dxa"/>
            <w:tcBorders>
              <w:top w:val="nil"/>
              <w:left w:val="nil"/>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1113</w:t>
            </w:r>
          </w:p>
        </w:tc>
        <w:tc>
          <w:tcPr>
            <w:tcW w:w="180" w:type="dxa"/>
            <w:tcBorders>
              <w:top w:val="nil"/>
              <w:left w:val="nil"/>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0004</w:t>
            </w:r>
          </w:p>
        </w:tc>
        <w:tc>
          <w:tcPr>
            <w:tcW w:w="180" w:type="dxa"/>
            <w:tcBorders>
              <w:top w:val="nil"/>
              <w:left w:val="nil"/>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w:t>
            </w:r>
          </w:p>
        </w:tc>
        <w:tc>
          <w:tcPr>
            <w:tcW w:w="361" w:type="dxa"/>
            <w:tcBorders>
              <w:top w:val="nil"/>
              <w:left w:val="nil"/>
              <w:bottom w:val="single" w:sz="4" w:space="0" w:color="auto"/>
              <w:right w:val="single" w:sz="4" w:space="0" w:color="auto"/>
            </w:tcBorders>
            <w:shd w:val="clear" w:color="000000" w:fill="FFFFFF"/>
            <w:noWrap/>
            <w:vAlign w:val="center"/>
            <w:hideMark/>
          </w:tcPr>
          <w:p w:rsidR="00384EB3" w:rsidRPr="007D3E51" w:rsidRDefault="007D3E51"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R00</w:t>
            </w:r>
          </w:p>
        </w:tc>
        <w:tc>
          <w:tcPr>
            <w:tcW w:w="1061"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ARQUITETURA</w:t>
            </w:r>
          </w:p>
        </w:tc>
        <w:tc>
          <w:tcPr>
            <w:tcW w:w="5495"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CORTES E FACHADAS</w:t>
            </w:r>
          </w:p>
        </w:tc>
      </w:tr>
      <w:tr w:rsidR="00384EB3" w:rsidRPr="00A15A55" w:rsidTr="003821A0">
        <w:trPr>
          <w:trHeight w:val="300"/>
        </w:trPr>
        <w:tc>
          <w:tcPr>
            <w:tcW w:w="307" w:type="dxa"/>
            <w:tcBorders>
              <w:top w:val="nil"/>
              <w:left w:val="single" w:sz="4" w:space="0" w:color="auto"/>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DS</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254"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PI</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1113</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0005</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361" w:type="dxa"/>
            <w:tcBorders>
              <w:top w:val="nil"/>
              <w:left w:val="nil"/>
              <w:bottom w:val="single" w:sz="4" w:space="0" w:color="auto"/>
              <w:right w:val="single" w:sz="4" w:space="0" w:color="auto"/>
            </w:tcBorders>
            <w:shd w:val="clear" w:color="000000" w:fill="FFFFFF"/>
            <w:noWrap/>
            <w:vAlign w:val="center"/>
            <w:hideMark/>
          </w:tcPr>
          <w:p w:rsidR="00384EB3" w:rsidRPr="00A15A55" w:rsidRDefault="00384EB3" w:rsidP="007D3E51">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R0</w:t>
            </w:r>
            <w:r w:rsidR="007D3E51">
              <w:rPr>
                <w:rFonts w:ascii="Arial" w:eastAsia="Times New Roman" w:hAnsi="Arial" w:cs="Arial"/>
                <w:color w:val="000000"/>
                <w:sz w:val="12"/>
                <w:szCs w:val="12"/>
                <w:lang w:eastAsia="pt-BR"/>
              </w:rPr>
              <w:t>4</w:t>
            </w:r>
          </w:p>
        </w:tc>
        <w:tc>
          <w:tcPr>
            <w:tcW w:w="1061"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ELÉTRICA</w:t>
            </w:r>
          </w:p>
        </w:tc>
        <w:tc>
          <w:tcPr>
            <w:tcW w:w="5495"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PLANTAS DE PAVIMENTOS, DIAGRAMA UNIFILAR E DETALHES DOS PAINEIS</w:t>
            </w:r>
          </w:p>
        </w:tc>
      </w:tr>
      <w:tr w:rsidR="00384EB3" w:rsidRPr="00A15A55" w:rsidTr="003821A0">
        <w:trPr>
          <w:trHeight w:val="300"/>
        </w:trPr>
        <w:tc>
          <w:tcPr>
            <w:tcW w:w="307" w:type="dxa"/>
            <w:tcBorders>
              <w:top w:val="nil"/>
              <w:left w:val="single" w:sz="4" w:space="0" w:color="auto"/>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DS</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254"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PI</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1113</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0006</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361" w:type="dxa"/>
            <w:tcBorders>
              <w:top w:val="nil"/>
              <w:left w:val="nil"/>
              <w:bottom w:val="single" w:sz="4" w:space="0" w:color="auto"/>
              <w:right w:val="single" w:sz="4" w:space="0" w:color="auto"/>
            </w:tcBorders>
            <w:shd w:val="clear" w:color="000000" w:fill="FFFFFF"/>
            <w:noWrap/>
            <w:vAlign w:val="center"/>
            <w:hideMark/>
          </w:tcPr>
          <w:p w:rsidR="00384EB3" w:rsidRPr="00A15A55" w:rsidRDefault="007D3E51"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R03</w:t>
            </w:r>
          </w:p>
        </w:tc>
        <w:tc>
          <w:tcPr>
            <w:tcW w:w="1061"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ESTRUTURA</w:t>
            </w:r>
          </w:p>
        </w:tc>
        <w:tc>
          <w:tcPr>
            <w:tcW w:w="5495"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rPr>
                <w:rFonts w:ascii="Arial" w:eastAsia="Times New Roman" w:hAnsi="Arial" w:cs="Arial"/>
                <w:color w:val="000000"/>
                <w:sz w:val="12"/>
                <w:szCs w:val="12"/>
                <w:lang w:eastAsia="pt-BR"/>
              </w:rPr>
            </w:pPr>
            <w:r w:rsidRPr="009F4E2A">
              <w:rPr>
                <w:rFonts w:ascii="Arial" w:eastAsia="Times New Roman" w:hAnsi="Arial" w:cs="Arial"/>
                <w:color w:val="000000"/>
                <w:sz w:val="12"/>
                <w:szCs w:val="12"/>
                <w:lang w:eastAsia="pt-BR"/>
              </w:rPr>
              <w:t>PLANTA DE LOCAÇÃO</w:t>
            </w:r>
            <w:r>
              <w:rPr>
                <w:rFonts w:ascii="Arial" w:eastAsia="Times New Roman" w:hAnsi="Arial" w:cs="Arial"/>
                <w:color w:val="000000"/>
                <w:sz w:val="12"/>
                <w:szCs w:val="12"/>
                <w:lang w:eastAsia="pt-BR"/>
              </w:rPr>
              <w:t xml:space="preserve"> - </w:t>
            </w:r>
            <w:r w:rsidRPr="009F4E2A">
              <w:rPr>
                <w:rFonts w:ascii="Arial" w:eastAsia="Times New Roman" w:hAnsi="Arial" w:cs="Arial"/>
                <w:color w:val="000000"/>
                <w:sz w:val="12"/>
                <w:szCs w:val="12"/>
                <w:lang w:eastAsia="pt-BR"/>
              </w:rPr>
              <w:t>CORTES AA E BB</w:t>
            </w:r>
          </w:p>
        </w:tc>
      </w:tr>
      <w:tr w:rsidR="00384EB3" w:rsidRPr="00A15A55" w:rsidTr="003821A0">
        <w:trPr>
          <w:trHeight w:val="300"/>
        </w:trPr>
        <w:tc>
          <w:tcPr>
            <w:tcW w:w="307" w:type="dxa"/>
            <w:tcBorders>
              <w:top w:val="nil"/>
              <w:left w:val="single" w:sz="4" w:space="0" w:color="auto"/>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DS</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254"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PI</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1113</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0007</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361" w:type="dxa"/>
            <w:tcBorders>
              <w:top w:val="nil"/>
              <w:left w:val="nil"/>
              <w:bottom w:val="single" w:sz="4" w:space="0" w:color="auto"/>
              <w:right w:val="single" w:sz="4" w:space="0" w:color="auto"/>
            </w:tcBorders>
            <w:shd w:val="clear" w:color="000000" w:fill="FFFFFF"/>
            <w:noWrap/>
            <w:vAlign w:val="center"/>
            <w:hideMark/>
          </w:tcPr>
          <w:p w:rsidR="00384EB3" w:rsidRPr="00A15A55" w:rsidRDefault="007D3E51"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R03</w:t>
            </w:r>
          </w:p>
        </w:tc>
        <w:tc>
          <w:tcPr>
            <w:tcW w:w="1061"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ESTRUTURA</w:t>
            </w:r>
          </w:p>
        </w:tc>
        <w:tc>
          <w:tcPr>
            <w:tcW w:w="5495"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rPr>
                <w:rFonts w:ascii="Arial" w:eastAsia="Times New Roman" w:hAnsi="Arial" w:cs="Arial"/>
                <w:color w:val="000000"/>
                <w:sz w:val="12"/>
                <w:szCs w:val="12"/>
                <w:lang w:eastAsia="pt-BR"/>
              </w:rPr>
            </w:pPr>
            <w:r w:rsidRPr="009F4E2A">
              <w:rPr>
                <w:rFonts w:ascii="Arial" w:eastAsia="Times New Roman" w:hAnsi="Arial" w:cs="Arial"/>
                <w:color w:val="000000"/>
                <w:sz w:val="12"/>
                <w:szCs w:val="12"/>
                <w:lang w:eastAsia="pt-BR"/>
              </w:rPr>
              <w:t>ARMAÇÃO DAS SAPATAS</w:t>
            </w:r>
          </w:p>
        </w:tc>
      </w:tr>
      <w:tr w:rsidR="00384EB3" w:rsidRPr="00A15A55" w:rsidTr="003821A0">
        <w:trPr>
          <w:trHeight w:val="300"/>
        </w:trPr>
        <w:tc>
          <w:tcPr>
            <w:tcW w:w="307" w:type="dxa"/>
            <w:tcBorders>
              <w:top w:val="nil"/>
              <w:left w:val="single" w:sz="4" w:space="0" w:color="auto"/>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DS</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254"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PI</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1113</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0008</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361" w:type="dxa"/>
            <w:tcBorders>
              <w:top w:val="nil"/>
              <w:left w:val="nil"/>
              <w:bottom w:val="single" w:sz="4" w:space="0" w:color="auto"/>
              <w:right w:val="single" w:sz="4" w:space="0" w:color="auto"/>
            </w:tcBorders>
            <w:shd w:val="clear" w:color="000000" w:fill="FFFFFF"/>
            <w:noWrap/>
            <w:vAlign w:val="center"/>
            <w:hideMark/>
          </w:tcPr>
          <w:p w:rsidR="00384EB3" w:rsidRPr="00A15A55" w:rsidRDefault="007D3E51"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R03</w:t>
            </w:r>
          </w:p>
        </w:tc>
        <w:tc>
          <w:tcPr>
            <w:tcW w:w="1061"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ESTRUTURA</w:t>
            </w:r>
          </w:p>
        </w:tc>
        <w:tc>
          <w:tcPr>
            <w:tcW w:w="5495"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rPr>
                <w:rFonts w:ascii="Arial" w:eastAsia="Times New Roman" w:hAnsi="Arial" w:cs="Arial"/>
                <w:color w:val="000000"/>
                <w:sz w:val="12"/>
                <w:szCs w:val="12"/>
                <w:lang w:eastAsia="pt-BR"/>
              </w:rPr>
            </w:pPr>
            <w:r w:rsidRPr="009F4E2A">
              <w:rPr>
                <w:rFonts w:ascii="Arial" w:eastAsia="Times New Roman" w:hAnsi="Arial" w:cs="Arial"/>
                <w:color w:val="000000"/>
                <w:sz w:val="12"/>
                <w:szCs w:val="12"/>
                <w:lang w:eastAsia="pt-BR"/>
              </w:rPr>
              <w:t>FORMA DO PAVIMENTO TÉRREO</w:t>
            </w:r>
            <w:r>
              <w:rPr>
                <w:rFonts w:ascii="Arial" w:eastAsia="Times New Roman" w:hAnsi="Arial" w:cs="Arial"/>
                <w:color w:val="000000"/>
                <w:sz w:val="12"/>
                <w:szCs w:val="12"/>
                <w:lang w:eastAsia="pt-BR"/>
              </w:rPr>
              <w:t xml:space="preserve"> - </w:t>
            </w:r>
            <w:r w:rsidRPr="009F4E2A">
              <w:rPr>
                <w:rFonts w:ascii="Arial" w:eastAsia="Times New Roman" w:hAnsi="Arial" w:cs="Arial"/>
                <w:color w:val="000000"/>
                <w:sz w:val="12"/>
                <w:szCs w:val="12"/>
                <w:lang w:eastAsia="pt-BR"/>
              </w:rPr>
              <w:t>ARMAÇÃO LAJES DO TÉRREO</w:t>
            </w:r>
          </w:p>
        </w:tc>
      </w:tr>
      <w:tr w:rsidR="00384EB3" w:rsidRPr="00A15A55" w:rsidTr="003821A0">
        <w:trPr>
          <w:trHeight w:val="300"/>
        </w:trPr>
        <w:tc>
          <w:tcPr>
            <w:tcW w:w="307" w:type="dxa"/>
            <w:tcBorders>
              <w:top w:val="nil"/>
              <w:left w:val="single" w:sz="4" w:space="0" w:color="auto"/>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DS</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254"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PI</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1113</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0009</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361" w:type="dxa"/>
            <w:tcBorders>
              <w:top w:val="nil"/>
              <w:left w:val="nil"/>
              <w:bottom w:val="single" w:sz="4" w:space="0" w:color="auto"/>
              <w:right w:val="single" w:sz="4" w:space="0" w:color="auto"/>
            </w:tcBorders>
            <w:shd w:val="clear" w:color="000000" w:fill="FFFFFF"/>
            <w:noWrap/>
            <w:vAlign w:val="center"/>
            <w:hideMark/>
          </w:tcPr>
          <w:p w:rsidR="00384EB3" w:rsidRPr="00A15A55" w:rsidRDefault="007D3E51"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R03</w:t>
            </w:r>
          </w:p>
        </w:tc>
        <w:tc>
          <w:tcPr>
            <w:tcW w:w="1061"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ESTRUTURA</w:t>
            </w:r>
          </w:p>
        </w:tc>
        <w:tc>
          <w:tcPr>
            <w:tcW w:w="5495"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rPr>
                <w:rFonts w:ascii="Arial" w:eastAsia="Times New Roman" w:hAnsi="Arial" w:cs="Arial"/>
                <w:color w:val="000000"/>
                <w:sz w:val="12"/>
                <w:szCs w:val="12"/>
                <w:lang w:eastAsia="pt-BR"/>
              </w:rPr>
            </w:pPr>
            <w:r w:rsidRPr="009F4E2A">
              <w:rPr>
                <w:rFonts w:ascii="Arial" w:eastAsia="Times New Roman" w:hAnsi="Arial" w:cs="Arial"/>
                <w:color w:val="000000"/>
                <w:sz w:val="12"/>
                <w:szCs w:val="12"/>
                <w:lang w:eastAsia="pt-BR"/>
              </w:rPr>
              <w:t>ARMAÇÃO DAS VIGAS - PAVIMENTO TÉRREO</w:t>
            </w:r>
          </w:p>
        </w:tc>
      </w:tr>
      <w:tr w:rsidR="00384EB3" w:rsidRPr="00A15A55" w:rsidTr="003821A0">
        <w:trPr>
          <w:trHeight w:val="300"/>
        </w:trPr>
        <w:tc>
          <w:tcPr>
            <w:tcW w:w="307" w:type="dxa"/>
            <w:tcBorders>
              <w:top w:val="nil"/>
              <w:left w:val="single" w:sz="4" w:space="0" w:color="auto"/>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DS</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254"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PI</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1113</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00</w:t>
            </w:r>
            <w:r w:rsidRPr="00A15A55">
              <w:rPr>
                <w:rFonts w:ascii="Arial" w:eastAsia="Times New Roman" w:hAnsi="Arial" w:cs="Arial"/>
                <w:color w:val="000000"/>
                <w:sz w:val="12"/>
                <w:szCs w:val="12"/>
                <w:lang w:eastAsia="pt-BR"/>
              </w:rPr>
              <w:t>10</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361" w:type="dxa"/>
            <w:tcBorders>
              <w:top w:val="nil"/>
              <w:left w:val="nil"/>
              <w:bottom w:val="single" w:sz="4" w:space="0" w:color="auto"/>
              <w:right w:val="single" w:sz="4" w:space="0" w:color="auto"/>
            </w:tcBorders>
            <w:shd w:val="clear" w:color="000000" w:fill="FFFFFF"/>
            <w:noWrap/>
            <w:vAlign w:val="center"/>
            <w:hideMark/>
          </w:tcPr>
          <w:p w:rsidR="00384EB3" w:rsidRPr="00A15A55" w:rsidRDefault="007D3E51"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R03</w:t>
            </w:r>
          </w:p>
        </w:tc>
        <w:tc>
          <w:tcPr>
            <w:tcW w:w="1061"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ESTRUTURA</w:t>
            </w:r>
          </w:p>
        </w:tc>
        <w:tc>
          <w:tcPr>
            <w:tcW w:w="5495"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rPr>
                <w:rFonts w:ascii="Arial" w:eastAsia="Times New Roman" w:hAnsi="Arial" w:cs="Arial"/>
                <w:color w:val="000000"/>
                <w:sz w:val="12"/>
                <w:szCs w:val="12"/>
                <w:lang w:eastAsia="pt-BR"/>
              </w:rPr>
            </w:pPr>
            <w:r w:rsidRPr="00185BFD">
              <w:rPr>
                <w:rFonts w:ascii="Arial" w:eastAsia="Times New Roman" w:hAnsi="Arial" w:cs="Arial"/>
                <w:color w:val="000000"/>
                <w:sz w:val="12"/>
                <w:szCs w:val="12"/>
                <w:lang w:eastAsia="pt-BR"/>
              </w:rPr>
              <w:t>FORMA PAVIMENTO SUPERIOR</w:t>
            </w:r>
            <w:r>
              <w:rPr>
                <w:rFonts w:ascii="Arial" w:eastAsia="Times New Roman" w:hAnsi="Arial" w:cs="Arial"/>
                <w:color w:val="000000"/>
                <w:sz w:val="12"/>
                <w:szCs w:val="12"/>
                <w:lang w:eastAsia="pt-BR"/>
              </w:rPr>
              <w:t xml:space="preserve"> - </w:t>
            </w:r>
            <w:r w:rsidRPr="00185BFD">
              <w:rPr>
                <w:rFonts w:ascii="Arial" w:eastAsia="Times New Roman" w:hAnsi="Arial" w:cs="Arial"/>
                <w:color w:val="000000"/>
                <w:sz w:val="12"/>
                <w:szCs w:val="12"/>
                <w:lang w:eastAsia="pt-BR"/>
              </w:rPr>
              <w:t>ARMAÇÃO DAS LAJES DO PAVIMENTO SUPERIOR</w:t>
            </w:r>
          </w:p>
        </w:tc>
      </w:tr>
      <w:tr w:rsidR="00384EB3" w:rsidRPr="00A15A55" w:rsidTr="003821A0">
        <w:trPr>
          <w:trHeight w:val="300"/>
        </w:trPr>
        <w:tc>
          <w:tcPr>
            <w:tcW w:w="307" w:type="dxa"/>
            <w:tcBorders>
              <w:top w:val="nil"/>
              <w:left w:val="single" w:sz="4" w:space="0" w:color="auto"/>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DS</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254"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PI</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1113</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00</w:t>
            </w:r>
            <w:r w:rsidRPr="00A15A55">
              <w:rPr>
                <w:rFonts w:ascii="Arial" w:eastAsia="Times New Roman" w:hAnsi="Arial" w:cs="Arial"/>
                <w:color w:val="000000"/>
                <w:sz w:val="12"/>
                <w:szCs w:val="12"/>
                <w:lang w:eastAsia="pt-BR"/>
              </w:rPr>
              <w:t>11</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361" w:type="dxa"/>
            <w:tcBorders>
              <w:top w:val="nil"/>
              <w:left w:val="nil"/>
              <w:bottom w:val="single" w:sz="4" w:space="0" w:color="auto"/>
              <w:right w:val="single" w:sz="4" w:space="0" w:color="auto"/>
            </w:tcBorders>
            <w:shd w:val="clear" w:color="000000" w:fill="FFFFFF"/>
            <w:noWrap/>
            <w:vAlign w:val="center"/>
            <w:hideMark/>
          </w:tcPr>
          <w:p w:rsidR="00384EB3" w:rsidRPr="00A15A55" w:rsidRDefault="007D3E51"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R03</w:t>
            </w:r>
          </w:p>
        </w:tc>
        <w:tc>
          <w:tcPr>
            <w:tcW w:w="1061"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ESTRUTURA</w:t>
            </w:r>
          </w:p>
        </w:tc>
        <w:tc>
          <w:tcPr>
            <w:tcW w:w="5495"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rPr>
                <w:rFonts w:ascii="Arial" w:eastAsia="Times New Roman" w:hAnsi="Arial" w:cs="Arial"/>
                <w:color w:val="000000"/>
                <w:sz w:val="12"/>
                <w:szCs w:val="12"/>
                <w:lang w:eastAsia="pt-BR"/>
              </w:rPr>
            </w:pPr>
            <w:r w:rsidRPr="00185BFD">
              <w:rPr>
                <w:rFonts w:ascii="Arial" w:eastAsia="Times New Roman" w:hAnsi="Arial" w:cs="Arial"/>
                <w:color w:val="000000"/>
                <w:sz w:val="12"/>
                <w:szCs w:val="12"/>
                <w:lang w:eastAsia="pt-BR"/>
              </w:rPr>
              <w:t>ARMAÇÃO DOS PILARES</w:t>
            </w:r>
            <w:r>
              <w:rPr>
                <w:rFonts w:ascii="Arial" w:eastAsia="Times New Roman" w:hAnsi="Arial" w:cs="Arial"/>
                <w:color w:val="000000"/>
                <w:sz w:val="12"/>
                <w:szCs w:val="12"/>
                <w:lang w:eastAsia="pt-BR"/>
              </w:rPr>
              <w:t xml:space="preserve"> - </w:t>
            </w:r>
            <w:r w:rsidRPr="00185BFD">
              <w:rPr>
                <w:rFonts w:ascii="Arial" w:eastAsia="Times New Roman" w:hAnsi="Arial" w:cs="Arial"/>
                <w:color w:val="000000"/>
                <w:sz w:val="12"/>
                <w:szCs w:val="12"/>
                <w:lang w:eastAsia="pt-BR"/>
              </w:rPr>
              <w:t>VIGAS DO PAVIMENTO SUPERIOR</w:t>
            </w:r>
          </w:p>
        </w:tc>
      </w:tr>
      <w:tr w:rsidR="00384EB3" w:rsidRPr="00A15A55" w:rsidTr="003821A0">
        <w:trPr>
          <w:trHeight w:val="300"/>
        </w:trPr>
        <w:tc>
          <w:tcPr>
            <w:tcW w:w="307" w:type="dxa"/>
            <w:tcBorders>
              <w:top w:val="nil"/>
              <w:left w:val="single" w:sz="4" w:space="0" w:color="auto"/>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DS</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254"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PI</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1113</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001</w:t>
            </w:r>
            <w:r w:rsidRPr="00A15A55">
              <w:rPr>
                <w:rFonts w:ascii="Arial" w:eastAsia="Times New Roman" w:hAnsi="Arial" w:cs="Arial"/>
                <w:color w:val="000000"/>
                <w:sz w:val="12"/>
                <w:szCs w:val="12"/>
                <w:lang w:eastAsia="pt-BR"/>
              </w:rPr>
              <w:t>2</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361" w:type="dxa"/>
            <w:tcBorders>
              <w:top w:val="nil"/>
              <w:left w:val="nil"/>
              <w:bottom w:val="single" w:sz="4" w:space="0" w:color="auto"/>
              <w:right w:val="single" w:sz="4" w:space="0" w:color="auto"/>
            </w:tcBorders>
            <w:shd w:val="clear" w:color="000000" w:fill="FFFFFF"/>
            <w:noWrap/>
            <w:vAlign w:val="center"/>
            <w:hideMark/>
          </w:tcPr>
          <w:p w:rsidR="00384EB3" w:rsidRPr="00A15A55" w:rsidRDefault="007D3E51"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R03</w:t>
            </w:r>
          </w:p>
        </w:tc>
        <w:tc>
          <w:tcPr>
            <w:tcW w:w="1061"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ESTRUTURA</w:t>
            </w:r>
          </w:p>
        </w:tc>
        <w:tc>
          <w:tcPr>
            <w:tcW w:w="5495"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rPr>
                <w:rFonts w:ascii="Arial" w:eastAsia="Times New Roman" w:hAnsi="Arial" w:cs="Arial"/>
                <w:color w:val="000000"/>
                <w:sz w:val="12"/>
                <w:szCs w:val="12"/>
                <w:lang w:eastAsia="pt-BR"/>
              </w:rPr>
            </w:pPr>
            <w:r w:rsidRPr="00185BFD">
              <w:rPr>
                <w:rFonts w:ascii="Arial" w:eastAsia="Times New Roman" w:hAnsi="Arial" w:cs="Arial"/>
                <w:color w:val="000000"/>
                <w:sz w:val="12"/>
                <w:szCs w:val="12"/>
                <w:lang w:eastAsia="pt-BR"/>
              </w:rPr>
              <w:t>ARMAÇÃO DA ESCADA</w:t>
            </w:r>
          </w:p>
        </w:tc>
      </w:tr>
      <w:tr w:rsidR="00384EB3" w:rsidRPr="00A15A55" w:rsidTr="003821A0">
        <w:trPr>
          <w:trHeight w:val="300"/>
        </w:trPr>
        <w:tc>
          <w:tcPr>
            <w:tcW w:w="307" w:type="dxa"/>
            <w:tcBorders>
              <w:top w:val="nil"/>
              <w:left w:val="single" w:sz="4" w:space="0" w:color="auto"/>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DS</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254"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PI</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1113</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00</w:t>
            </w:r>
            <w:r w:rsidRPr="00A15A55">
              <w:rPr>
                <w:rFonts w:ascii="Arial" w:eastAsia="Times New Roman" w:hAnsi="Arial" w:cs="Arial"/>
                <w:color w:val="000000"/>
                <w:sz w:val="12"/>
                <w:szCs w:val="12"/>
                <w:lang w:eastAsia="pt-BR"/>
              </w:rPr>
              <w:t>13</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361" w:type="dxa"/>
            <w:tcBorders>
              <w:top w:val="nil"/>
              <w:left w:val="nil"/>
              <w:bottom w:val="single" w:sz="4" w:space="0" w:color="auto"/>
              <w:right w:val="single" w:sz="4" w:space="0" w:color="auto"/>
            </w:tcBorders>
            <w:shd w:val="clear" w:color="000000" w:fill="FFFFFF"/>
            <w:noWrap/>
            <w:vAlign w:val="center"/>
            <w:hideMark/>
          </w:tcPr>
          <w:p w:rsidR="00384EB3" w:rsidRPr="00A15A55" w:rsidRDefault="007D3E51"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R03</w:t>
            </w:r>
          </w:p>
        </w:tc>
        <w:tc>
          <w:tcPr>
            <w:tcW w:w="1061"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ESTRUTURA</w:t>
            </w:r>
          </w:p>
        </w:tc>
        <w:tc>
          <w:tcPr>
            <w:tcW w:w="5495"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rPr>
                <w:rFonts w:ascii="Arial" w:eastAsia="Times New Roman" w:hAnsi="Arial" w:cs="Arial"/>
                <w:color w:val="000000"/>
                <w:sz w:val="12"/>
                <w:szCs w:val="12"/>
                <w:lang w:eastAsia="pt-BR"/>
              </w:rPr>
            </w:pPr>
            <w:r w:rsidRPr="00185BFD">
              <w:rPr>
                <w:rFonts w:ascii="Arial" w:eastAsia="Times New Roman" w:hAnsi="Arial" w:cs="Arial"/>
                <w:color w:val="000000"/>
                <w:sz w:val="12"/>
                <w:szCs w:val="12"/>
                <w:lang w:eastAsia="pt-BR"/>
              </w:rPr>
              <w:t>FORMA DO PAVIMENTO COBERTURA</w:t>
            </w:r>
            <w:r>
              <w:rPr>
                <w:rFonts w:ascii="Arial" w:eastAsia="Times New Roman" w:hAnsi="Arial" w:cs="Arial"/>
                <w:color w:val="000000"/>
                <w:sz w:val="12"/>
                <w:szCs w:val="12"/>
                <w:lang w:eastAsia="pt-BR"/>
              </w:rPr>
              <w:t xml:space="preserve"> - </w:t>
            </w:r>
            <w:r w:rsidRPr="00185BFD">
              <w:rPr>
                <w:rFonts w:ascii="Arial" w:eastAsia="Times New Roman" w:hAnsi="Arial" w:cs="Arial"/>
                <w:color w:val="000000"/>
                <w:sz w:val="12"/>
                <w:szCs w:val="12"/>
                <w:lang w:eastAsia="pt-BR"/>
              </w:rPr>
              <w:t>ARMAÇÃO DAS LAJES DO PAVIMENTO COBERTURA</w:t>
            </w:r>
          </w:p>
        </w:tc>
      </w:tr>
      <w:tr w:rsidR="00384EB3" w:rsidRPr="00A15A55" w:rsidTr="003821A0">
        <w:trPr>
          <w:trHeight w:val="300"/>
        </w:trPr>
        <w:tc>
          <w:tcPr>
            <w:tcW w:w="307" w:type="dxa"/>
            <w:tcBorders>
              <w:top w:val="nil"/>
              <w:left w:val="single" w:sz="4" w:space="0" w:color="auto"/>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DS</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254"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PI</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1113</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00</w:t>
            </w:r>
            <w:r w:rsidRPr="00A15A55">
              <w:rPr>
                <w:rFonts w:ascii="Arial" w:eastAsia="Times New Roman" w:hAnsi="Arial" w:cs="Arial"/>
                <w:color w:val="000000"/>
                <w:sz w:val="12"/>
                <w:szCs w:val="12"/>
                <w:lang w:eastAsia="pt-BR"/>
              </w:rPr>
              <w:t>14</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361" w:type="dxa"/>
            <w:tcBorders>
              <w:top w:val="nil"/>
              <w:left w:val="nil"/>
              <w:bottom w:val="single" w:sz="4" w:space="0" w:color="auto"/>
              <w:right w:val="single" w:sz="4" w:space="0" w:color="auto"/>
            </w:tcBorders>
            <w:shd w:val="clear" w:color="000000" w:fill="FFFFFF"/>
            <w:noWrap/>
            <w:vAlign w:val="center"/>
            <w:hideMark/>
          </w:tcPr>
          <w:p w:rsidR="00384EB3" w:rsidRPr="00A15A55" w:rsidRDefault="007D3E51"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R03</w:t>
            </w:r>
          </w:p>
        </w:tc>
        <w:tc>
          <w:tcPr>
            <w:tcW w:w="1061"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ESTRUTURA</w:t>
            </w:r>
          </w:p>
        </w:tc>
        <w:tc>
          <w:tcPr>
            <w:tcW w:w="5495"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rPr>
                <w:rFonts w:ascii="Arial" w:eastAsia="Times New Roman" w:hAnsi="Arial" w:cs="Arial"/>
                <w:color w:val="000000"/>
                <w:sz w:val="12"/>
                <w:szCs w:val="12"/>
                <w:lang w:eastAsia="pt-BR"/>
              </w:rPr>
            </w:pPr>
            <w:r w:rsidRPr="00185BFD">
              <w:rPr>
                <w:rFonts w:ascii="Arial" w:eastAsia="Times New Roman" w:hAnsi="Arial" w:cs="Arial"/>
                <w:color w:val="000000"/>
                <w:sz w:val="12"/>
                <w:szCs w:val="12"/>
                <w:lang w:eastAsia="pt-BR"/>
              </w:rPr>
              <w:t>ARMAÇÃO DOS PILARES E VIGAS DA COBERTURA</w:t>
            </w:r>
          </w:p>
        </w:tc>
      </w:tr>
      <w:tr w:rsidR="00384EB3" w:rsidRPr="00A15A55" w:rsidTr="003821A0">
        <w:trPr>
          <w:trHeight w:val="300"/>
        </w:trPr>
        <w:tc>
          <w:tcPr>
            <w:tcW w:w="307" w:type="dxa"/>
            <w:tcBorders>
              <w:top w:val="nil"/>
              <w:left w:val="single" w:sz="4" w:space="0" w:color="auto"/>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DS</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254"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PI</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1113</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00</w:t>
            </w:r>
            <w:r w:rsidRPr="00A15A55">
              <w:rPr>
                <w:rFonts w:ascii="Arial" w:eastAsia="Times New Roman" w:hAnsi="Arial" w:cs="Arial"/>
                <w:color w:val="000000"/>
                <w:sz w:val="12"/>
                <w:szCs w:val="12"/>
                <w:lang w:eastAsia="pt-BR"/>
              </w:rPr>
              <w:t>15</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361" w:type="dxa"/>
            <w:tcBorders>
              <w:top w:val="nil"/>
              <w:left w:val="nil"/>
              <w:bottom w:val="single" w:sz="4" w:space="0" w:color="auto"/>
              <w:right w:val="single" w:sz="4" w:space="0" w:color="auto"/>
            </w:tcBorders>
            <w:shd w:val="clear" w:color="000000" w:fill="FFFFFF"/>
            <w:noWrap/>
            <w:vAlign w:val="center"/>
            <w:hideMark/>
          </w:tcPr>
          <w:p w:rsidR="00384EB3" w:rsidRPr="00A15A55" w:rsidRDefault="007D3E51"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R03</w:t>
            </w:r>
          </w:p>
        </w:tc>
        <w:tc>
          <w:tcPr>
            <w:tcW w:w="1061"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CLIMATIZAÇÃO</w:t>
            </w:r>
          </w:p>
        </w:tc>
        <w:tc>
          <w:tcPr>
            <w:tcW w:w="5495"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PROJETOS DE CLIMATIZAÇÃO DA SUBESTAÇÃO</w:t>
            </w:r>
          </w:p>
        </w:tc>
      </w:tr>
      <w:tr w:rsidR="00384EB3" w:rsidRPr="00A15A55" w:rsidTr="003821A0">
        <w:trPr>
          <w:trHeight w:val="300"/>
        </w:trPr>
        <w:tc>
          <w:tcPr>
            <w:tcW w:w="307" w:type="dxa"/>
            <w:tcBorders>
              <w:top w:val="nil"/>
              <w:left w:val="single" w:sz="4" w:space="0" w:color="auto"/>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DS</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254"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PI</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1113</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00</w:t>
            </w:r>
            <w:r w:rsidRPr="00A15A55">
              <w:rPr>
                <w:rFonts w:ascii="Arial" w:eastAsia="Times New Roman" w:hAnsi="Arial" w:cs="Arial"/>
                <w:color w:val="000000"/>
                <w:sz w:val="12"/>
                <w:szCs w:val="12"/>
                <w:lang w:eastAsia="pt-BR"/>
              </w:rPr>
              <w:t>16</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361" w:type="dxa"/>
            <w:tcBorders>
              <w:top w:val="nil"/>
              <w:left w:val="nil"/>
              <w:bottom w:val="single" w:sz="4" w:space="0" w:color="auto"/>
              <w:right w:val="single" w:sz="4" w:space="0" w:color="auto"/>
            </w:tcBorders>
            <w:shd w:val="clear" w:color="000000" w:fill="FFFFFF"/>
            <w:noWrap/>
            <w:vAlign w:val="center"/>
            <w:hideMark/>
          </w:tcPr>
          <w:p w:rsidR="00384EB3" w:rsidRPr="00A15A55" w:rsidRDefault="00384EB3" w:rsidP="00384EB3">
            <w:pPr>
              <w:spacing w:after="0" w:line="240" w:lineRule="auto"/>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R0</w:t>
            </w:r>
            <w:r w:rsidR="007D3E51">
              <w:rPr>
                <w:rFonts w:ascii="Arial" w:eastAsia="Times New Roman" w:hAnsi="Arial" w:cs="Arial"/>
                <w:color w:val="000000"/>
                <w:sz w:val="12"/>
                <w:szCs w:val="12"/>
                <w:lang w:eastAsia="pt-BR"/>
              </w:rPr>
              <w:t>3</w:t>
            </w:r>
          </w:p>
        </w:tc>
        <w:tc>
          <w:tcPr>
            <w:tcW w:w="1061"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PLUVIAL</w:t>
            </w:r>
          </w:p>
        </w:tc>
        <w:tc>
          <w:tcPr>
            <w:tcW w:w="5495"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PROJETO DE DRENAGEM PLUVIAL</w:t>
            </w:r>
          </w:p>
        </w:tc>
      </w:tr>
      <w:tr w:rsidR="00384EB3" w:rsidRPr="00A15A55" w:rsidTr="003821A0">
        <w:trPr>
          <w:trHeight w:val="300"/>
        </w:trPr>
        <w:tc>
          <w:tcPr>
            <w:tcW w:w="307" w:type="dxa"/>
            <w:tcBorders>
              <w:top w:val="nil"/>
              <w:left w:val="single" w:sz="4" w:space="0" w:color="auto"/>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DS</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254"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PI</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1113</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00</w:t>
            </w:r>
            <w:r w:rsidRPr="00A15A55">
              <w:rPr>
                <w:rFonts w:ascii="Arial" w:eastAsia="Times New Roman" w:hAnsi="Arial" w:cs="Arial"/>
                <w:color w:val="000000"/>
                <w:sz w:val="12"/>
                <w:szCs w:val="12"/>
                <w:lang w:eastAsia="pt-BR"/>
              </w:rPr>
              <w:t>17</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361" w:type="dxa"/>
            <w:tcBorders>
              <w:top w:val="nil"/>
              <w:left w:val="nil"/>
              <w:bottom w:val="single" w:sz="4" w:space="0" w:color="auto"/>
              <w:right w:val="single" w:sz="4" w:space="0" w:color="auto"/>
            </w:tcBorders>
            <w:shd w:val="clear" w:color="000000" w:fill="FFFFFF"/>
            <w:noWrap/>
            <w:vAlign w:val="center"/>
            <w:hideMark/>
          </w:tcPr>
          <w:p w:rsidR="00384EB3" w:rsidRPr="00A15A55" w:rsidRDefault="007D3E51"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R03</w:t>
            </w:r>
          </w:p>
        </w:tc>
        <w:tc>
          <w:tcPr>
            <w:tcW w:w="1061"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SPDA</w:t>
            </w:r>
          </w:p>
        </w:tc>
        <w:tc>
          <w:tcPr>
            <w:tcW w:w="5495"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PLANTAS, CORTES E DETALHES DE PARA RAIOS E ATERRAMENTO</w:t>
            </w:r>
          </w:p>
        </w:tc>
      </w:tr>
      <w:tr w:rsidR="00384EB3" w:rsidRPr="00A15A55" w:rsidTr="003821A0">
        <w:trPr>
          <w:trHeight w:val="300"/>
        </w:trPr>
        <w:tc>
          <w:tcPr>
            <w:tcW w:w="307" w:type="dxa"/>
            <w:tcBorders>
              <w:top w:val="nil"/>
              <w:left w:val="single" w:sz="4" w:space="0" w:color="auto"/>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DS</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254"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PI</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1113</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00</w:t>
            </w:r>
            <w:r w:rsidRPr="00A15A55">
              <w:rPr>
                <w:rFonts w:ascii="Arial" w:eastAsia="Times New Roman" w:hAnsi="Arial" w:cs="Arial"/>
                <w:color w:val="000000"/>
                <w:sz w:val="12"/>
                <w:szCs w:val="12"/>
                <w:lang w:eastAsia="pt-BR"/>
              </w:rPr>
              <w:t>18</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361" w:type="dxa"/>
            <w:tcBorders>
              <w:top w:val="nil"/>
              <w:left w:val="nil"/>
              <w:bottom w:val="single" w:sz="4" w:space="0" w:color="auto"/>
              <w:right w:val="single" w:sz="4" w:space="0" w:color="auto"/>
            </w:tcBorders>
            <w:shd w:val="clear" w:color="000000" w:fill="FFFFFF"/>
            <w:noWrap/>
            <w:vAlign w:val="center"/>
            <w:hideMark/>
          </w:tcPr>
          <w:p w:rsidR="00384EB3" w:rsidRPr="00A15A55" w:rsidRDefault="007D3E51"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R04</w:t>
            </w:r>
          </w:p>
        </w:tc>
        <w:tc>
          <w:tcPr>
            <w:tcW w:w="1061"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ELÉTRICA</w:t>
            </w:r>
          </w:p>
        </w:tc>
        <w:tc>
          <w:tcPr>
            <w:tcW w:w="5495"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PROJETO DE ILUMINAÇÃO E TOMADAS</w:t>
            </w:r>
          </w:p>
        </w:tc>
      </w:tr>
      <w:tr w:rsidR="00384EB3" w:rsidRPr="00A15A55" w:rsidTr="003821A0">
        <w:trPr>
          <w:trHeight w:val="300"/>
        </w:trPr>
        <w:tc>
          <w:tcPr>
            <w:tcW w:w="307" w:type="dxa"/>
            <w:tcBorders>
              <w:top w:val="nil"/>
              <w:left w:val="single" w:sz="4" w:space="0" w:color="auto"/>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DS</w:t>
            </w:r>
          </w:p>
        </w:tc>
        <w:tc>
          <w:tcPr>
            <w:tcW w:w="180" w:type="dxa"/>
            <w:tcBorders>
              <w:top w:val="nil"/>
              <w:left w:val="nil"/>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w:t>
            </w:r>
          </w:p>
        </w:tc>
        <w:tc>
          <w:tcPr>
            <w:tcW w:w="254" w:type="dxa"/>
            <w:tcBorders>
              <w:top w:val="nil"/>
              <w:left w:val="nil"/>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PI</w:t>
            </w:r>
          </w:p>
        </w:tc>
        <w:tc>
          <w:tcPr>
            <w:tcW w:w="180" w:type="dxa"/>
            <w:tcBorders>
              <w:top w:val="nil"/>
              <w:left w:val="nil"/>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1113</w:t>
            </w:r>
          </w:p>
        </w:tc>
        <w:tc>
          <w:tcPr>
            <w:tcW w:w="180" w:type="dxa"/>
            <w:tcBorders>
              <w:top w:val="nil"/>
              <w:left w:val="nil"/>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0019</w:t>
            </w:r>
          </w:p>
        </w:tc>
        <w:tc>
          <w:tcPr>
            <w:tcW w:w="180" w:type="dxa"/>
            <w:tcBorders>
              <w:top w:val="nil"/>
              <w:left w:val="nil"/>
              <w:bottom w:val="single" w:sz="4" w:space="0" w:color="auto"/>
              <w:right w:val="nil"/>
            </w:tcBorders>
            <w:shd w:val="clear" w:color="000000" w:fill="FFFFFF"/>
            <w:noWrap/>
            <w:vAlign w:val="center"/>
            <w:hideMark/>
          </w:tcPr>
          <w:p w:rsidR="00384EB3" w:rsidRPr="007D3E51" w:rsidRDefault="00384EB3" w:rsidP="00384EB3">
            <w:pPr>
              <w:spacing w:after="0" w:line="240" w:lineRule="auto"/>
              <w:jc w:val="center"/>
              <w:rPr>
                <w:rFonts w:ascii="Arial" w:eastAsia="Times New Roman" w:hAnsi="Arial" w:cs="Arial"/>
                <w:color w:val="000000"/>
                <w:sz w:val="12"/>
                <w:szCs w:val="12"/>
                <w:lang w:eastAsia="pt-BR"/>
              </w:rPr>
            </w:pPr>
            <w:r w:rsidRPr="007D3E51">
              <w:rPr>
                <w:rFonts w:ascii="Arial" w:eastAsia="Times New Roman" w:hAnsi="Arial" w:cs="Arial"/>
                <w:color w:val="000000"/>
                <w:sz w:val="12"/>
                <w:szCs w:val="12"/>
                <w:lang w:eastAsia="pt-BR"/>
              </w:rPr>
              <w:t>-</w:t>
            </w:r>
          </w:p>
        </w:tc>
        <w:tc>
          <w:tcPr>
            <w:tcW w:w="361" w:type="dxa"/>
            <w:tcBorders>
              <w:top w:val="nil"/>
              <w:left w:val="nil"/>
              <w:bottom w:val="single" w:sz="4" w:space="0" w:color="auto"/>
              <w:right w:val="single" w:sz="4" w:space="0" w:color="auto"/>
            </w:tcBorders>
            <w:shd w:val="clear" w:color="000000" w:fill="FFFFFF"/>
            <w:noWrap/>
            <w:vAlign w:val="center"/>
            <w:hideMark/>
          </w:tcPr>
          <w:p w:rsidR="00384EB3" w:rsidRPr="007D3E51" w:rsidRDefault="007D3E51"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R03</w:t>
            </w:r>
          </w:p>
        </w:tc>
        <w:tc>
          <w:tcPr>
            <w:tcW w:w="1061"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ARQUITETURA</w:t>
            </w:r>
          </w:p>
        </w:tc>
        <w:tc>
          <w:tcPr>
            <w:tcW w:w="5495"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PROJETO ESCADA DE MARINHEIRO</w:t>
            </w:r>
          </w:p>
        </w:tc>
      </w:tr>
      <w:tr w:rsidR="00384EB3" w:rsidRPr="00A15A55" w:rsidTr="00104E7E">
        <w:trPr>
          <w:trHeight w:val="300"/>
        </w:trPr>
        <w:tc>
          <w:tcPr>
            <w:tcW w:w="307" w:type="dxa"/>
            <w:tcBorders>
              <w:top w:val="nil"/>
              <w:left w:val="single" w:sz="4" w:space="0" w:color="auto"/>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DS</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254"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PI</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1113</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00</w:t>
            </w:r>
            <w:r w:rsidRPr="00A15A55">
              <w:rPr>
                <w:rFonts w:ascii="Arial" w:eastAsia="Times New Roman" w:hAnsi="Arial" w:cs="Arial"/>
                <w:color w:val="000000"/>
                <w:sz w:val="12"/>
                <w:szCs w:val="12"/>
                <w:lang w:eastAsia="pt-BR"/>
              </w:rPr>
              <w:t>20</w:t>
            </w:r>
          </w:p>
        </w:tc>
        <w:tc>
          <w:tcPr>
            <w:tcW w:w="180" w:type="dxa"/>
            <w:tcBorders>
              <w:top w:val="nil"/>
              <w:left w:val="nil"/>
              <w:bottom w:val="single" w:sz="4" w:space="0" w:color="auto"/>
              <w:right w:val="nil"/>
            </w:tcBorders>
            <w:shd w:val="clear" w:color="000000" w:fill="FFFFFF"/>
            <w:noWrap/>
            <w:vAlign w:val="center"/>
            <w:hideMark/>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361" w:type="dxa"/>
            <w:tcBorders>
              <w:top w:val="nil"/>
              <w:left w:val="nil"/>
              <w:bottom w:val="single" w:sz="4" w:space="0" w:color="auto"/>
              <w:right w:val="single" w:sz="4" w:space="0" w:color="auto"/>
            </w:tcBorders>
            <w:shd w:val="clear" w:color="000000" w:fill="FFFFFF"/>
            <w:noWrap/>
            <w:vAlign w:val="center"/>
            <w:hideMark/>
          </w:tcPr>
          <w:p w:rsidR="00384EB3" w:rsidRPr="00A15A55" w:rsidRDefault="007D3E51"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R04</w:t>
            </w:r>
          </w:p>
        </w:tc>
        <w:tc>
          <w:tcPr>
            <w:tcW w:w="1061"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INCÊNDIO</w:t>
            </w:r>
          </w:p>
        </w:tc>
        <w:tc>
          <w:tcPr>
            <w:tcW w:w="5495" w:type="dxa"/>
            <w:tcBorders>
              <w:top w:val="nil"/>
              <w:left w:val="nil"/>
              <w:bottom w:val="single" w:sz="4" w:space="0" w:color="auto"/>
              <w:right w:val="single" w:sz="4" w:space="0" w:color="auto"/>
            </w:tcBorders>
            <w:shd w:val="clear" w:color="000000" w:fill="FFFFFF"/>
            <w:noWrap/>
            <w:vAlign w:val="center"/>
          </w:tcPr>
          <w:p w:rsidR="00384EB3" w:rsidRPr="00A15A55" w:rsidRDefault="00384EB3" w:rsidP="00384EB3">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PLANTAS E DETALHES DE PREVENÇÃO E COMBATE A INCÊNDIO</w:t>
            </w:r>
          </w:p>
        </w:tc>
      </w:tr>
      <w:tr w:rsidR="00104E7E" w:rsidRPr="00A15A55" w:rsidTr="00104E7E">
        <w:trPr>
          <w:trHeight w:val="300"/>
        </w:trPr>
        <w:tc>
          <w:tcPr>
            <w:tcW w:w="307" w:type="dxa"/>
            <w:tcBorders>
              <w:top w:val="single" w:sz="4" w:space="0" w:color="auto"/>
              <w:left w:val="single" w:sz="4" w:space="0" w:color="auto"/>
              <w:bottom w:val="single" w:sz="4" w:space="0" w:color="auto"/>
              <w:right w:val="nil"/>
            </w:tcBorders>
            <w:shd w:val="clear" w:color="000000" w:fill="FFFFFF"/>
            <w:noWrap/>
            <w:vAlign w:val="center"/>
          </w:tcPr>
          <w:p w:rsidR="00104E7E" w:rsidRPr="00A15A55" w:rsidRDefault="00104E7E" w:rsidP="00104E7E">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lastRenderedPageBreak/>
              <w:t>DS</w:t>
            </w:r>
          </w:p>
        </w:tc>
        <w:tc>
          <w:tcPr>
            <w:tcW w:w="180" w:type="dxa"/>
            <w:tcBorders>
              <w:top w:val="single" w:sz="4" w:space="0" w:color="auto"/>
              <w:left w:val="nil"/>
              <w:bottom w:val="single" w:sz="4" w:space="0" w:color="auto"/>
              <w:right w:val="nil"/>
            </w:tcBorders>
            <w:shd w:val="clear" w:color="000000" w:fill="FFFFFF"/>
            <w:noWrap/>
            <w:vAlign w:val="center"/>
          </w:tcPr>
          <w:p w:rsidR="00104E7E" w:rsidRPr="00A15A55" w:rsidRDefault="00104E7E" w:rsidP="00104E7E">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254" w:type="dxa"/>
            <w:tcBorders>
              <w:top w:val="single" w:sz="4" w:space="0" w:color="auto"/>
              <w:left w:val="nil"/>
              <w:bottom w:val="single" w:sz="4" w:space="0" w:color="auto"/>
              <w:right w:val="nil"/>
            </w:tcBorders>
            <w:shd w:val="clear" w:color="000000" w:fill="FFFFFF"/>
            <w:noWrap/>
            <w:vAlign w:val="center"/>
          </w:tcPr>
          <w:p w:rsidR="00104E7E" w:rsidRPr="00A15A55" w:rsidRDefault="00104E7E" w:rsidP="00104E7E">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PI</w:t>
            </w:r>
          </w:p>
        </w:tc>
        <w:tc>
          <w:tcPr>
            <w:tcW w:w="180" w:type="dxa"/>
            <w:tcBorders>
              <w:top w:val="single" w:sz="4" w:space="0" w:color="auto"/>
              <w:left w:val="nil"/>
              <w:bottom w:val="single" w:sz="4" w:space="0" w:color="auto"/>
              <w:right w:val="nil"/>
            </w:tcBorders>
            <w:shd w:val="clear" w:color="000000" w:fill="FFFFFF"/>
            <w:noWrap/>
            <w:vAlign w:val="center"/>
          </w:tcPr>
          <w:p w:rsidR="00104E7E" w:rsidRPr="00A15A55" w:rsidRDefault="00104E7E" w:rsidP="00104E7E">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single" w:sz="4" w:space="0" w:color="auto"/>
              <w:left w:val="nil"/>
              <w:bottom w:val="single" w:sz="4" w:space="0" w:color="auto"/>
              <w:right w:val="nil"/>
            </w:tcBorders>
            <w:shd w:val="clear" w:color="000000" w:fill="FFFFFF"/>
            <w:noWrap/>
            <w:vAlign w:val="center"/>
          </w:tcPr>
          <w:p w:rsidR="00104E7E" w:rsidRPr="00A15A55" w:rsidRDefault="00104E7E" w:rsidP="00104E7E">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1113</w:t>
            </w:r>
          </w:p>
        </w:tc>
        <w:tc>
          <w:tcPr>
            <w:tcW w:w="180" w:type="dxa"/>
            <w:tcBorders>
              <w:top w:val="single" w:sz="4" w:space="0" w:color="auto"/>
              <w:left w:val="nil"/>
              <w:bottom w:val="single" w:sz="4" w:space="0" w:color="auto"/>
              <w:right w:val="nil"/>
            </w:tcBorders>
            <w:shd w:val="clear" w:color="000000" w:fill="FFFFFF"/>
            <w:noWrap/>
            <w:vAlign w:val="center"/>
          </w:tcPr>
          <w:p w:rsidR="00104E7E" w:rsidRPr="00A15A55" w:rsidRDefault="00104E7E" w:rsidP="00104E7E">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single" w:sz="4" w:space="0" w:color="auto"/>
              <w:left w:val="nil"/>
              <w:bottom w:val="single" w:sz="4" w:space="0" w:color="auto"/>
              <w:right w:val="nil"/>
            </w:tcBorders>
            <w:shd w:val="clear" w:color="000000" w:fill="FFFFFF"/>
            <w:noWrap/>
            <w:vAlign w:val="center"/>
          </w:tcPr>
          <w:p w:rsidR="00104E7E" w:rsidRPr="00A15A55" w:rsidRDefault="00104E7E" w:rsidP="00104E7E">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0021</w:t>
            </w:r>
          </w:p>
        </w:tc>
        <w:tc>
          <w:tcPr>
            <w:tcW w:w="180" w:type="dxa"/>
            <w:tcBorders>
              <w:top w:val="single" w:sz="4" w:space="0" w:color="auto"/>
              <w:left w:val="nil"/>
              <w:bottom w:val="single" w:sz="4" w:space="0" w:color="auto"/>
              <w:right w:val="nil"/>
            </w:tcBorders>
            <w:shd w:val="clear" w:color="000000" w:fill="FFFFFF"/>
            <w:noWrap/>
            <w:vAlign w:val="center"/>
          </w:tcPr>
          <w:p w:rsidR="00104E7E" w:rsidRPr="00A15A55" w:rsidRDefault="00104E7E" w:rsidP="00104E7E">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361" w:type="dxa"/>
            <w:tcBorders>
              <w:top w:val="single" w:sz="4" w:space="0" w:color="auto"/>
              <w:left w:val="nil"/>
              <w:bottom w:val="single" w:sz="4" w:space="0" w:color="auto"/>
              <w:right w:val="single" w:sz="4" w:space="0" w:color="auto"/>
            </w:tcBorders>
            <w:shd w:val="clear" w:color="000000" w:fill="FFFFFF"/>
            <w:noWrap/>
            <w:vAlign w:val="center"/>
          </w:tcPr>
          <w:p w:rsidR="00104E7E" w:rsidRPr="00A15A55" w:rsidRDefault="007D3E51" w:rsidP="00104E7E">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R04</w:t>
            </w:r>
          </w:p>
        </w:tc>
        <w:tc>
          <w:tcPr>
            <w:tcW w:w="1061" w:type="dxa"/>
            <w:tcBorders>
              <w:top w:val="single" w:sz="4" w:space="0" w:color="auto"/>
              <w:left w:val="nil"/>
              <w:bottom w:val="single" w:sz="4" w:space="0" w:color="auto"/>
              <w:right w:val="single" w:sz="4" w:space="0" w:color="auto"/>
            </w:tcBorders>
            <w:shd w:val="clear" w:color="000000" w:fill="FFFFFF"/>
            <w:noWrap/>
            <w:vAlign w:val="center"/>
          </w:tcPr>
          <w:p w:rsidR="00104E7E" w:rsidRPr="00A15A55" w:rsidRDefault="001D076A" w:rsidP="00104E7E">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ELÉTRICA</w:t>
            </w:r>
          </w:p>
        </w:tc>
        <w:tc>
          <w:tcPr>
            <w:tcW w:w="5495" w:type="dxa"/>
            <w:tcBorders>
              <w:top w:val="single" w:sz="4" w:space="0" w:color="auto"/>
              <w:left w:val="nil"/>
              <w:bottom w:val="single" w:sz="4" w:space="0" w:color="auto"/>
              <w:right w:val="single" w:sz="4" w:space="0" w:color="auto"/>
            </w:tcBorders>
            <w:shd w:val="clear" w:color="000000" w:fill="FFFFFF"/>
            <w:noWrap/>
            <w:vAlign w:val="center"/>
          </w:tcPr>
          <w:p w:rsidR="00104E7E" w:rsidRPr="00A15A55" w:rsidRDefault="001D076A" w:rsidP="00104E7E">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ENTRADA DE ENERGIA E ALIMENTAÇÃO - LEGENDAS, DETALHES E NOTAS</w:t>
            </w:r>
          </w:p>
        </w:tc>
      </w:tr>
      <w:tr w:rsidR="005B544B" w:rsidRPr="00A15A55" w:rsidTr="00104E7E">
        <w:trPr>
          <w:trHeight w:val="300"/>
        </w:trPr>
        <w:tc>
          <w:tcPr>
            <w:tcW w:w="307" w:type="dxa"/>
            <w:tcBorders>
              <w:top w:val="single" w:sz="4" w:space="0" w:color="auto"/>
              <w:left w:val="single" w:sz="4" w:space="0" w:color="auto"/>
              <w:bottom w:val="single" w:sz="4" w:space="0" w:color="auto"/>
              <w:right w:val="nil"/>
            </w:tcBorders>
            <w:shd w:val="clear" w:color="000000" w:fill="FFFFFF"/>
            <w:noWrap/>
            <w:vAlign w:val="center"/>
          </w:tcPr>
          <w:p w:rsidR="005B544B" w:rsidRPr="00A15A55" w:rsidRDefault="005B544B" w:rsidP="005B544B">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DS</w:t>
            </w:r>
          </w:p>
        </w:tc>
        <w:tc>
          <w:tcPr>
            <w:tcW w:w="180" w:type="dxa"/>
            <w:tcBorders>
              <w:top w:val="single" w:sz="4" w:space="0" w:color="auto"/>
              <w:left w:val="nil"/>
              <w:bottom w:val="single" w:sz="4" w:space="0" w:color="auto"/>
              <w:right w:val="nil"/>
            </w:tcBorders>
            <w:shd w:val="clear" w:color="000000" w:fill="FFFFFF"/>
            <w:noWrap/>
            <w:vAlign w:val="center"/>
          </w:tcPr>
          <w:p w:rsidR="005B544B" w:rsidRPr="00A15A55" w:rsidRDefault="005B544B" w:rsidP="005B544B">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254" w:type="dxa"/>
            <w:tcBorders>
              <w:top w:val="single" w:sz="4" w:space="0" w:color="auto"/>
              <w:left w:val="nil"/>
              <w:bottom w:val="single" w:sz="4" w:space="0" w:color="auto"/>
              <w:right w:val="nil"/>
            </w:tcBorders>
            <w:shd w:val="clear" w:color="000000" w:fill="FFFFFF"/>
            <w:noWrap/>
            <w:vAlign w:val="center"/>
          </w:tcPr>
          <w:p w:rsidR="005B544B" w:rsidRPr="00A15A55" w:rsidRDefault="005B544B" w:rsidP="005B544B">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PI</w:t>
            </w:r>
          </w:p>
        </w:tc>
        <w:tc>
          <w:tcPr>
            <w:tcW w:w="180" w:type="dxa"/>
            <w:tcBorders>
              <w:top w:val="single" w:sz="4" w:space="0" w:color="auto"/>
              <w:left w:val="nil"/>
              <w:bottom w:val="single" w:sz="4" w:space="0" w:color="auto"/>
              <w:right w:val="nil"/>
            </w:tcBorders>
            <w:shd w:val="clear" w:color="000000" w:fill="FFFFFF"/>
            <w:noWrap/>
            <w:vAlign w:val="center"/>
          </w:tcPr>
          <w:p w:rsidR="005B544B" w:rsidRPr="00A15A55" w:rsidRDefault="005B544B" w:rsidP="005B544B">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single" w:sz="4" w:space="0" w:color="auto"/>
              <w:left w:val="nil"/>
              <w:bottom w:val="single" w:sz="4" w:space="0" w:color="auto"/>
              <w:right w:val="nil"/>
            </w:tcBorders>
            <w:shd w:val="clear" w:color="000000" w:fill="FFFFFF"/>
            <w:noWrap/>
            <w:vAlign w:val="center"/>
          </w:tcPr>
          <w:p w:rsidR="005B544B" w:rsidRPr="00A15A55" w:rsidRDefault="005B544B" w:rsidP="005B544B">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1113</w:t>
            </w:r>
          </w:p>
        </w:tc>
        <w:tc>
          <w:tcPr>
            <w:tcW w:w="180" w:type="dxa"/>
            <w:tcBorders>
              <w:top w:val="single" w:sz="4" w:space="0" w:color="auto"/>
              <w:left w:val="nil"/>
              <w:bottom w:val="single" w:sz="4" w:space="0" w:color="auto"/>
              <w:right w:val="nil"/>
            </w:tcBorders>
            <w:shd w:val="clear" w:color="000000" w:fill="FFFFFF"/>
            <w:noWrap/>
            <w:vAlign w:val="center"/>
          </w:tcPr>
          <w:p w:rsidR="005B544B" w:rsidRPr="00A15A55" w:rsidRDefault="005B544B" w:rsidP="005B544B">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single" w:sz="4" w:space="0" w:color="auto"/>
              <w:left w:val="nil"/>
              <w:bottom w:val="single" w:sz="4" w:space="0" w:color="auto"/>
              <w:right w:val="nil"/>
            </w:tcBorders>
            <w:shd w:val="clear" w:color="000000" w:fill="FFFFFF"/>
            <w:noWrap/>
            <w:vAlign w:val="center"/>
          </w:tcPr>
          <w:p w:rsidR="005B544B" w:rsidRPr="00A15A55" w:rsidRDefault="005B544B" w:rsidP="005B544B">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0022</w:t>
            </w:r>
          </w:p>
        </w:tc>
        <w:tc>
          <w:tcPr>
            <w:tcW w:w="180" w:type="dxa"/>
            <w:tcBorders>
              <w:top w:val="single" w:sz="4" w:space="0" w:color="auto"/>
              <w:left w:val="nil"/>
              <w:bottom w:val="single" w:sz="4" w:space="0" w:color="auto"/>
              <w:right w:val="nil"/>
            </w:tcBorders>
            <w:shd w:val="clear" w:color="000000" w:fill="FFFFFF"/>
            <w:noWrap/>
            <w:vAlign w:val="center"/>
          </w:tcPr>
          <w:p w:rsidR="005B544B" w:rsidRPr="00A15A55" w:rsidRDefault="005B544B" w:rsidP="005B544B">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361" w:type="dxa"/>
            <w:tcBorders>
              <w:top w:val="single" w:sz="4" w:space="0" w:color="auto"/>
              <w:left w:val="nil"/>
              <w:bottom w:val="single" w:sz="4" w:space="0" w:color="auto"/>
              <w:right w:val="single" w:sz="4" w:space="0" w:color="auto"/>
            </w:tcBorders>
            <w:shd w:val="clear" w:color="000000" w:fill="FFFFFF"/>
            <w:noWrap/>
            <w:vAlign w:val="center"/>
          </w:tcPr>
          <w:p w:rsidR="005B544B" w:rsidRPr="00A15A55" w:rsidRDefault="005B544B" w:rsidP="005B544B">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R00</w:t>
            </w:r>
          </w:p>
        </w:tc>
        <w:tc>
          <w:tcPr>
            <w:tcW w:w="1061" w:type="dxa"/>
            <w:tcBorders>
              <w:top w:val="single" w:sz="4" w:space="0" w:color="auto"/>
              <w:left w:val="nil"/>
              <w:bottom w:val="single" w:sz="4" w:space="0" w:color="auto"/>
              <w:right w:val="single" w:sz="4" w:space="0" w:color="auto"/>
            </w:tcBorders>
            <w:shd w:val="clear" w:color="000000" w:fill="FFFFFF"/>
            <w:noWrap/>
          </w:tcPr>
          <w:p w:rsidR="005B544B" w:rsidRPr="00104E7E" w:rsidRDefault="005B544B" w:rsidP="001D076A">
            <w:pPr>
              <w:spacing w:after="0" w:line="240" w:lineRule="auto"/>
              <w:jc w:val="center"/>
              <w:rPr>
                <w:rFonts w:ascii="Arial" w:eastAsia="Times New Roman" w:hAnsi="Arial" w:cs="Arial"/>
                <w:color w:val="000000"/>
                <w:sz w:val="12"/>
                <w:szCs w:val="12"/>
                <w:lang w:eastAsia="pt-BR"/>
              </w:rPr>
            </w:pPr>
            <w:r w:rsidRPr="0001732D">
              <w:rPr>
                <w:rFonts w:ascii="Arial" w:eastAsia="Times New Roman" w:hAnsi="Arial" w:cs="Arial"/>
                <w:color w:val="000000"/>
                <w:sz w:val="12"/>
                <w:szCs w:val="12"/>
                <w:lang w:eastAsia="pt-BR"/>
              </w:rPr>
              <w:t>EXECUTIVO</w:t>
            </w:r>
          </w:p>
        </w:tc>
        <w:tc>
          <w:tcPr>
            <w:tcW w:w="5495" w:type="dxa"/>
            <w:tcBorders>
              <w:top w:val="single" w:sz="4" w:space="0" w:color="auto"/>
              <w:left w:val="nil"/>
              <w:bottom w:val="single" w:sz="4" w:space="0" w:color="auto"/>
              <w:right w:val="single" w:sz="4" w:space="0" w:color="auto"/>
            </w:tcBorders>
            <w:shd w:val="clear" w:color="000000" w:fill="FFFFFF"/>
            <w:noWrap/>
            <w:vAlign w:val="center"/>
          </w:tcPr>
          <w:p w:rsidR="005B544B" w:rsidRPr="00A15A55" w:rsidRDefault="005B544B" w:rsidP="005B544B">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PLANTA BAIXA PAV. TÉRREO, SUPERIOR E COBERTURA</w:t>
            </w:r>
          </w:p>
        </w:tc>
      </w:tr>
      <w:tr w:rsidR="005B544B" w:rsidRPr="00A15A55" w:rsidTr="00104E7E">
        <w:trPr>
          <w:trHeight w:val="300"/>
        </w:trPr>
        <w:tc>
          <w:tcPr>
            <w:tcW w:w="307" w:type="dxa"/>
            <w:tcBorders>
              <w:top w:val="single" w:sz="4" w:space="0" w:color="auto"/>
              <w:left w:val="single" w:sz="4" w:space="0" w:color="auto"/>
              <w:bottom w:val="single" w:sz="4" w:space="0" w:color="auto"/>
              <w:right w:val="nil"/>
            </w:tcBorders>
            <w:shd w:val="clear" w:color="000000" w:fill="FFFFFF"/>
            <w:noWrap/>
            <w:vAlign w:val="center"/>
          </w:tcPr>
          <w:p w:rsidR="005B544B" w:rsidRPr="00A15A55" w:rsidRDefault="005B544B" w:rsidP="005B544B">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DS</w:t>
            </w:r>
          </w:p>
        </w:tc>
        <w:tc>
          <w:tcPr>
            <w:tcW w:w="180" w:type="dxa"/>
            <w:tcBorders>
              <w:top w:val="single" w:sz="4" w:space="0" w:color="auto"/>
              <w:left w:val="nil"/>
              <w:bottom w:val="single" w:sz="4" w:space="0" w:color="auto"/>
              <w:right w:val="nil"/>
            </w:tcBorders>
            <w:shd w:val="clear" w:color="000000" w:fill="FFFFFF"/>
            <w:noWrap/>
            <w:vAlign w:val="center"/>
          </w:tcPr>
          <w:p w:rsidR="005B544B" w:rsidRPr="00A15A55" w:rsidRDefault="005B544B" w:rsidP="005B544B">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254" w:type="dxa"/>
            <w:tcBorders>
              <w:top w:val="single" w:sz="4" w:space="0" w:color="auto"/>
              <w:left w:val="nil"/>
              <w:bottom w:val="single" w:sz="4" w:space="0" w:color="auto"/>
              <w:right w:val="nil"/>
            </w:tcBorders>
            <w:shd w:val="clear" w:color="000000" w:fill="FFFFFF"/>
            <w:noWrap/>
            <w:vAlign w:val="center"/>
          </w:tcPr>
          <w:p w:rsidR="005B544B" w:rsidRPr="00A15A55" w:rsidRDefault="005B544B" w:rsidP="005B544B">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PI</w:t>
            </w:r>
          </w:p>
        </w:tc>
        <w:tc>
          <w:tcPr>
            <w:tcW w:w="180" w:type="dxa"/>
            <w:tcBorders>
              <w:top w:val="single" w:sz="4" w:space="0" w:color="auto"/>
              <w:left w:val="nil"/>
              <w:bottom w:val="single" w:sz="4" w:space="0" w:color="auto"/>
              <w:right w:val="nil"/>
            </w:tcBorders>
            <w:shd w:val="clear" w:color="000000" w:fill="FFFFFF"/>
            <w:noWrap/>
            <w:vAlign w:val="center"/>
          </w:tcPr>
          <w:p w:rsidR="005B544B" w:rsidRPr="00A15A55" w:rsidRDefault="005B544B" w:rsidP="005B544B">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single" w:sz="4" w:space="0" w:color="auto"/>
              <w:left w:val="nil"/>
              <w:bottom w:val="single" w:sz="4" w:space="0" w:color="auto"/>
              <w:right w:val="nil"/>
            </w:tcBorders>
            <w:shd w:val="clear" w:color="000000" w:fill="FFFFFF"/>
            <w:noWrap/>
            <w:vAlign w:val="center"/>
          </w:tcPr>
          <w:p w:rsidR="005B544B" w:rsidRPr="00A15A55" w:rsidRDefault="005B544B" w:rsidP="005B544B">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1113</w:t>
            </w:r>
          </w:p>
        </w:tc>
        <w:tc>
          <w:tcPr>
            <w:tcW w:w="180" w:type="dxa"/>
            <w:tcBorders>
              <w:top w:val="single" w:sz="4" w:space="0" w:color="auto"/>
              <w:left w:val="nil"/>
              <w:bottom w:val="single" w:sz="4" w:space="0" w:color="auto"/>
              <w:right w:val="nil"/>
            </w:tcBorders>
            <w:shd w:val="clear" w:color="000000" w:fill="FFFFFF"/>
            <w:noWrap/>
            <w:vAlign w:val="center"/>
          </w:tcPr>
          <w:p w:rsidR="005B544B" w:rsidRPr="00A15A55" w:rsidRDefault="005B544B" w:rsidP="005B544B">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single" w:sz="4" w:space="0" w:color="auto"/>
              <w:left w:val="nil"/>
              <w:bottom w:val="single" w:sz="4" w:space="0" w:color="auto"/>
              <w:right w:val="nil"/>
            </w:tcBorders>
            <w:shd w:val="clear" w:color="000000" w:fill="FFFFFF"/>
            <w:noWrap/>
            <w:vAlign w:val="center"/>
          </w:tcPr>
          <w:p w:rsidR="005B544B" w:rsidRPr="00A15A55" w:rsidRDefault="005B544B" w:rsidP="005B544B">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0023</w:t>
            </w:r>
          </w:p>
        </w:tc>
        <w:tc>
          <w:tcPr>
            <w:tcW w:w="180" w:type="dxa"/>
            <w:tcBorders>
              <w:top w:val="single" w:sz="4" w:space="0" w:color="auto"/>
              <w:left w:val="nil"/>
              <w:bottom w:val="single" w:sz="4" w:space="0" w:color="auto"/>
              <w:right w:val="nil"/>
            </w:tcBorders>
            <w:shd w:val="clear" w:color="000000" w:fill="FFFFFF"/>
            <w:noWrap/>
            <w:vAlign w:val="center"/>
          </w:tcPr>
          <w:p w:rsidR="005B544B" w:rsidRPr="00A15A55" w:rsidRDefault="005B544B" w:rsidP="005B544B">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361" w:type="dxa"/>
            <w:tcBorders>
              <w:top w:val="single" w:sz="4" w:space="0" w:color="auto"/>
              <w:left w:val="nil"/>
              <w:bottom w:val="single" w:sz="4" w:space="0" w:color="auto"/>
              <w:right w:val="single" w:sz="4" w:space="0" w:color="auto"/>
            </w:tcBorders>
            <w:shd w:val="clear" w:color="000000" w:fill="FFFFFF"/>
            <w:noWrap/>
            <w:vAlign w:val="center"/>
          </w:tcPr>
          <w:p w:rsidR="005B544B" w:rsidRPr="00A15A55" w:rsidRDefault="005B544B" w:rsidP="005B544B">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R00</w:t>
            </w:r>
          </w:p>
        </w:tc>
        <w:tc>
          <w:tcPr>
            <w:tcW w:w="1061" w:type="dxa"/>
            <w:tcBorders>
              <w:top w:val="single" w:sz="4" w:space="0" w:color="auto"/>
              <w:left w:val="nil"/>
              <w:bottom w:val="single" w:sz="4" w:space="0" w:color="auto"/>
              <w:right w:val="single" w:sz="4" w:space="0" w:color="auto"/>
            </w:tcBorders>
            <w:shd w:val="clear" w:color="000000" w:fill="FFFFFF"/>
            <w:noWrap/>
          </w:tcPr>
          <w:p w:rsidR="005B544B" w:rsidRPr="00104E7E" w:rsidRDefault="005B544B" w:rsidP="001D076A">
            <w:pPr>
              <w:spacing w:after="0" w:line="240" w:lineRule="auto"/>
              <w:jc w:val="center"/>
              <w:rPr>
                <w:rFonts w:ascii="Arial" w:eastAsia="Times New Roman" w:hAnsi="Arial" w:cs="Arial"/>
                <w:color w:val="000000"/>
                <w:sz w:val="12"/>
                <w:szCs w:val="12"/>
                <w:lang w:eastAsia="pt-BR"/>
              </w:rPr>
            </w:pPr>
            <w:r w:rsidRPr="0001732D">
              <w:rPr>
                <w:rFonts w:ascii="Arial" w:eastAsia="Times New Roman" w:hAnsi="Arial" w:cs="Arial"/>
                <w:color w:val="000000"/>
                <w:sz w:val="12"/>
                <w:szCs w:val="12"/>
                <w:lang w:eastAsia="pt-BR"/>
              </w:rPr>
              <w:t>EXECUTIVO</w:t>
            </w:r>
          </w:p>
        </w:tc>
        <w:tc>
          <w:tcPr>
            <w:tcW w:w="5495" w:type="dxa"/>
            <w:tcBorders>
              <w:top w:val="single" w:sz="4" w:space="0" w:color="auto"/>
              <w:left w:val="nil"/>
              <w:bottom w:val="single" w:sz="4" w:space="0" w:color="auto"/>
              <w:right w:val="single" w:sz="4" w:space="0" w:color="auto"/>
            </w:tcBorders>
            <w:shd w:val="clear" w:color="000000" w:fill="FFFFFF"/>
            <w:noWrap/>
            <w:vAlign w:val="center"/>
          </w:tcPr>
          <w:p w:rsidR="005B544B" w:rsidRPr="00A15A55" w:rsidRDefault="001D076A" w:rsidP="005B544B">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CORTES AA,</w:t>
            </w:r>
            <w:r w:rsidR="005B544B">
              <w:rPr>
                <w:rFonts w:ascii="Arial" w:eastAsia="Times New Roman" w:hAnsi="Arial" w:cs="Arial"/>
                <w:color w:val="000000"/>
                <w:sz w:val="12"/>
                <w:szCs w:val="12"/>
                <w:lang w:eastAsia="pt-BR"/>
              </w:rPr>
              <w:t xml:space="preserve"> BB E FACHADAS</w:t>
            </w:r>
          </w:p>
        </w:tc>
      </w:tr>
      <w:tr w:rsidR="00104E7E" w:rsidRPr="00A15A55" w:rsidTr="00104E7E">
        <w:trPr>
          <w:trHeight w:val="300"/>
        </w:trPr>
        <w:tc>
          <w:tcPr>
            <w:tcW w:w="307" w:type="dxa"/>
            <w:tcBorders>
              <w:top w:val="single" w:sz="4" w:space="0" w:color="auto"/>
              <w:left w:val="single" w:sz="4" w:space="0" w:color="auto"/>
              <w:bottom w:val="single" w:sz="4" w:space="0" w:color="auto"/>
              <w:right w:val="nil"/>
            </w:tcBorders>
            <w:shd w:val="clear" w:color="000000" w:fill="FFFFFF"/>
            <w:noWrap/>
            <w:vAlign w:val="center"/>
          </w:tcPr>
          <w:p w:rsidR="00104E7E" w:rsidRPr="00A15A55" w:rsidRDefault="00104E7E" w:rsidP="00104E7E">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DS</w:t>
            </w:r>
          </w:p>
        </w:tc>
        <w:tc>
          <w:tcPr>
            <w:tcW w:w="180" w:type="dxa"/>
            <w:tcBorders>
              <w:top w:val="single" w:sz="4" w:space="0" w:color="auto"/>
              <w:left w:val="nil"/>
              <w:bottom w:val="single" w:sz="4" w:space="0" w:color="auto"/>
              <w:right w:val="nil"/>
            </w:tcBorders>
            <w:shd w:val="clear" w:color="000000" w:fill="FFFFFF"/>
            <w:noWrap/>
            <w:vAlign w:val="center"/>
          </w:tcPr>
          <w:p w:rsidR="00104E7E" w:rsidRPr="00A15A55" w:rsidRDefault="00104E7E" w:rsidP="00104E7E">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254" w:type="dxa"/>
            <w:tcBorders>
              <w:top w:val="single" w:sz="4" w:space="0" w:color="auto"/>
              <w:left w:val="nil"/>
              <w:bottom w:val="single" w:sz="4" w:space="0" w:color="auto"/>
              <w:right w:val="nil"/>
            </w:tcBorders>
            <w:shd w:val="clear" w:color="000000" w:fill="FFFFFF"/>
            <w:noWrap/>
            <w:vAlign w:val="center"/>
          </w:tcPr>
          <w:p w:rsidR="00104E7E" w:rsidRPr="00A15A55" w:rsidRDefault="00104E7E" w:rsidP="00104E7E">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PI</w:t>
            </w:r>
          </w:p>
        </w:tc>
        <w:tc>
          <w:tcPr>
            <w:tcW w:w="180" w:type="dxa"/>
            <w:tcBorders>
              <w:top w:val="single" w:sz="4" w:space="0" w:color="auto"/>
              <w:left w:val="nil"/>
              <w:bottom w:val="single" w:sz="4" w:space="0" w:color="auto"/>
              <w:right w:val="nil"/>
            </w:tcBorders>
            <w:shd w:val="clear" w:color="000000" w:fill="FFFFFF"/>
            <w:noWrap/>
            <w:vAlign w:val="center"/>
          </w:tcPr>
          <w:p w:rsidR="00104E7E" w:rsidRPr="00A15A55" w:rsidRDefault="00104E7E" w:rsidP="00104E7E">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single" w:sz="4" w:space="0" w:color="auto"/>
              <w:left w:val="nil"/>
              <w:bottom w:val="single" w:sz="4" w:space="0" w:color="auto"/>
              <w:right w:val="nil"/>
            </w:tcBorders>
            <w:shd w:val="clear" w:color="000000" w:fill="FFFFFF"/>
            <w:noWrap/>
            <w:vAlign w:val="center"/>
          </w:tcPr>
          <w:p w:rsidR="00104E7E" w:rsidRPr="00A15A55" w:rsidRDefault="00104E7E" w:rsidP="00104E7E">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1113</w:t>
            </w:r>
          </w:p>
        </w:tc>
        <w:tc>
          <w:tcPr>
            <w:tcW w:w="180" w:type="dxa"/>
            <w:tcBorders>
              <w:top w:val="single" w:sz="4" w:space="0" w:color="auto"/>
              <w:left w:val="nil"/>
              <w:bottom w:val="single" w:sz="4" w:space="0" w:color="auto"/>
              <w:right w:val="nil"/>
            </w:tcBorders>
            <w:shd w:val="clear" w:color="000000" w:fill="FFFFFF"/>
            <w:noWrap/>
            <w:vAlign w:val="center"/>
          </w:tcPr>
          <w:p w:rsidR="00104E7E" w:rsidRPr="00A15A55" w:rsidRDefault="00104E7E" w:rsidP="00104E7E">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407" w:type="dxa"/>
            <w:tcBorders>
              <w:top w:val="single" w:sz="4" w:space="0" w:color="auto"/>
              <w:left w:val="nil"/>
              <w:bottom w:val="single" w:sz="4" w:space="0" w:color="auto"/>
              <w:right w:val="nil"/>
            </w:tcBorders>
            <w:shd w:val="clear" w:color="000000" w:fill="FFFFFF"/>
            <w:noWrap/>
            <w:vAlign w:val="center"/>
          </w:tcPr>
          <w:p w:rsidR="00104E7E" w:rsidRPr="00A15A55" w:rsidRDefault="00104E7E" w:rsidP="00104E7E">
            <w:pPr>
              <w:spacing w:after="0" w:line="240" w:lineRule="auto"/>
              <w:jc w:val="center"/>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0024</w:t>
            </w:r>
          </w:p>
        </w:tc>
        <w:tc>
          <w:tcPr>
            <w:tcW w:w="180" w:type="dxa"/>
            <w:tcBorders>
              <w:top w:val="single" w:sz="4" w:space="0" w:color="auto"/>
              <w:left w:val="nil"/>
              <w:bottom w:val="single" w:sz="4" w:space="0" w:color="auto"/>
              <w:right w:val="nil"/>
            </w:tcBorders>
            <w:shd w:val="clear" w:color="000000" w:fill="FFFFFF"/>
            <w:noWrap/>
            <w:vAlign w:val="center"/>
          </w:tcPr>
          <w:p w:rsidR="00104E7E" w:rsidRPr="00A15A55" w:rsidRDefault="00104E7E" w:rsidP="00104E7E">
            <w:pPr>
              <w:spacing w:after="0" w:line="240" w:lineRule="auto"/>
              <w:jc w:val="center"/>
              <w:rPr>
                <w:rFonts w:ascii="Arial" w:eastAsia="Times New Roman" w:hAnsi="Arial" w:cs="Arial"/>
                <w:color w:val="000000"/>
                <w:sz w:val="12"/>
                <w:szCs w:val="12"/>
                <w:lang w:eastAsia="pt-BR"/>
              </w:rPr>
            </w:pPr>
            <w:r w:rsidRPr="00A15A55">
              <w:rPr>
                <w:rFonts w:ascii="Arial" w:eastAsia="Times New Roman" w:hAnsi="Arial" w:cs="Arial"/>
                <w:color w:val="000000"/>
                <w:sz w:val="12"/>
                <w:szCs w:val="12"/>
                <w:lang w:eastAsia="pt-BR"/>
              </w:rPr>
              <w:t>-</w:t>
            </w:r>
          </w:p>
        </w:tc>
        <w:tc>
          <w:tcPr>
            <w:tcW w:w="361" w:type="dxa"/>
            <w:tcBorders>
              <w:top w:val="single" w:sz="4" w:space="0" w:color="auto"/>
              <w:left w:val="nil"/>
              <w:bottom w:val="single" w:sz="4" w:space="0" w:color="auto"/>
              <w:right w:val="single" w:sz="4" w:space="0" w:color="auto"/>
            </w:tcBorders>
            <w:shd w:val="clear" w:color="000000" w:fill="FFFFFF"/>
            <w:noWrap/>
            <w:vAlign w:val="center"/>
          </w:tcPr>
          <w:p w:rsidR="00104E7E" w:rsidRPr="00A15A55" w:rsidRDefault="00104E7E" w:rsidP="00104E7E">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R00</w:t>
            </w:r>
          </w:p>
        </w:tc>
        <w:tc>
          <w:tcPr>
            <w:tcW w:w="1061" w:type="dxa"/>
            <w:tcBorders>
              <w:top w:val="single" w:sz="4" w:space="0" w:color="auto"/>
              <w:left w:val="nil"/>
              <w:bottom w:val="single" w:sz="4" w:space="0" w:color="auto"/>
              <w:right w:val="single" w:sz="4" w:space="0" w:color="auto"/>
            </w:tcBorders>
            <w:shd w:val="clear" w:color="000000" w:fill="FFFFFF"/>
            <w:noWrap/>
          </w:tcPr>
          <w:p w:rsidR="00104E7E" w:rsidRPr="00104E7E" w:rsidRDefault="00104E7E" w:rsidP="001D076A">
            <w:pPr>
              <w:spacing w:after="0" w:line="240" w:lineRule="auto"/>
              <w:jc w:val="center"/>
              <w:rPr>
                <w:rFonts w:ascii="Arial" w:eastAsia="Times New Roman" w:hAnsi="Arial" w:cs="Arial"/>
                <w:color w:val="000000"/>
                <w:sz w:val="12"/>
                <w:szCs w:val="12"/>
                <w:lang w:eastAsia="pt-BR"/>
              </w:rPr>
            </w:pPr>
            <w:r w:rsidRPr="0001732D">
              <w:rPr>
                <w:rFonts w:ascii="Arial" w:eastAsia="Times New Roman" w:hAnsi="Arial" w:cs="Arial"/>
                <w:color w:val="000000"/>
                <w:sz w:val="12"/>
                <w:szCs w:val="12"/>
                <w:lang w:eastAsia="pt-BR"/>
              </w:rPr>
              <w:t>EXECUTIVO</w:t>
            </w:r>
          </w:p>
        </w:tc>
        <w:tc>
          <w:tcPr>
            <w:tcW w:w="5495" w:type="dxa"/>
            <w:tcBorders>
              <w:top w:val="single" w:sz="4" w:space="0" w:color="auto"/>
              <w:left w:val="nil"/>
              <w:bottom w:val="single" w:sz="4" w:space="0" w:color="auto"/>
              <w:right w:val="single" w:sz="4" w:space="0" w:color="auto"/>
            </w:tcBorders>
            <w:shd w:val="clear" w:color="000000" w:fill="FFFFFF"/>
            <w:noWrap/>
            <w:vAlign w:val="center"/>
          </w:tcPr>
          <w:p w:rsidR="00104E7E" w:rsidRPr="00A15A55" w:rsidRDefault="005B544B" w:rsidP="00104E7E">
            <w:pPr>
              <w:spacing w:after="0" w:line="240" w:lineRule="auto"/>
              <w:rPr>
                <w:rFonts w:ascii="Arial" w:eastAsia="Times New Roman" w:hAnsi="Arial" w:cs="Arial"/>
                <w:color w:val="000000"/>
                <w:sz w:val="12"/>
                <w:szCs w:val="12"/>
                <w:lang w:eastAsia="pt-BR"/>
              </w:rPr>
            </w:pPr>
            <w:r>
              <w:rPr>
                <w:rFonts w:ascii="Arial" w:eastAsia="Times New Roman" w:hAnsi="Arial" w:cs="Arial"/>
                <w:color w:val="000000"/>
                <w:sz w:val="12"/>
                <w:szCs w:val="12"/>
                <w:lang w:eastAsia="pt-BR"/>
              </w:rPr>
              <w:t>ESCADA DE MARINHEIRO - DETALHAMENTO</w:t>
            </w:r>
          </w:p>
        </w:tc>
      </w:tr>
    </w:tbl>
    <w:p w:rsidR="00811429" w:rsidRDefault="00811429" w:rsidP="00811429">
      <w:pPr>
        <w:spacing w:after="0" w:line="360" w:lineRule="auto"/>
        <w:jc w:val="both"/>
        <w:rPr>
          <w:rFonts w:ascii="Arial" w:hAnsi="Arial" w:cs="Arial"/>
          <w:color w:val="FF0000"/>
          <w:sz w:val="24"/>
          <w:szCs w:val="24"/>
        </w:rPr>
      </w:pPr>
    </w:p>
    <w:tbl>
      <w:tblPr>
        <w:tblStyle w:val="ListaClara"/>
        <w:tblW w:w="0" w:type="auto"/>
        <w:tblLook w:val="04A0" w:firstRow="1" w:lastRow="0" w:firstColumn="1" w:lastColumn="0" w:noHBand="0" w:noVBand="1"/>
      </w:tblPr>
      <w:tblGrid>
        <w:gridCol w:w="9051"/>
      </w:tblGrid>
      <w:tr w:rsidR="00811429" w:rsidRPr="00DF11D5" w:rsidTr="00811429">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051" w:type="dxa"/>
          </w:tcPr>
          <w:p w:rsidR="00811429" w:rsidRPr="00811429" w:rsidRDefault="00811429" w:rsidP="00811429">
            <w:pPr>
              <w:pStyle w:val="PargrafodaLista"/>
              <w:numPr>
                <w:ilvl w:val="0"/>
                <w:numId w:val="8"/>
              </w:numPr>
              <w:spacing w:line="360" w:lineRule="auto"/>
              <w:outlineLvl w:val="0"/>
              <w:rPr>
                <w:rFonts w:ascii="Arial" w:hAnsi="Arial" w:cs="Arial"/>
                <w:sz w:val="24"/>
                <w:szCs w:val="24"/>
              </w:rPr>
            </w:pPr>
            <w:bookmarkStart w:id="7" w:name="_Toc440612473"/>
            <w:bookmarkStart w:id="8" w:name="_Toc6318058"/>
            <w:r w:rsidRPr="00811429">
              <w:rPr>
                <w:rFonts w:ascii="Arial" w:hAnsi="Arial" w:cs="Arial"/>
                <w:sz w:val="24"/>
                <w:szCs w:val="24"/>
              </w:rPr>
              <w:t>PLANTA DE LOCALIZAÇÃO</w:t>
            </w:r>
            <w:bookmarkEnd w:id="7"/>
            <w:bookmarkEnd w:id="8"/>
          </w:p>
        </w:tc>
      </w:tr>
    </w:tbl>
    <w:p w:rsidR="00811429" w:rsidRDefault="00811429" w:rsidP="002A043F">
      <w:pPr>
        <w:spacing w:after="0" w:line="360" w:lineRule="auto"/>
        <w:ind w:firstLine="567"/>
        <w:jc w:val="both"/>
        <w:rPr>
          <w:rFonts w:ascii="Arial" w:hAnsi="Arial" w:cs="Arial"/>
          <w:color w:val="FF0000"/>
          <w:sz w:val="24"/>
          <w:szCs w:val="24"/>
        </w:rPr>
      </w:pPr>
    </w:p>
    <w:p w:rsidR="004E5E0C" w:rsidRDefault="00F72E42" w:rsidP="00F72E42">
      <w:pPr>
        <w:spacing w:after="0" w:line="240" w:lineRule="auto"/>
        <w:jc w:val="center"/>
        <w:rPr>
          <w:rFonts w:ascii="Arial" w:hAnsi="Arial" w:cs="Arial"/>
          <w:b/>
          <w:sz w:val="24"/>
          <w:szCs w:val="24"/>
        </w:rPr>
      </w:pPr>
      <w:r>
        <w:rPr>
          <w:rFonts w:ascii="Arial" w:hAnsi="Arial" w:cs="Arial"/>
          <w:b/>
          <w:noProof/>
          <w:sz w:val="24"/>
          <w:szCs w:val="24"/>
          <w:lang w:eastAsia="pt-BR"/>
        </w:rPr>
        <w:drawing>
          <wp:inline distT="0" distB="0" distL="0" distR="0" wp14:anchorId="3B3163B0" wp14:editId="70CA29A8">
            <wp:extent cx="5752465" cy="3881120"/>
            <wp:effectExtent l="57150" t="57150" r="114935" b="11938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2465" cy="3881120"/>
                    </a:xfrm>
                    <a:prstGeom prst="rect">
                      <a:avLst/>
                    </a:prstGeom>
                    <a:ln w="127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4E5E0C" w:rsidRDefault="00164846" w:rsidP="00F72E42">
      <w:pPr>
        <w:spacing w:after="0" w:line="240" w:lineRule="auto"/>
        <w:jc w:val="center"/>
        <w:rPr>
          <w:rFonts w:ascii="Arial" w:hAnsi="Arial" w:cs="Arial"/>
          <w:sz w:val="20"/>
          <w:szCs w:val="20"/>
        </w:rPr>
      </w:pPr>
      <w:r w:rsidRPr="00164846">
        <w:rPr>
          <w:rFonts w:ascii="Arial" w:hAnsi="Arial" w:cs="Arial"/>
          <w:sz w:val="20"/>
          <w:szCs w:val="20"/>
        </w:rPr>
        <w:t>Figura 01: Planta de Localização</w:t>
      </w:r>
    </w:p>
    <w:p w:rsidR="00F72E42" w:rsidRPr="00164846" w:rsidRDefault="00F72E42" w:rsidP="00F72E42">
      <w:pPr>
        <w:spacing w:after="0" w:line="240" w:lineRule="auto"/>
        <w:jc w:val="center"/>
        <w:rPr>
          <w:rFonts w:ascii="Arial" w:hAnsi="Arial" w:cs="Arial"/>
          <w:sz w:val="20"/>
          <w:szCs w:val="20"/>
        </w:rPr>
      </w:pPr>
    </w:p>
    <w:p w:rsidR="009E56E7" w:rsidRDefault="009E56E7" w:rsidP="00D57943">
      <w:pPr>
        <w:spacing w:after="0" w:line="360" w:lineRule="auto"/>
        <w:rPr>
          <w:rFonts w:ascii="Arial" w:hAnsi="Arial" w:cs="Arial"/>
          <w:b/>
          <w:sz w:val="24"/>
          <w:szCs w:val="24"/>
        </w:rPr>
      </w:pPr>
    </w:p>
    <w:tbl>
      <w:tblPr>
        <w:tblStyle w:val="SombreamentoMdio1"/>
        <w:tblW w:w="0" w:type="auto"/>
        <w:tblLook w:val="04A0" w:firstRow="1" w:lastRow="0" w:firstColumn="1" w:lastColumn="0" w:noHBand="0" w:noVBand="1"/>
      </w:tblPr>
      <w:tblGrid>
        <w:gridCol w:w="9051"/>
      </w:tblGrid>
      <w:tr w:rsidR="00A151CB" w:rsidRPr="00DF11D5" w:rsidTr="0039162F">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051" w:type="dxa"/>
          </w:tcPr>
          <w:p w:rsidR="00A151CB" w:rsidRPr="003E28D0" w:rsidRDefault="00A151CB" w:rsidP="00811429">
            <w:pPr>
              <w:pStyle w:val="PargrafodaLista"/>
              <w:numPr>
                <w:ilvl w:val="0"/>
                <w:numId w:val="8"/>
              </w:numPr>
              <w:spacing w:line="360" w:lineRule="auto"/>
              <w:outlineLvl w:val="0"/>
              <w:rPr>
                <w:rFonts w:ascii="Arial" w:hAnsi="Arial" w:cs="Arial"/>
                <w:sz w:val="24"/>
                <w:szCs w:val="24"/>
              </w:rPr>
            </w:pPr>
            <w:bookmarkStart w:id="9" w:name="_Toc440612474"/>
            <w:bookmarkStart w:id="10" w:name="_Toc6318059"/>
            <w:r w:rsidRPr="003E28D0">
              <w:rPr>
                <w:rFonts w:ascii="Arial" w:hAnsi="Arial" w:cs="Arial"/>
                <w:sz w:val="24"/>
                <w:szCs w:val="24"/>
              </w:rPr>
              <w:t>CONDIÇÕES DO LOCAL</w:t>
            </w:r>
            <w:bookmarkEnd w:id="9"/>
            <w:bookmarkEnd w:id="10"/>
            <w:r w:rsidRPr="003E28D0">
              <w:rPr>
                <w:rFonts w:ascii="Arial" w:hAnsi="Arial" w:cs="Arial"/>
                <w:sz w:val="24"/>
                <w:szCs w:val="24"/>
              </w:rPr>
              <w:t xml:space="preserve"> </w:t>
            </w:r>
          </w:p>
        </w:tc>
      </w:tr>
    </w:tbl>
    <w:p w:rsidR="00F815ED" w:rsidRPr="00DF11D5" w:rsidRDefault="00DD13B0" w:rsidP="00883135">
      <w:pPr>
        <w:pStyle w:val="Corpodetexto"/>
        <w:tabs>
          <w:tab w:val="left" w:pos="0"/>
        </w:tabs>
        <w:spacing w:after="0" w:line="360" w:lineRule="auto"/>
        <w:ind w:right="284"/>
        <w:jc w:val="both"/>
        <w:rPr>
          <w:rFonts w:ascii="Arial" w:eastAsiaTheme="minorHAnsi" w:hAnsi="Arial" w:cs="Arial"/>
          <w:b/>
          <w:lang w:eastAsia="en-US"/>
        </w:rPr>
      </w:pPr>
      <w:r w:rsidRPr="00DF11D5">
        <w:rPr>
          <w:rFonts w:ascii="Arial" w:eastAsiaTheme="minorHAnsi" w:hAnsi="Arial" w:cs="Arial"/>
          <w:b/>
          <w:lang w:eastAsia="en-US"/>
        </w:rPr>
        <w:tab/>
      </w:r>
    </w:p>
    <w:p w:rsidR="00A151CB" w:rsidRDefault="00A151CB" w:rsidP="00883135">
      <w:pPr>
        <w:pStyle w:val="Corpodetexto"/>
        <w:tabs>
          <w:tab w:val="left" w:pos="0"/>
          <w:tab w:val="left" w:pos="284"/>
        </w:tabs>
        <w:spacing w:after="0" w:line="360" w:lineRule="auto"/>
        <w:ind w:right="284" w:firstLine="567"/>
        <w:jc w:val="both"/>
        <w:rPr>
          <w:rFonts w:ascii="Arial" w:hAnsi="Arial" w:cs="Arial"/>
          <w:bCs/>
        </w:rPr>
      </w:pPr>
      <w:r w:rsidRPr="00DF11D5">
        <w:rPr>
          <w:rFonts w:ascii="Arial" w:hAnsi="Arial" w:cs="Arial"/>
          <w:bCs/>
        </w:rPr>
        <w:t xml:space="preserve">A região está localizada dentro de um padrão climático característico das regiões equatoriais tropicais, no qual predomina largamente as chuvas relativamente bem distribuídas durante todo ano, apresentando, no entanto, um </w:t>
      </w:r>
      <w:r w:rsidRPr="00DF11D5">
        <w:rPr>
          <w:rFonts w:ascii="Arial" w:hAnsi="Arial" w:cs="Arial"/>
          <w:bCs/>
        </w:rPr>
        <w:lastRenderedPageBreak/>
        <w:t xml:space="preserve">volume maior entre os meses de novembro a junho e tendo um período de relativa estiagem entre junho a setembro. Os índices </w:t>
      </w:r>
      <w:r w:rsidR="00C11C4F">
        <w:rPr>
          <w:rFonts w:ascii="Arial" w:hAnsi="Arial" w:cs="Arial"/>
          <w:bCs/>
        </w:rPr>
        <w:t>de pluviosidade média em São Luí</w:t>
      </w:r>
      <w:r w:rsidRPr="00DF11D5">
        <w:rPr>
          <w:rFonts w:ascii="Arial" w:hAnsi="Arial" w:cs="Arial"/>
          <w:bCs/>
        </w:rPr>
        <w:t xml:space="preserve">s variam de acordo com tabela </w:t>
      </w:r>
      <w:r w:rsidR="00630A7D" w:rsidRPr="00DF11D5">
        <w:rPr>
          <w:rFonts w:ascii="Arial" w:hAnsi="Arial" w:cs="Arial"/>
          <w:bCs/>
        </w:rPr>
        <w:t xml:space="preserve">2 </w:t>
      </w:r>
      <w:r w:rsidRPr="00DF11D5">
        <w:rPr>
          <w:rFonts w:ascii="Arial" w:hAnsi="Arial" w:cs="Arial"/>
          <w:bCs/>
        </w:rPr>
        <w:t>abaixo:</w:t>
      </w:r>
    </w:p>
    <w:p w:rsidR="00E736B8" w:rsidRPr="00DF11D5" w:rsidRDefault="00E736B8" w:rsidP="00883135">
      <w:pPr>
        <w:pStyle w:val="Corpodetexto"/>
        <w:tabs>
          <w:tab w:val="left" w:pos="0"/>
          <w:tab w:val="left" w:pos="284"/>
        </w:tabs>
        <w:spacing w:after="0" w:line="360" w:lineRule="auto"/>
        <w:ind w:right="284" w:firstLine="567"/>
        <w:jc w:val="both"/>
        <w:rPr>
          <w:rFonts w:ascii="Arial" w:eastAsiaTheme="minorHAnsi" w:hAnsi="Arial" w:cs="Arial"/>
          <w:lang w:eastAsia="en-US"/>
        </w:rPr>
      </w:pPr>
    </w:p>
    <w:tbl>
      <w:tblPr>
        <w:tblpPr w:leftFromText="141" w:rightFromText="141" w:vertAnchor="text" w:horzAnchor="margin" w:tblpXSpec="center" w:tblpY="89"/>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125"/>
        <w:gridCol w:w="3487"/>
        <w:gridCol w:w="2447"/>
      </w:tblGrid>
      <w:tr w:rsidR="00A151CB" w:rsidRPr="00DF11D5" w:rsidTr="00932774">
        <w:trPr>
          <w:trHeight w:hRule="exact" w:val="410"/>
        </w:trPr>
        <w:tc>
          <w:tcPr>
            <w:tcW w:w="2125" w:type="dxa"/>
            <w:shd w:val="clear" w:color="auto" w:fill="000000"/>
          </w:tcPr>
          <w:p w:rsidR="00A151CB" w:rsidRPr="00DF11D5" w:rsidRDefault="00A151CB" w:rsidP="00883135">
            <w:pPr>
              <w:pStyle w:val="Corpodetexto"/>
              <w:tabs>
                <w:tab w:val="left" w:pos="567"/>
              </w:tabs>
              <w:spacing w:before="120" w:after="0" w:line="360" w:lineRule="auto"/>
              <w:ind w:right="283"/>
              <w:rPr>
                <w:rFonts w:ascii="Arial" w:hAnsi="Arial" w:cs="Arial"/>
                <w:b/>
                <w:bCs/>
                <w:color w:val="FFFFFF"/>
              </w:rPr>
            </w:pPr>
            <w:r w:rsidRPr="00DF11D5">
              <w:rPr>
                <w:rFonts w:ascii="Arial" w:hAnsi="Arial" w:cs="Arial"/>
                <w:b/>
                <w:bCs/>
                <w:color w:val="FFFFFF"/>
              </w:rPr>
              <w:t>MÊS</w:t>
            </w:r>
          </w:p>
        </w:tc>
        <w:tc>
          <w:tcPr>
            <w:tcW w:w="3487" w:type="dxa"/>
            <w:shd w:val="clear" w:color="auto" w:fill="000000"/>
          </w:tcPr>
          <w:p w:rsidR="00A151CB" w:rsidRPr="00DF11D5" w:rsidRDefault="00A151CB" w:rsidP="00883135">
            <w:pPr>
              <w:pStyle w:val="Corpodetexto"/>
              <w:tabs>
                <w:tab w:val="left" w:pos="567"/>
              </w:tabs>
              <w:spacing w:before="120" w:after="0" w:line="360" w:lineRule="auto"/>
              <w:ind w:right="283"/>
              <w:rPr>
                <w:rFonts w:ascii="Arial" w:hAnsi="Arial" w:cs="Arial"/>
                <w:b/>
                <w:bCs/>
                <w:color w:val="FFFFFF"/>
              </w:rPr>
            </w:pPr>
            <w:r w:rsidRPr="00DF11D5">
              <w:rPr>
                <w:rFonts w:ascii="Arial" w:hAnsi="Arial" w:cs="Arial"/>
                <w:b/>
                <w:bCs/>
                <w:color w:val="FFFFFF"/>
              </w:rPr>
              <w:t>PRECIPITAÇÃO TOTAL (mm)</w:t>
            </w:r>
          </w:p>
        </w:tc>
        <w:tc>
          <w:tcPr>
            <w:tcW w:w="2447" w:type="dxa"/>
            <w:shd w:val="clear" w:color="auto" w:fill="000000"/>
          </w:tcPr>
          <w:p w:rsidR="00A151CB" w:rsidRPr="00DF11D5" w:rsidRDefault="00A151CB" w:rsidP="00883135">
            <w:pPr>
              <w:pStyle w:val="Corpodetexto"/>
              <w:tabs>
                <w:tab w:val="left" w:pos="567"/>
              </w:tabs>
              <w:spacing w:before="120" w:after="0" w:line="360" w:lineRule="auto"/>
              <w:ind w:right="283"/>
              <w:rPr>
                <w:rFonts w:ascii="Arial" w:hAnsi="Arial" w:cs="Arial"/>
                <w:b/>
                <w:bCs/>
                <w:color w:val="FFFFFF"/>
              </w:rPr>
            </w:pPr>
            <w:r w:rsidRPr="00DF11D5">
              <w:rPr>
                <w:rFonts w:ascii="Arial" w:hAnsi="Arial" w:cs="Arial"/>
                <w:b/>
                <w:bCs/>
                <w:color w:val="FFFFFF"/>
              </w:rPr>
              <w:t>DIAS COM CHUVA</w:t>
            </w:r>
          </w:p>
        </w:tc>
      </w:tr>
      <w:tr w:rsidR="00A151CB" w:rsidRPr="00DF11D5" w:rsidTr="00932774">
        <w:trPr>
          <w:trHeight w:hRule="exact" w:val="400"/>
        </w:trPr>
        <w:tc>
          <w:tcPr>
            <w:tcW w:w="2125" w:type="dxa"/>
            <w:shd w:val="clear" w:color="auto" w:fill="auto"/>
          </w:tcPr>
          <w:p w:rsidR="00A151CB" w:rsidRPr="00DF11D5" w:rsidRDefault="00A151CB" w:rsidP="00883135">
            <w:pPr>
              <w:pStyle w:val="Corpodetexto"/>
              <w:tabs>
                <w:tab w:val="left" w:pos="567"/>
              </w:tabs>
              <w:spacing w:before="100" w:beforeAutospacing="1" w:after="0" w:line="360" w:lineRule="auto"/>
              <w:ind w:right="283"/>
              <w:rPr>
                <w:rFonts w:ascii="Arial" w:hAnsi="Arial" w:cs="Arial"/>
                <w:b/>
                <w:bCs/>
              </w:rPr>
            </w:pPr>
            <w:r w:rsidRPr="00DF11D5">
              <w:rPr>
                <w:rFonts w:ascii="Arial" w:hAnsi="Arial" w:cs="Arial"/>
                <w:b/>
                <w:bCs/>
              </w:rPr>
              <w:t>Janeiro</w:t>
            </w:r>
          </w:p>
        </w:tc>
        <w:tc>
          <w:tcPr>
            <w:tcW w:w="3487" w:type="dxa"/>
            <w:shd w:val="clear" w:color="auto" w:fill="auto"/>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156,3</w:t>
            </w:r>
          </w:p>
        </w:tc>
        <w:tc>
          <w:tcPr>
            <w:tcW w:w="2447" w:type="dxa"/>
            <w:shd w:val="clear" w:color="auto" w:fill="auto"/>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14</w:t>
            </w:r>
          </w:p>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p>
        </w:tc>
      </w:tr>
      <w:tr w:rsidR="00A151CB" w:rsidRPr="00DF11D5" w:rsidTr="00932774">
        <w:trPr>
          <w:trHeight w:hRule="exact" w:val="381"/>
        </w:trPr>
        <w:tc>
          <w:tcPr>
            <w:tcW w:w="2125" w:type="dxa"/>
            <w:shd w:val="clear" w:color="auto" w:fill="D9D9D9"/>
          </w:tcPr>
          <w:p w:rsidR="00A151CB" w:rsidRPr="00DF11D5" w:rsidRDefault="00A151CB" w:rsidP="00883135">
            <w:pPr>
              <w:pStyle w:val="Corpodetexto"/>
              <w:tabs>
                <w:tab w:val="left" w:pos="567"/>
              </w:tabs>
              <w:spacing w:before="100" w:beforeAutospacing="1" w:after="0" w:line="360" w:lineRule="auto"/>
              <w:ind w:right="283"/>
              <w:rPr>
                <w:rFonts w:ascii="Arial" w:hAnsi="Arial" w:cs="Arial"/>
                <w:b/>
                <w:bCs/>
              </w:rPr>
            </w:pPr>
            <w:r w:rsidRPr="00DF11D5">
              <w:rPr>
                <w:rFonts w:ascii="Arial" w:hAnsi="Arial" w:cs="Arial"/>
                <w:b/>
                <w:bCs/>
              </w:rPr>
              <w:t>Fevereiro</w:t>
            </w:r>
          </w:p>
        </w:tc>
        <w:tc>
          <w:tcPr>
            <w:tcW w:w="3487" w:type="dxa"/>
            <w:shd w:val="clear" w:color="auto" w:fill="D9D9D9"/>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269,3</w:t>
            </w:r>
          </w:p>
        </w:tc>
        <w:tc>
          <w:tcPr>
            <w:tcW w:w="2447" w:type="dxa"/>
            <w:shd w:val="clear" w:color="auto" w:fill="D9D9D9"/>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20</w:t>
            </w:r>
          </w:p>
        </w:tc>
      </w:tr>
      <w:tr w:rsidR="00A151CB" w:rsidRPr="00DF11D5" w:rsidTr="00932774">
        <w:trPr>
          <w:trHeight w:hRule="exact" w:val="381"/>
        </w:trPr>
        <w:tc>
          <w:tcPr>
            <w:tcW w:w="2125" w:type="dxa"/>
            <w:shd w:val="clear" w:color="auto" w:fill="auto"/>
          </w:tcPr>
          <w:p w:rsidR="00A151CB" w:rsidRPr="00DF11D5" w:rsidRDefault="00A151CB" w:rsidP="00883135">
            <w:pPr>
              <w:pStyle w:val="Corpodetexto"/>
              <w:tabs>
                <w:tab w:val="left" w:pos="567"/>
              </w:tabs>
              <w:spacing w:before="100" w:beforeAutospacing="1" w:after="0" w:line="360" w:lineRule="auto"/>
              <w:ind w:right="283"/>
              <w:rPr>
                <w:rFonts w:ascii="Arial" w:hAnsi="Arial" w:cs="Arial"/>
                <w:b/>
                <w:bCs/>
              </w:rPr>
            </w:pPr>
            <w:r w:rsidRPr="00DF11D5">
              <w:rPr>
                <w:rFonts w:ascii="Arial" w:hAnsi="Arial" w:cs="Arial"/>
                <w:b/>
                <w:bCs/>
              </w:rPr>
              <w:t>Março</w:t>
            </w:r>
          </w:p>
        </w:tc>
        <w:tc>
          <w:tcPr>
            <w:tcW w:w="3487" w:type="dxa"/>
            <w:shd w:val="clear" w:color="auto" w:fill="auto"/>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415,5</w:t>
            </w:r>
          </w:p>
        </w:tc>
        <w:tc>
          <w:tcPr>
            <w:tcW w:w="2447" w:type="dxa"/>
            <w:shd w:val="clear" w:color="auto" w:fill="auto"/>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23</w:t>
            </w:r>
          </w:p>
        </w:tc>
      </w:tr>
      <w:tr w:rsidR="00A151CB" w:rsidRPr="00DF11D5" w:rsidTr="00932774">
        <w:trPr>
          <w:trHeight w:hRule="exact" w:val="381"/>
        </w:trPr>
        <w:tc>
          <w:tcPr>
            <w:tcW w:w="2125" w:type="dxa"/>
            <w:shd w:val="clear" w:color="auto" w:fill="D9D9D9"/>
          </w:tcPr>
          <w:p w:rsidR="00A151CB" w:rsidRPr="00DF11D5" w:rsidRDefault="00A151CB" w:rsidP="00883135">
            <w:pPr>
              <w:pStyle w:val="Corpodetexto"/>
              <w:tabs>
                <w:tab w:val="left" w:pos="567"/>
              </w:tabs>
              <w:spacing w:before="100" w:beforeAutospacing="1" w:after="0" w:line="360" w:lineRule="auto"/>
              <w:ind w:right="283"/>
              <w:rPr>
                <w:rFonts w:ascii="Arial" w:hAnsi="Arial" w:cs="Arial"/>
                <w:b/>
                <w:bCs/>
              </w:rPr>
            </w:pPr>
            <w:r w:rsidRPr="00DF11D5">
              <w:rPr>
                <w:rFonts w:ascii="Arial" w:hAnsi="Arial" w:cs="Arial"/>
                <w:b/>
                <w:bCs/>
              </w:rPr>
              <w:t>Abril</w:t>
            </w:r>
          </w:p>
        </w:tc>
        <w:tc>
          <w:tcPr>
            <w:tcW w:w="3487" w:type="dxa"/>
            <w:shd w:val="clear" w:color="auto" w:fill="D9D9D9"/>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416,2</w:t>
            </w:r>
          </w:p>
        </w:tc>
        <w:tc>
          <w:tcPr>
            <w:tcW w:w="2447" w:type="dxa"/>
            <w:shd w:val="clear" w:color="auto" w:fill="D9D9D9"/>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23</w:t>
            </w:r>
          </w:p>
        </w:tc>
      </w:tr>
      <w:tr w:rsidR="00A151CB" w:rsidRPr="00DF11D5" w:rsidTr="00932774">
        <w:trPr>
          <w:trHeight w:hRule="exact" w:val="381"/>
        </w:trPr>
        <w:tc>
          <w:tcPr>
            <w:tcW w:w="2125" w:type="dxa"/>
            <w:shd w:val="clear" w:color="auto" w:fill="auto"/>
          </w:tcPr>
          <w:p w:rsidR="00A151CB" w:rsidRPr="00DF11D5" w:rsidRDefault="00A151CB" w:rsidP="00883135">
            <w:pPr>
              <w:pStyle w:val="Corpodetexto"/>
              <w:tabs>
                <w:tab w:val="left" w:pos="567"/>
              </w:tabs>
              <w:spacing w:before="100" w:beforeAutospacing="1" w:after="0" w:line="360" w:lineRule="auto"/>
              <w:ind w:right="283"/>
              <w:rPr>
                <w:rFonts w:ascii="Arial" w:hAnsi="Arial" w:cs="Arial"/>
                <w:b/>
                <w:bCs/>
              </w:rPr>
            </w:pPr>
            <w:r w:rsidRPr="00DF11D5">
              <w:rPr>
                <w:rFonts w:ascii="Arial" w:hAnsi="Arial" w:cs="Arial"/>
                <w:b/>
                <w:bCs/>
              </w:rPr>
              <w:t>Maio</w:t>
            </w:r>
          </w:p>
        </w:tc>
        <w:tc>
          <w:tcPr>
            <w:tcW w:w="3487" w:type="dxa"/>
            <w:shd w:val="clear" w:color="auto" w:fill="auto"/>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317,7</w:t>
            </w:r>
          </w:p>
        </w:tc>
        <w:tc>
          <w:tcPr>
            <w:tcW w:w="2447" w:type="dxa"/>
            <w:shd w:val="clear" w:color="auto" w:fill="auto"/>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24</w:t>
            </w:r>
          </w:p>
        </w:tc>
      </w:tr>
      <w:tr w:rsidR="00A151CB" w:rsidRPr="00DF11D5" w:rsidTr="00932774">
        <w:trPr>
          <w:trHeight w:hRule="exact" w:val="381"/>
        </w:trPr>
        <w:tc>
          <w:tcPr>
            <w:tcW w:w="2125" w:type="dxa"/>
            <w:shd w:val="clear" w:color="auto" w:fill="D9D9D9"/>
          </w:tcPr>
          <w:p w:rsidR="00A151CB" w:rsidRPr="00DF11D5" w:rsidRDefault="00A151CB" w:rsidP="00883135">
            <w:pPr>
              <w:pStyle w:val="Corpodetexto"/>
              <w:tabs>
                <w:tab w:val="left" w:pos="567"/>
              </w:tabs>
              <w:spacing w:before="100" w:beforeAutospacing="1" w:after="0" w:line="360" w:lineRule="auto"/>
              <w:ind w:right="283"/>
              <w:rPr>
                <w:rFonts w:ascii="Arial" w:hAnsi="Arial" w:cs="Arial"/>
                <w:b/>
                <w:bCs/>
              </w:rPr>
            </w:pPr>
            <w:r w:rsidRPr="00DF11D5">
              <w:rPr>
                <w:rFonts w:ascii="Arial" w:hAnsi="Arial" w:cs="Arial"/>
                <w:b/>
                <w:bCs/>
              </w:rPr>
              <w:t>Junho</w:t>
            </w:r>
          </w:p>
        </w:tc>
        <w:tc>
          <w:tcPr>
            <w:tcW w:w="3487" w:type="dxa"/>
            <w:shd w:val="clear" w:color="auto" w:fill="D9D9D9"/>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154,8</w:t>
            </w:r>
          </w:p>
        </w:tc>
        <w:tc>
          <w:tcPr>
            <w:tcW w:w="2447" w:type="dxa"/>
            <w:shd w:val="clear" w:color="auto" w:fill="D9D9D9"/>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23</w:t>
            </w:r>
          </w:p>
        </w:tc>
      </w:tr>
      <w:tr w:rsidR="00A151CB" w:rsidRPr="00DF11D5" w:rsidTr="00932774">
        <w:trPr>
          <w:trHeight w:hRule="exact" w:val="381"/>
        </w:trPr>
        <w:tc>
          <w:tcPr>
            <w:tcW w:w="2125" w:type="dxa"/>
            <w:shd w:val="clear" w:color="auto" w:fill="auto"/>
          </w:tcPr>
          <w:p w:rsidR="00A151CB" w:rsidRPr="00DF11D5" w:rsidRDefault="00A151CB" w:rsidP="00883135">
            <w:pPr>
              <w:pStyle w:val="Corpodetexto"/>
              <w:tabs>
                <w:tab w:val="left" w:pos="567"/>
              </w:tabs>
              <w:spacing w:before="100" w:beforeAutospacing="1" w:after="0" w:line="360" w:lineRule="auto"/>
              <w:ind w:right="283"/>
              <w:rPr>
                <w:rFonts w:ascii="Arial" w:hAnsi="Arial" w:cs="Arial"/>
                <w:b/>
                <w:bCs/>
              </w:rPr>
            </w:pPr>
            <w:r w:rsidRPr="00DF11D5">
              <w:rPr>
                <w:rFonts w:ascii="Arial" w:hAnsi="Arial" w:cs="Arial"/>
                <w:b/>
                <w:bCs/>
              </w:rPr>
              <w:t>Julho</w:t>
            </w:r>
          </w:p>
        </w:tc>
        <w:tc>
          <w:tcPr>
            <w:tcW w:w="3487" w:type="dxa"/>
            <w:shd w:val="clear" w:color="auto" w:fill="auto"/>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110,6</w:t>
            </w:r>
          </w:p>
        </w:tc>
        <w:tc>
          <w:tcPr>
            <w:tcW w:w="2447" w:type="dxa"/>
            <w:shd w:val="clear" w:color="auto" w:fill="auto"/>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17</w:t>
            </w:r>
          </w:p>
        </w:tc>
      </w:tr>
      <w:tr w:rsidR="00A151CB" w:rsidRPr="00DF11D5" w:rsidTr="00932774">
        <w:trPr>
          <w:trHeight w:hRule="exact" w:val="381"/>
        </w:trPr>
        <w:tc>
          <w:tcPr>
            <w:tcW w:w="2125" w:type="dxa"/>
            <w:shd w:val="clear" w:color="auto" w:fill="D9D9D9"/>
          </w:tcPr>
          <w:p w:rsidR="00A151CB" w:rsidRPr="00DF11D5" w:rsidRDefault="00A151CB" w:rsidP="00883135">
            <w:pPr>
              <w:pStyle w:val="Corpodetexto"/>
              <w:tabs>
                <w:tab w:val="left" w:pos="567"/>
              </w:tabs>
              <w:spacing w:before="100" w:beforeAutospacing="1" w:after="0" w:line="360" w:lineRule="auto"/>
              <w:ind w:right="283"/>
              <w:rPr>
                <w:rFonts w:ascii="Arial" w:hAnsi="Arial" w:cs="Arial"/>
                <w:b/>
                <w:bCs/>
              </w:rPr>
            </w:pPr>
            <w:r w:rsidRPr="00DF11D5">
              <w:rPr>
                <w:rFonts w:ascii="Arial" w:hAnsi="Arial" w:cs="Arial"/>
                <w:b/>
                <w:bCs/>
              </w:rPr>
              <w:t>Agosto</w:t>
            </w:r>
          </w:p>
        </w:tc>
        <w:tc>
          <w:tcPr>
            <w:tcW w:w="3487" w:type="dxa"/>
            <w:shd w:val="clear" w:color="auto" w:fill="D9D9D9"/>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36,2</w:t>
            </w:r>
          </w:p>
        </w:tc>
        <w:tc>
          <w:tcPr>
            <w:tcW w:w="2447" w:type="dxa"/>
            <w:shd w:val="clear" w:color="auto" w:fill="D9D9D9"/>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12</w:t>
            </w:r>
          </w:p>
        </w:tc>
      </w:tr>
      <w:tr w:rsidR="00A151CB" w:rsidRPr="00DF11D5" w:rsidTr="00932774">
        <w:trPr>
          <w:trHeight w:hRule="exact" w:val="381"/>
        </w:trPr>
        <w:tc>
          <w:tcPr>
            <w:tcW w:w="2125" w:type="dxa"/>
            <w:shd w:val="clear" w:color="auto" w:fill="auto"/>
          </w:tcPr>
          <w:p w:rsidR="00A151CB" w:rsidRPr="00DF11D5" w:rsidRDefault="00A151CB" w:rsidP="00883135">
            <w:pPr>
              <w:pStyle w:val="Corpodetexto"/>
              <w:tabs>
                <w:tab w:val="left" w:pos="567"/>
              </w:tabs>
              <w:spacing w:before="100" w:beforeAutospacing="1" w:after="0" w:line="360" w:lineRule="auto"/>
              <w:ind w:right="283"/>
              <w:rPr>
                <w:rFonts w:ascii="Arial" w:hAnsi="Arial" w:cs="Arial"/>
                <w:b/>
                <w:bCs/>
              </w:rPr>
            </w:pPr>
            <w:r w:rsidRPr="00DF11D5">
              <w:rPr>
                <w:rFonts w:ascii="Arial" w:hAnsi="Arial" w:cs="Arial"/>
                <w:b/>
                <w:bCs/>
              </w:rPr>
              <w:t>Setembro</w:t>
            </w:r>
          </w:p>
        </w:tc>
        <w:tc>
          <w:tcPr>
            <w:tcW w:w="3487" w:type="dxa"/>
            <w:shd w:val="clear" w:color="auto" w:fill="auto"/>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7,1</w:t>
            </w:r>
          </w:p>
        </w:tc>
        <w:tc>
          <w:tcPr>
            <w:tcW w:w="2447" w:type="dxa"/>
            <w:shd w:val="clear" w:color="auto" w:fill="auto"/>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6</w:t>
            </w:r>
          </w:p>
        </w:tc>
      </w:tr>
      <w:tr w:rsidR="00A151CB" w:rsidRPr="00DF11D5" w:rsidTr="00932774">
        <w:trPr>
          <w:trHeight w:hRule="exact" w:val="381"/>
        </w:trPr>
        <w:tc>
          <w:tcPr>
            <w:tcW w:w="2125" w:type="dxa"/>
            <w:shd w:val="clear" w:color="auto" w:fill="D9D9D9"/>
          </w:tcPr>
          <w:p w:rsidR="00A151CB" w:rsidRPr="00DF11D5" w:rsidRDefault="00A151CB" w:rsidP="00883135">
            <w:pPr>
              <w:pStyle w:val="Corpodetexto"/>
              <w:tabs>
                <w:tab w:val="left" w:pos="567"/>
              </w:tabs>
              <w:spacing w:before="100" w:beforeAutospacing="1" w:after="0" w:line="360" w:lineRule="auto"/>
              <w:ind w:right="283"/>
              <w:rPr>
                <w:rFonts w:ascii="Arial" w:hAnsi="Arial" w:cs="Arial"/>
                <w:b/>
                <w:bCs/>
              </w:rPr>
            </w:pPr>
            <w:r w:rsidRPr="00DF11D5">
              <w:rPr>
                <w:rFonts w:ascii="Arial" w:hAnsi="Arial" w:cs="Arial"/>
                <w:b/>
                <w:bCs/>
              </w:rPr>
              <w:t>Outubro</w:t>
            </w:r>
          </w:p>
        </w:tc>
        <w:tc>
          <w:tcPr>
            <w:tcW w:w="3487" w:type="dxa"/>
            <w:shd w:val="clear" w:color="auto" w:fill="D9D9D9"/>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3,6</w:t>
            </w:r>
          </w:p>
        </w:tc>
        <w:tc>
          <w:tcPr>
            <w:tcW w:w="2447" w:type="dxa"/>
            <w:shd w:val="clear" w:color="auto" w:fill="D9D9D9"/>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2</w:t>
            </w:r>
          </w:p>
        </w:tc>
      </w:tr>
      <w:tr w:rsidR="00A151CB" w:rsidRPr="00DF11D5" w:rsidTr="00932774">
        <w:trPr>
          <w:trHeight w:hRule="exact" w:val="381"/>
        </w:trPr>
        <w:tc>
          <w:tcPr>
            <w:tcW w:w="2125" w:type="dxa"/>
            <w:shd w:val="clear" w:color="auto" w:fill="auto"/>
          </w:tcPr>
          <w:p w:rsidR="00A151CB" w:rsidRPr="00DF11D5" w:rsidRDefault="00A151CB" w:rsidP="00883135">
            <w:pPr>
              <w:pStyle w:val="Corpodetexto"/>
              <w:tabs>
                <w:tab w:val="left" w:pos="567"/>
              </w:tabs>
              <w:spacing w:before="100" w:beforeAutospacing="1" w:after="0" w:line="360" w:lineRule="auto"/>
              <w:ind w:right="283"/>
              <w:rPr>
                <w:rFonts w:ascii="Arial" w:hAnsi="Arial" w:cs="Arial"/>
                <w:b/>
                <w:bCs/>
              </w:rPr>
            </w:pPr>
            <w:r w:rsidRPr="00DF11D5">
              <w:rPr>
                <w:rFonts w:ascii="Arial" w:hAnsi="Arial" w:cs="Arial"/>
                <w:b/>
                <w:bCs/>
              </w:rPr>
              <w:t>Novembro</w:t>
            </w:r>
          </w:p>
        </w:tc>
        <w:tc>
          <w:tcPr>
            <w:tcW w:w="3487" w:type="dxa"/>
            <w:shd w:val="clear" w:color="auto" w:fill="auto"/>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19,6</w:t>
            </w:r>
          </w:p>
        </w:tc>
        <w:tc>
          <w:tcPr>
            <w:tcW w:w="2447" w:type="dxa"/>
            <w:shd w:val="clear" w:color="auto" w:fill="auto"/>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3</w:t>
            </w:r>
          </w:p>
        </w:tc>
      </w:tr>
      <w:tr w:rsidR="00A151CB" w:rsidRPr="00DF11D5" w:rsidTr="00932774">
        <w:trPr>
          <w:trHeight w:hRule="exact" w:val="410"/>
        </w:trPr>
        <w:tc>
          <w:tcPr>
            <w:tcW w:w="2125" w:type="dxa"/>
            <w:shd w:val="clear" w:color="auto" w:fill="D9D9D9"/>
          </w:tcPr>
          <w:p w:rsidR="00A151CB" w:rsidRPr="00DF11D5" w:rsidRDefault="00A151CB" w:rsidP="00883135">
            <w:pPr>
              <w:pStyle w:val="Corpodetexto"/>
              <w:tabs>
                <w:tab w:val="left" w:pos="567"/>
              </w:tabs>
              <w:spacing w:before="100" w:beforeAutospacing="1" w:after="0" w:line="360" w:lineRule="auto"/>
              <w:ind w:right="283"/>
              <w:rPr>
                <w:rFonts w:ascii="Arial" w:hAnsi="Arial" w:cs="Arial"/>
                <w:b/>
                <w:bCs/>
              </w:rPr>
            </w:pPr>
            <w:r w:rsidRPr="00DF11D5">
              <w:rPr>
                <w:rFonts w:ascii="Arial" w:hAnsi="Arial" w:cs="Arial"/>
                <w:b/>
                <w:bCs/>
              </w:rPr>
              <w:t>Dezembro</w:t>
            </w:r>
          </w:p>
        </w:tc>
        <w:tc>
          <w:tcPr>
            <w:tcW w:w="3487" w:type="dxa"/>
            <w:shd w:val="clear" w:color="auto" w:fill="D9D9D9"/>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45,9</w:t>
            </w:r>
          </w:p>
        </w:tc>
        <w:tc>
          <w:tcPr>
            <w:tcW w:w="2447" w:type="dxa"/>
            <w:shd w:val="clear" w:color="auto" w:fill="D9D9D9"/>
          </w:tcPr>
          <w:p w:rsidR="00A151CB" w:rsidRPr="00DF11D5" w:rsidRDefault="00A151CB" w:rsidP="00883135">
            <w:pPr>
              <w:pStyle w:val="Corpodetexto"/>
              <w:tabs>
                <w:tab w:val="left" w:pos="567"/>
              </w:tabs>
              <w:spacing w:before="100" w:beforeAutospacing="1" w:after="0" w:line="360" w:lineRule="auto"/>
              <w:ind w:right="283"/>
              <w:jc w:val="center"/>
              <w:rPr>
                <w:rFonts w:ascii="Arial" w:hAnsi="Arial" w:cs="Arial"/>
                <w:b/>
                <w:bCs/>
              </w:rPr>
            </w:pPr>
            <w:r w:rsidRPr="00DF11D5">
              <w:rPr>
                <w:rFonts w:ascii="Arial" w:hAnsi="Arial" w:cs="Arial"/>
                <w:b/>
                <w:bCs/>
              </w:rPr>
              <w:t>6</w:t>
            </w:r>
          </w:p>
        </w:tc>
      </w:tr>
      <w:tr w:rsidR="00A151CB" w:rsidRPr="00DF11D5" w:rsidTr="00932774">
        <w:trPr>
          <w:trHeight w:hRule="exact" w:val="381"/>
        </w:trPr>
        <w:tc>
          <w:tcPr>
            <w:tcW w:w="8058" w:type="dxa"/>
            <w:gridSpan w:val="3"/>
            <w:shd w:val="clear" w:color="auto" w:fill="auto"/>
            <w:vAlign w:val="bottom"/>
          </w:tcPr>
          <w:p w:rsidR="00A151CB" w:rsidRPr="006374F9" w:rsidRDefault="00A151CB" w:rsidP="006374F9">
            <w:pPr>
              <w:pStyle w:val="Corpodetexto"/>
              <w:tabs>
                <w:tab w:val="left" w:pos="567"/>
              </w:tabs>
              <w:spacing w:before="100" w:beforeAutospacing="1" w:after="0" w:line="360" w:lineRule="auto"/>
              <w:ind w:right="283"/>
              <w:rPr>
                <w:rFonts w:ascii="Arial" w:hAnsi="Arial" w:cs="Arial"/>
                <w:b/>
                <w:bCs/>
                <w:sz w:val="22"/>
                <w:szCs w:val="22"/>
              </w:rPr>
            </w:pPr>
            <w:r w:rsidRPr="006374F9">
              <w:rPr>
                <w:rFonts w:ascii="Arial" w:hAnsi="Arial" w:cs="Arial"/>
                <w:b/>
                <w:bCs/>
                <w:sz w:val="22"/>
                <w:szCs w:val="22"/>
              </w:rPr>
              <w:t>Fonte: DHN – ROTEIRO COSTA NORTE</w:t>
            </w:r>
          </w:p>
          <w:p w:rsidR="00630A7D" w:rsidRPr="00DF11D5" w:rsidRDefault="00630A7D" w:rsidP="006374F9">
            <w:pPr>
              <w:pStyle w:val="Corpodetexto"/>
              <w:tabs>
                <w:tab w:val="left" w:pos="567"/>
              </w:tabs>
              <w:spacing w:before="100" w:beforeAutospacing="1" w:after="0" w:line="360" w:lineRule="auto"/>
              <w:ind w:right="283"/>
              <w:rPr>
                <w:rFonts w:ascii="Arial" w:hAnsi="Arial" w:cs="Arial"/>
                <w:b/>
                <w:bCs/>
              </w:rPr>
            </w:pPr>
            <w:proofErr w:type="spellStart"/>
            <w:proofErr w:type="gramStart"/>
            <w:r w:rsidRPr="00DF11D5">
              <w:rPr>
                <w:rFonts w:ascii="Arial" w:hAnsi="Arial" w:cs="Arial"/>
                <w:b/>
                <w:bCs/>
              </w:rPr>
              <w:t>ta</w:t>
            </w:r>
            <w:proofErr w:type="spellEnd"/>
            <w:proofErr w:type="gramEnd"/>
          </w:p>
          <w:p w:rsidR="00A151CB" w:rsidRPr="00DF11D5" w:rsidRDefault="00A151CB" w:rsidP="006374F9">
            <w:pPr>
              <w:pStyle w:val="Corpodetexto"/>
              <w:tabs>
                <w:tab w:val="left" w:pos="567"/>
              </w:tabs>
              <w:spacing w:before="100" w:beforeAutospacing="1" w:after="0" w:line="360" w:lineRule="auto"/>
              <w:ind w:right="283"/>
              <w:rPr>
                <w:rFonts w:ascii="Arial" w:hAnsi="Arial" w:cs="Arial"/>
                <w:b/>
                <w:bCs/>
              </w:rPr>
            </w:pPr>
          </w:p>
          <w:p w:rsidR="00A151CB" w:rsidRPr="00DF11D5" w:rsidRDefault="00A151CB" w:rsidP="006374F9">
            <w:pPr>
              <w:pStyle w:val="Corpodetexto"/>
              <w:tabs>
                <w:tab w:val="left" w:pos="567"/>
              </w:tabs>
              <w:spacing w:before="100" w:beforeAutospacing="1" w:after="0" w:line="360" w:lineRule="auto"/>
              <w:ind w:right="283"/>
              <w:rPr>
                <w:rFonts w:ascii="Arial" w:hAnsi="Arial" w:cs="Arial"/>
                <w:b/>
                <w:bCs/>
              </w:rPr>
            </w:pPr>
          </w:p>
        </w:tc>
      </w:tr>
    </w:tbl>
    <w:p w:rsidR="00A151CB" w:rsidRPr="00DF11D5" w:rsidRDefault="00A151CB" w:rsidP="00883135">
      <w:pPr>
        <w:pStyle w:val="Corpodetexto"/>
        <w:tabs>
          <w:tab w:val="left" w:pos="284"/>
        </w:tabs>
        <w:spacing w:after="0" w:line="360" w:lineRule="auto"/>
        <w:ind w:left="720" w:right="283"/>
        <w:rPr>
          <w:rFonts w:ascii="Arial" w:hAnsi="Arial" w:cs="Arial"/>
          <w:b/>
          <w:bCs/>
        </w:rPr>
      </w:pPr>
    </w:p>
    <w:p w:rsidR="00A151CB" w:rsidRPr="00DF11D5" w:rsidRDefault="00A151CB" w:rsidP="00883135">
      <w:pPr>
        <w:pStyle w:val="Corpodetexto"/>
        <w:tabs>
          <w:tab w:val="left" w:pos="0"/>
        </w:tabs>
        <w:spacing w:after="0" w:line="360" w:lineRule="auto"/>
        <w:ind w:right="284" w:firstLine="567"/>
        <w:rPr>
          <w:rFonts w:ascii="Arial" w:hAnsi="Arial" w:cs="Arial"/>
          <w:b/>
          <w:bCs/>
        </w:rPr>
      </w:pPr>
    </w:p>
    <w:p w:rsidR="00A151CB" w:rsidRPr="00DF11D5" w:rsidRDefault="00A151CB" w:rsidP="00883135">
      <w:pPr>
        <w:pStyle w:val="Corpodetexto"/>
        <w:tabs>
          <w:tab w:val="left" w:pos="0"/>
        </w:tabs>
        <w:spacing w:after="0" w:line="360" w:lineRule="auto"/>
        <w:ind w:right="284" w:firstLine="567"/>
        <w:jc w:val="both"/>
        <w:rPr>
          <w:rFonts w:ascii="Arial" w:hAnsi="Arial" w:cs="Arial"/>
          <w:bCs/>
        </w:rPr>
      </w:pPr>
      <w:r w:rsidRPr="00DF11D5">
        <w:rPr>
          <w:rFonts w:ascii="Arial" w:hAnsi="Arial" w:cs="Arial"/>
          <w:bCs/>
        </w:rPr>
        <w:t>A temperatura varia ao longo do ano entre 23ºC e 31ºC, situando-se normalmente em torno de 27ºC. Foram, no entanto, registradas temperaturas máximas e mínimas de 40ºC e 15ºC respectivamente. A unidade relativa do ar é uniformemente alta durante todo o ano, com uma média mensal variando entre 75% e 85%.</w:t>
      </w:r>
    </w:p>
    <w:p w:rsidR="00A151CB" w:rsidRDefault="00A151CB" w:rsidP="00883135">
      <w:pPr>
        <w:pStyle w:val="Corpodetexto"/>
        <w:tabs>
          <w:tab w:val="left" w:pos="0"/>
        </w:tabs>
        <w:spacing w:after="0" w:line="360" w:lineRule="auto"/>
        <w:ind w:right="284" w:firstLine="567"/>
        <w:jc w:val="both"/>
        <w:rPr>
          <w:rFonts w:ascii="Arial" w:hAnsi="Arial" w:cs="Arial"/>
          <w:bCs/>
        </w:rPr>
      </w:pPr>
      <w:r w:rsidRPr="00DF11D5">
        <w:rPr>
          <w:rFonts w:ascii="Arial" w:hAnsi="Arial" w:cs="Arial"/>
          <w:bCs/>
        </w:rPr>
        <w:t>Os ventos na área do Porto do Itaqui são predominantes os ventos NORDESTE (frequência de 25%), com as velocidades e as respectivas frequências conforme indicadas abaixo:</w:t>
      </w:r>
    </w:p>
    <w:p w:rsidR="00B24C1C" w:rsidRDefault="00B24C1C" w:rsidP="00883135">
      <w:pPr>
        <w:pStyle w:val="Corpodetexto"/>
        <w:tabs>
          <w:tab w:val="left" w:pos="0"/>
        </w:tabs>
        <w:spacing w:after="0" w:line="360" w:lineRule="auto"/>
        <w:ind w:right="284" w:firstLine="567"/>
        <w:jc w:val="both"/>
        <w:rPr>
          <w:rFonts w:ascii="Arial" w:hAnsi="Arial" w:cs="Arial"/>
          <w:bCs/>
        </w:rPr>
      </w:pPr>
    </w:p>
    <w:p w:rsidR="00522152" w:rsidRPr="00DF11D5" w:rsidRDefault="00522152" w:rsidP="00883135">
      <w:pPr>
        <w:pStyle w:val="Corpodetexto"/>
        <w:tabs>
          <w:tab w:val="left" w:pos="0"/>
        </w:tabs>
        <w:spacing w:after="0" w:line="360" w:lineRule="auto"/>
        <w:ind w:right="284" w:firstLine="567"/>
        <w:jc w:val="both"/>
        <w:rPr>
          <w:rFonts w:ascii="Arial" w:hAnsi="Arial" w:cs="Arial"/>
          <w:bCs/>
        </w:rPr>
      </w:pPr>
    </w:p>
    <w:tbl>
      <w:tblPr>
        <w:tblW w:w="0" w:type="auto"/>
        <w:tblInd w:w="1281" w:type="dxa"/>
        <w:tblLayout w:type="fixed"/>
        <w:tblCellMar>
          <w:left w:w="70" w:type="dxa"/>
          <w:right w:w="70" w:type="dxa"/>
        </w:tblCellMar>
        <w:tblLook w:val="0000" w:firstRow="0" w:lastRow="0" w:firstColumn="0" w:lastColumn="0" w:noHBand="0" w:noVBand="0"/>
      </w:tblPr>
      <w:tblGrid>
        <w:gridCol w:w="1985"/>
        <w:gridCol w:w="283"/>
        <w:gridCol w:w="1985"/>
        <w:gridCol w:w="65"/>
        <w:gridCol w:w="218"/>
        <w:gridCol w:w="2050"/>
      </w:tblGrid>
      <w:tr w:rsidR="00A151CB" w:rsidRPr="00DF11D5" w:rsidTr="006374F9">
        <w:tc>
          <w:tcPr>
            <w:tcW w:w="1985" w:type="dxa"/>
            <w:tcBorders>
              <w:top w:val="single" w:sz="4" w:space="0" w:color="auto"/>
              <w:bottom w:val="single" w:sz="4" w:space="0" w:color="auto"/>
            </w:tcBorders>
          </w:tcPr>
          <w:p w:rsidR="00A151CB" w:rsidRPr="00DF11D5" w:rsidRDefault="00A151CB" w:rsidP="00883135">
            <w:pPr>
              <w:spacing w:after="0" w:line="360" w:lineRule="auto"/>
              <w:ind w:right="283"/>
              <w:jc w:val="center"/>
              <w:rPr>
                <w:rFonts w:ascii="Arial" w:hAnsi="Arial" w:cs="Arial"/>
                <w:b/>
                <w:bCs/>
                <w:color w:val="FFFFFF"/>
                <w:sz w:val="24"/>
                <w:szCs w:val="24"/>
                <w:highlight w:val="black"/>
              </w:rPr>
            </w:pPr>
            <w:r w:rsidRPr="00DF11D5">
              <w:rPr>
                <w:rFonts w:ascii="Arial" w:hAnsi="Arial" w:cs="Arial"/>
                <w:b/>
                <w:bCs/>
                <w:color w:val="FFFFFF"/>
                <w:sz w:val="24"/>
                <w:szCs w:val="24"/>
                <w:highlight w:val="black"/>
              </w:rPr>
              <w:lastRenderedPageBreak/>
              <w:t>BEAUFORT</w:t>
            </w:r>
          </w:p>
        </w:tc>
        <w:tc>
          <w:tcPr>
            <w:tcW w:w="283" w:type="dxa"/>
            <w:tcBorders>
              <w:top w:val="single" w:sz="4" w:space="0" w:color="auto"/>
            </w:tcBorders>
          </w:tcPr>
          <w:p w:rsidR="00A151CB" w:rsidRPr="00DF11D5" w:rsidRDefault="00A151CB" w:rsidP="00883135">
            <w:pPr>
              <w:spacing w:after="0" w:line="360" w:lineRule="auto"/>
              <w:ind w:right="283"/>
              <w:jc w:val="both"/>
              <w:rPr>
                <w:rFonts w:ascii="Arial" w:hAnsi="Arial" w:cs="Arial"/>
                <w:b/>
                <w:bCs/>
                <w:sz w:val="24"/>
                <w:szCs w:val="24"/>
                <w:highlight w:val="black"/>
              </w:rPr>
            </w:pPr>
          </w:p>
        </w:tc>
        <w:tc>
          <w:tcPr>
            <w:tcW w:w="2050" w:type="dxa"/>
            <w:gridSpan w:val="2"/>
            <w:tcBorders>
              <w:top w:val="single" w:sz="4" w:space="0" w:color="auto"/>
              <w:bottom w:val="single" w:sz="4" w:space="0" w:color="auto"/>
            </w:tcBorders>
          </w:tcPr>
          <w:p w:rsidR="00A151CB" w:rsidRPr="00DF11D5" w:rsidRDefault="00A151CB" w:rsidP="00883135">
            <w:pPr>
              <w:spacing w:after="0" w:line="360" w:lineRule="auto"/>
              <w:ind w:right="283"/>
              <w:jc w:val="center"/>
              <w:rPr>
                <w:rFonts w:ascii="Arial" w:hAnsi="Arial" w:cs="Arial"/>
                <w:b/>
                <w:bCs/>
                <w:color w:val="FFFFFF"/>
                <w:sz w:val="24"/>
                <w:szCs w:val="24"/>
                <w:highlight w:val="black"/>
              </w:rPr>
            </w:pPr>
            <w:r w:rsidRPr="00DF11D5">
              <w:rPr>
                <w:rFonts w:ascii="Arial" w:hAnsi="Arial" w:cs="Arial"/>
                <w:b/>
                <w:bCs/>
                <w:color w:val="FFFFFF"/>
                <w:sz w:val="24"/>
                <w:szCs w:val="24"/>
                <w:highlight w:val="black"/>
              </w:rPr>
              <w:t>VELOCIDADE</w:t>
            </w:r>
          </w:p>
        </w:tc>
        <w:tc>
          <w:tcPr>
            <w:tcW w:w="218" w:type="dxa"/>
            <w:tcBorders>
              <w:top w:val="single" w:sz="4" w:space="0" w:color="auto"/>
            </w:tcBorders>
          </w:tcPr>
          <w:p w:rsidR="00A151CB" w:rsidRPr="00DF11D5" w:rsidRDefault="00A151CB" w:rsidP="00883135">
            <w:pPr>
              <w:spacing w:after="0" w:line="360" w:lineRule="auto"/>
              <w:ind w:right="283"/>
              <w:jc w:val="both"/>
              <w:rPr>
                <w:rFonts w:ascii="Arial" w:hAnsi="Arial" w:cs="Arial"/>
                <w:b/>
                <w:bCs/>
                <w:color w:val="FFFFFF"/>
                <w:sz w:val="24"/>
                <w:szCs w:val="24"/>
                <w:highlight w:val="black"/>
              </w:rPr>
            </w:pPr>
          </w:p>
        </w:tc>
        <w:tc>
          <w:tcPr>
            <w:tcW w:w="2050" w:type="dxa"/>
            <w:tcBorders>
              <w:top w:val="single" w:sz="4" w:space="0" w:color="auto"/>
              <w:bottom w:val="single" w:sz="4" w:space="0" w:color="auto"/>
            </w:tcBorders>
          </w:tcPr>
          <w:p w:rsidR="00A151CB" w:rsidRPr="00DF11D5" w:rsidRDefault="00A151CB" w:rsidP="00883135">
            <w:pPr>
              <w:spacing w:after="0" w:line="360" w:lineRule="auto"/>
              <w:ind w:right="283"/>
              <w:jc w:val="center"/>
              <w:rPr>
                <w:rFonts w:ascii="Arial" w:hAnsi="Arial" w:cs="Arial"/>
                <w:b/>
                <w:bCs/>
                <w:color w:val="FFFFFF"/>
                <w:sz w:val="24"/>
                <w:szCs w:val="24"/>
                <w:highlight w:val="black"/>
              </w:rPr>
            </w:pPr>
            <w:r w:rsidRPr="00DF11D5">
              <w:rPr>
                <w:rFonts w:ascii="Arial" w:hAnsi="Arial" w:cs="Arial"/>
                <w:b/>
                <w:bCs/>
                <w:color w:val="FFFFFF"/>
                <w:sz w:val="24"/>
                <w:szCs w:val="24"/>
                <w:highlight w:val="black"/>
              </w:rPr>
              <w:t>FREQUÊNCIA</w:t>
            </w:r>
          </w:p>
        </w:tc>
      </w:tr>
      <w:tr w:rsidR="00A151CB" w:rsidRPr="00DF11D5" w:rsidTr="006374F9">
        <w:tc>
          <w:tcPr>
            <w:tcW w:w="1985" w:type="dxa"/>
          </w:tcPr>
          <w:p w:rsidR="00A151CB" w:rsidRPr="00DF11D5" w:rsidRDefault="00A151CB" w:rsidP="00883135">
            <w:pPr>
              <w:spacing w:before="120" w:after="0" w:line="360" w:lineRule="auto"/>
              <w:ind w:right="283"/>
              <w:jc w:val="center"/>
              <w:rPr>
                <w:rFonts w:ascii="Arial" w:hAnsi="Arial" w:cs="Arial"/>
                <w:b/>
                <w:bCs/>
                <w:sz w:val="24"/>
                <w:szCs w:val="24"/>
              </w:rPr>
            </w:pPr>
            <w:r w:rsidRPr="00DF11D5">
              <w:rPr>
                <w:rFonts w:ascii="Arial" w:hAnsi="Arial" w:cs="Arial"/>
                <w:b/>
                <w:bCs/>
                <w:sz w:val="24"/>
                <w:szCs w:val="24"/>
              </w:rPr>
              <w:t>2</w:t>
            </w:r>
          </w:p>
        </w:tc>
        <w:tc>
          <w:tcPr>
            <w:tcW w:w="283" w:type="dxa"/>
          </w:tcPr>
          <w:p w:rsidR="00A151CB" w:rsidRPr="00DF11D5" w:rsidRDefault="00A151CB" w:rsidP="00883135">
            <w:pPr>
              <w:spacing w:before="120" w:after="0" w:line="360" w:lineRule="auto"/>
              <w:ind w:right="283"/>
              <w:jc w:val="both"/>
              <w:rPr>
                <w:rFonts w:ascii="Arial" w:hAnsi="Arial" w:cs="Arial"/>
                <w:b/>
                <w:bCs/>
                <w:sz w:val="24"/>
                <w:szCs w:val="24"/>
              </w:rPr>
            </w:pPr>
          </w:p>
        </w:tc>
        <w:tc>
          <w:tcPr>
            <w:tcW w:w="1985" w:type="dxa"/>
          </w:tcPr>
          <w:p w:rsidR="00A151CB" w:rsidRPr="00DF11D5" w:rsidRDefault="00A151CB" w:rsidP="00883135">
            <w:pPr>
              <w:spacing w:before="120" w:after="0" w:line="360" w:lineRule="auto"/>
              <w:ind w:right="283"/>
              <w:jc w:val="center"/>
              <w:rPr>
                <w:rFonts w:ascii="Arial" w:hAnsi="Arial" w:cs="Arial"/>
                <w:b/>
                <w:bCs/>
                <w:sz w:val="24"/>
                <w:szCs w:val="24"/>
              </w:rPr>
            </w:pPr>
            <w:r w:rsidRPr="00DF11D5">
              <w:rPr>
                <w:rFonts w:ascii="Arial" w:hAnsi="Arial" w:cs="Arial"/>
                <w:b/>
                <w:bCs/>
                <w:sz w:val="24"/>
                <w:szCs w:val="24"/>
              </w:rPr>
              <w:t>2 a 6 nós</w:t>
            </w:r>
          </w:p>
        </w:tc>
        <w:tc>
          <w:tcPr>
            <w:tcW w:w="283" w:type="dxa"/>
            <w:gridSpan w:val="2"/>
          </w:tcPr>
          <w:p w:rsidR="00A151CB" w:rsidRPr="00DF11D5" w:rsidRDefault="00A151CB" w:rsidP="00883135">
            <w:pPr>
              <w:spacing w:before="120" w:after="0" w:line="360" w:lineRule="auto"/>
              <w:ind w:right="283"/>
              <w:jc w:val="both"/>
              <w:rPr>
                <w:rFonts w:ascii="Arial" w:hAnsi="Arial" w:cs="Arial"/>
                <w:b/>
                <w:bCs/>
                <w:sz w:val="24"/>
                <w:szCs w:val="24"/>
              </w:rPr>
            </w:pPr>
          </w:p>
        </w:tc>
        <w:tc>
          <w:tcPr>
            <w:tcW w:w="2050" w:type="dxa"/>
          </w:tcPr>
          <w:p w:rsidR="00A151CB" w:rsidRPr="00DF11D5" w:rsidRDefault="00A151CB" w:rsidP="00883135">
            <w:pPr>
              <w:spacing w:before="120" w:after="0" w:line="360" w:lineRule="auto"/>
              <w:ind w:right="283"/>
              <w:jc w:val="center"/>
              <w:rPr>
                <w:rFonts w:ascii="Arial" w:hAnsi="Arial" w:cs="Arial"/>
                <w:b/>
                <w:bCs/>
                <w:sz w:val="24"/>
                <w:szCs w:val="24"/>
              </w:rPr>
            </w:pPr>
            <w:r w:rsidRPr="00DF11D5">
              <w:rPr>
                <w:rFonts w:ascii="Arial" w:hAnsi="Arial" w:cs="Arial"/>
                <w:b/>
                <w:bCs/>
                <w:sz w:val="24"/>
                <w:szCs w:val="24"/>
              </w:rPr>
              <w:t>39%</w:t>
            </w:r>
          </w:p>
        </w:tc>
      </w:tr>
      <w:tr w:rsidR="00A151CB" w:rsidRPr="00DF11D5" w:rsidTr="006374F9">
        <w:tc>
          <w:tcPr>
            <w:tcW w:w="1985" w:type="dxa"/>
          </w:tcPr>
          <w:p w:rsidR="00A151CB" w:rsidRPr="00DF11D5" w:rsidRDefault="00A151CB" w:rsidP="00883135">
            <w:pPr>
              <w:spacing w:after="0" w:line="360" w:lineRule="auto"/>
              <w:ind w:right="283"/>
              <w:jc w:val="center"/>
              <w:rPr>
                <w:rFonts w:ascii="Arial" w:hAnsi="Arial" w:cs="Arial"/>
                <w:b/>
                <w:bCs/>
                <w:sz w:val="24"/>
                <w:szCs w:val="24"/>
              </w:rPr>
            </w:pPr>
            <w:r w:rsidRPr="00DF11D5">
              <w:rPr>
                <w:rFonts w:ascii="Arial" w:hAnsi="Arial" w:cs="Arial"/>
                <w:b/>
                <w:bCs/>
                <w:sz w:val="24"/>
                <w:szCs w:val="24"/>
              </w:rPr>
              <w:t>3</w:t>
            </w:r>
          </w:p>
        </w:tc>
        <w:tc>
          <w:tcPr>
            <w:tcW w:w="283" w:type="dxa"/>
          </w:tcPr>
          <w:p w:rsidR="00A151CB" w:rsidRPr="00DF11D5" w:rsidRDefault="00A151CB" w:rsidP="00883135">
            <w:pPr>
              <w:spacing w:after="0" w:line="360" w:lineRule="auto"/>
              <w:ind w:right="283"/>
              <w:jc w:val="both"/>
              <w:rPr>
                <w:rFonts w:ascii="Arial" w:hAnsi="Arial" w:cs="Arial"/>
                <w:b/>
                <w:bCs/>
                <w:sz w:val="24"/>
                <w:szCs w:val="24"/>
              </w:rPr>
            </w:pPr>
          </w:p>
        </w:tc>
        <w:tc>
          <w:tcPr>
            <w:tcW w:w="1985" w:type="dxa"/>
          </w:tcPr>
          <w:p w:rsidR="00A151CB" w:rsidRPr="00DF11D5" w:rsidRDefault="00A151CB" w:rsidP="00883135">
            <w:pPr>
              <w:spacing w:after="0" w:line="360" w:lineRule="auto"/>
              <w:ind w:right="283"/>
              <w:jc w:val="center"/>
              <w:rPr>
                <w:rFonts w:ascii="Arial" w:hAnsi="Arial" w:cs="Arial"/>
                <w:b/>
                <w:bCs/>
                <w:sz w:val="24"/>
                <w:szCs w:val="24"/>
              </w:rPr>
            </w:pPr>
            <w:r w:rsidRPr="00DF11D5">
              <w:rPr>
                <w:rFonts w:ascii="Arial" w:hAnsi="Arial" w:cs="Arial"/>
                <w:b/>
                <w:bCs/>
                <w:sz w:val="24"/>
                <w:szCs w:val="24"/>
              </w:rPr>
              <w:t>7 a 10 nós</w:t>
            </w:r>
          </w:p>
        </w:tc>
        <w:tc>
          <w:tcPr>
            <w:tcW w:w="283" w:type="dxa"/>
            <w:gridSpan w:val="2"/>
          </w:tcPr>
          <w:p w:rsidR="00A151CB" w:rsidRPr="00DF11D5" w:rsidRDefault="00A151CB" w:rsidP="00883135">
            <w:pPr>
              <w:spacing w:after="0" w:line="360" w:lineRule="auto"/>
              <w:ind w:right="283"/>
              <w:jc w:val="both"/>
              <w:rPr>
                <w:rFonts w:ascii="Arial" w:hAnsi="Arial" w:cs="Arial"/>
                <w:b/>
                <w:bCs/>
                <w:sz w:val="24"/>
                <w:szCs w:val="24"/>
              </w:rPr>
            </w:pPr>
          </w:p>
        </w:tc>
        <w:tc>
          <w:tcPr>
            <w:tcW w:w="2050" w:type="dxa"/>
          </w:tcPr>
          <w:p w:rsidR="00A151CB" w:rsidRPr="00DF11D5" w:rsidRDefault="00A151CB" w:rsidP="00883135">
            <w:pPr>
              <w:spacing w:after="0" w:line="360" w:lineRule="auto"/>
              <w:ind w:right="283"/>
              <w:jc w:val="center"/>
              <w:rPr>
                <w:rFonts w:ascii="Arial" w:hAnsi="Arial" w:cs="Arial"/>
                <w:b/>
                <w:bCs/>
                <w:sz w:val="24"/>
                <w:szCs w:val="24"/>
              </w:rPr>
            </w:pPr>
            <w:r w:rsidRPr="00DF11D5">
              <w:rPr>
                <w:rFonts w:ascii="Arial" w:hAnsi="Arial" w:cs="Arial"/>
                <w:b/>
                <w:bCs/>
                <w:sz w:val="24"/>
                <w:szCs w:val="24"/>
              </w:rPr>
              <w:t>31%</w:t>
            </w:r>
          </w:p>
        </w:tc>
      </w:tr>
      <w:tr w:rsidR="00A151CB" w:rsidRPr="00DF11D5" w:rsidTr="006374F9">
        <w:tc>
          <w:tcPr>
            <w:tcW w:w="1985" w:type="dxa"/>
          </w:tcPr>
          <w:p w:rsidR="00A151CB" w:rsidRPr="00DF11D5" w:rsidRDefault="00A151CB" w:rsidP="00883135">
            <w:pPr>
              <w:spacing w:after="0" w:line="360" w:lineRule="auto"/>
              <w:ind w:right="283"/>
              <w:jc w:val="center"/>
              <w:rPr>
                <w:rFonts w:ascii="Arial" w:hAnsi="Arial" w:cs="Arial"/>
                <w:b/>
                <w:bCs/>
                <w:sz w:val="24"/>
                <w:szCs w:val="24"/>
              </w:rPr>
            </w:pPr>
            <w:r w:rsidRPr="00DF11D5">
              <w:rPr>
                <w:rFonts w:ascii="Arial" w:hAnsi="Arial" w:cs="Arial"/>
                <w:b/>
                <w:bCs/>
                <w:sz w:val="24"/>
                <w:szCs w:val="24"/>
              </w:rPr>
              <w:t>4</w:t>
            </w:r>
          </w:p>
        </w:tc>
        <w:tc>
          <w:tcPr>
            <w:tcW w:w="283" w:type="dxa"/>
          </w:tcPr>
          <w:p w:rsidR="00A151CB" w:rsidRPr="00DF11D5" w:rsidRDefault="00A151CB" w:rsidP="00883135">
            <w:pPr>
              <w:spacing w:after="0" w:line="360" w:lineRule="auto"/>
              <w:ind w:right="283"/>
              <w:jc w:val="both"/>
              <w:rPr>
                <w:rFonts w:ascii="Arial" w:hAnsi="Arial" w:cs="Arial"/>
                <w:b/>
                <w:bCs/>
                <w:sz w:val="24"/>
                <w:szCs w:val="24"/>
              </w:rPr>
            </w:pPr>
          </w:p>
        </w:tc>
        <w:tc>
          <w:tcPr>
            <w:tcW w:w="1985" w:type="dxa"/>
          </w:tcPr>
          <w:p w:rsidR="00A151CB" w:rsidRPr="00DF11D5" w:rsidRDefault="00A151CB" w:rsidP="00883135">
            <w:pPr>
              <w:spacing w:after="0" w:line="360" w:lineRule="auto"/>
              <w:ind w:right="283"/>
              <w:jc w:val="center"/>
              <w:rPr>
                <w:rFonts w:ascii="Arial" w:hAnsi="Arial" w:cs="Arial"/>
                <w:b/>
                <w:bCs/>
                <w:sz w:val="24"/>
                <w:szCs w:val="24"/>
              </w:rPr>
            </w:pPr>
            <w:r w:rsidRPr="00DF11D5">
              <w:rPr>
                <w:rFonts w:ascii="Arial" w:hAnsi="Arial" w:cs="Arial"/>
                <w:b/>
                <w:bCs/>
                <w:sz w:val="24"/>
                <w:szCs w:val="24"/>
              </w:rPr>
              <w:t>11 a 18 nós</w:t>
            </w:r>
          </w:p>
        </w:tc>
        <w:tc>
          <w:tcPr>
            <w:tcW w:w="283" w:type="dxa"/>
            <w:gridSpan w:val="2"/>
          </w:tcPr>
          <w:p w:rsidR="00A151CB" w:rsidRPr="00DF11D5" w:rsidRDefault="00A151CB" w:rsidP="00883135">
            <w:pPr>
              <w:spacing w:after="0" w:line="360" w:lineRule="auto"/>
              <w:ind w:right="283"/>
              <w:jc w:val="both"/>
              <w:rPr>
                <w:rFonts w:ascii="Arial" w:hAnsi="Arial" w:cs="Arial"/>
                <w:b/>
                <w:bCs/>
                <w:sz w:val="24"/>
                <w:szCs w:val="24"/>
              </w:rPr>
            </w:pPr>
          </w:p>
        </w:tc>
        <w:tc>
          <w:tcPr>
            <w:tcW w:w="2050" w:type="dxa"/>
          </w:tcPr>
          <w:p w:rsidR="00A151CB" w:rsidRPr="00DF11D5" w:rsidRDefault="00A151CB" w:rsidP="00883135">
            <w:pPr>
              <w:spacing w:after="0" w:line="360" w:lineRule="auto"/>
              <w:ind w:right="283"/>
              <w:jc w:val="center"/>
              <w:rPr>
                <w:rFonts w:ascii="Arial" w:hAnsi="Arial" w:cs="Arial"/>
                <w:b/>
                <w:bCs/>
                <w:sz w:val="24"/>
                <w:szCs w:val="24"/>
              </w:rPr>
            </w:pPr>
            <w:r w:rsidRPr="00DF11D5">
              <w:rPr>
                <w:rFonts w:ascii="Arial" w:hAnsi="Arial" w:cs="Arial"/>
                <w:b/>
                <w:bCs/>
                <w:sz w:val="24"/>
                <w:szCs w:val="24"/>
              </w:rPr>
              <w:t>15%</w:t>
            </w:r>
          </w:p>
        </w:tc>
      </w:tr>
      <w:tr w:rsidR="00A151CB" w:rsidRPr="00DF11D5" w:rsidTr="006374F9">
        <w:tc>
          <w:tcPr>
            <w:tcW w:w="1985" w:type="dxa"/>
            <w:tcBorders>
              <w:bottom w:val="single" w:sz="4" w:space="0" w:color="auto"/>
            </w:tcBorders>
          </w:tcPr>
          <w:p w:rsidR="00A151CB" w:rsidRPr="00DF11D5" w:rsidRDefault="00A151CB" w:rsidP="00883135">
            <w:pPr>
              <w:spacing w:after="0" w:line="360" w:lineRule="auto"/>
              <w:ind w:right="283"/>
              <w:jc w:val="center"/>
              <w:rPr>
                <w:rFonts w:ascii="Arial" w:hAnsi="Arial" w:cs="Arial"/>
                <w:b/>
                <w:bCs/>
                <w:sz w:val="24"/>
                <w:szCs w:val="24"/>
              </w:rPr>
            </w:pPr>
            <w:r w:rsidRPr="00DF11D5">
              <w:rPr>
                <w:rFonts w:ascii="Arial" w:hAnsi="Arial" w:cs="Arial"/>
                <w:b/>
                <w:bCs/>
                <w:sz w:val="24"/>
                <w:szCs w:val="24"/>
              </w:rPr>
              <w:t>5</w:t>
            </w:r>
          </w:p>
        </w:tc>
        <w:tc>
          <w:tcPr>
            <w:tcW w:w="283" w:type="dxa"/>
            <w:tcBorders>
              <w:bottom w:val="single" w:sz="4" w:space="0" w:color="auto"/>
            </w:tcBorders>
          </w:tcPr>
          <w:p w:rsidR="00A151CB" w:rsidRPr="00DF11D5" w:rsidRDefault="00A151CB" w:rsidP="00883135">
            <w:pPr>
              <w:spacing w:after="0" w:line="360" w:lineRule="auto"/>
              <w:ind w:right="283"/>
              <w:jc w:val="both"/>
              <w:rPr>
                <w:rFonts w:ascii="Arial" w:hAnsi="Arial" w:cs="Arial"/>
                <w:b/>
                <w:bCs/>
                <w:sz w:val="24"/>
                <w:szCs w:val="24"/>
              </w:rPr>
            </w:pPr>
          </w:p>
        </w:tc>
        <w:tc>
          <w:tcPr>
            <w:tcW w:w="1985" w:type="dxa"/>
            <w:tcBorders>
              <w:bottom w:val="single" w:sz="4" w:space="0" w:color="auto"/>
            </w:tcBorders>
          </w:tcPr>
          <w:p w:rsidR="00A151CB" w:rsidRPr="00DF11D5" w:rsidRDefault="00A151CB" w:rsidP="00883135">
            <w:pPr>
              <w:spacing w:after="0" w:line="360" w:lineRule="auto"/>
              <w:ind w:right="283"/>
              <w:jc w:val="center"/>
              <w:rPr>
                <w:rFonts w:ascii="Arial" w:hAnsi="Arial" w:cs="Arial"/>
                <w:b/>
                <w:bCs/>
                <w:sz w:val="24"/>
                <w:szCs w:val="24"/>
              </w:rPr>
            </w:pPr>
            <w:r w:rsidRPr="00DF11D5">
              <w:rPr>
                <w:rFonts w:ascii="Arial" w:hAnsi="Arial" w:cs="Arial"/>
                <w:b/>
                <w:bCs/>
                <w:sz w:val="24"/>
                <w:szCs w:val="24"/>
              </w:rPr>
              <w:t>17 a 21 nós</w:t>
            </w:r>
          </w:p>
        </w:tc>
        <w:tc>
          <w:tcPr>
            <w:tcW w:w="283" w:type="dxa"/>
            <w:gridSpan w:val="2"/>
            <w:tcBorders>
              <w:bottom w:val="single" w:sz="4" w:space="0" w:color="auto"/>
            </w:tcBorders>
          </w:tcPr>
          <w:p w:rsidR="00A151CB" w:rsidRPr="00DF11D5" w:rsidRDefault="00A151CB" w:rsidP="00883135">
            <w:pPr>
              <w:spacing w:after="0" w:line="360" w:lineRule="auto"/>
              <w:ind w:right="283"/>
              <w:jc w:val="both"/>
              <w:rPr>
                <w:rFonts w:ascii="Arial" w:hAnsi="Arial" w:cs="Arial"/>
                <w:b/>
                <w:bCs/>
                <w:sz w:val="24"/>
                <w:szCs w:val="24"/>
              </w:rPr>
            </w:pPr>
          </w:p>
        </w:tc>
        <w:tc>
          <w:tcPr>
            <w:tcW w:w="2050" w:type="dxa"/>
            <w:tcBorders>
              <w:bottom w:val="single" w:sz="4" w:space="0" w:color="auto"/>
            </w:tcBorders>
          </w:tcPr>
          <w:p w:rsidR="00A151CB" w:rsidRPr="00DF11D5" w:rsidRDefault="00A151CB" w:rsidP="00883135">
            <w:pPr>
              <w:spacing w:after="0" w:line="360" w:lineRule="auto"/>
              <w:ind w:right="283"/>
              <w:jc w:val="center"/>
              <w:rPr>
                <w:rFonts w:ascii="Arial" w:hAnsi="Arial" w:cs="Arial"/>
                <w:b/>
                <w:bCs/>
                <w:sz w:val="24"/>
                <w:szCs w:val="24"/>
              </w:rPr>
            </w:pPr>
            <w:r w:rsidRPr="00DF11D5">
              <w:rPr>
                <w:rFonts w:ascii="Arial" w:hAnsi="Arial" w:cs="Arial"/>
                <w:b/>
                <w:bCs/>
                <w:sz w:val="24"/>
                <w:szCs w:val="24"/>
              </w:rPr>
              <w:t>1%</w:t>
            </w:r>
          </w:p>
        </w:tc>
      </w:tr>
    </w:tbl>
    <w:p w:rsidR="00A151CB" w:rsidRPr="00DF11D5" w:rsidRDefault="00A151CB" w:rsidP="00F72E42">
      <w:pPr>
        <w:pStyle w:val="Corpodetexto"/>
        <w:tabs>
          <w:tab w:val="left" w:pos="567"/>
        </w:tabs>
        <w:spacing w:after="0" w:line="360" w:lineRule="auto"/>
        <w:ind w:right="283"/>
        <w:rPr>
          <w:rFonts w:ascii="Arial" w:hAnsi="Arial" w:cs="Arial"/>
          <w:b/>
          <w:bCs/>
        </w:rPr>
      </w:pPr>
    </w:p>
    <w:p w:rsidR="00A151CB" w:rsidRPr="00DF11D5" w:rsidRDefault="00A151CB" w:rsidP="00A13861">
      <w:pPr>
        <w:pStyle w:val="Corpodetexto"/>
        <w:tabs>
          <w:tab w:val="left" w:pos="0"/>
        </w:tabs>
        <w:spacing w:after="0" w:line="360" w:lineRule="auto"/>
        <w:ind w:right="284" w:firstLine="567"/>
        <w:jc w:val="both"/>
        <w:rPr>
          <w:rFonts w:ascii="Arial" w:hAnsi="Arial" w:cs="Arial"/>
          <w:bCs/>
        </w:rPr>
      </w:pPr>
      <w:r w:rsidRPr="00DF11D5">
        <w:rPr>
          <w:rFonts w:ascii="Arial" w:hAnsi="Arial" w:cs="Arial"/>
          <w:bCs/>
        </w:rPr>
        <w:t xml:space="preserve">A maré na Baía de São Marcos tem características </w:t>
      </w:r>
      <w:proofErr w:type="spellStart"/>
      <w:r w:rsidRPr="00DF11D5">
        <w:rPr>
          <w:rFonts w:ascii="Arial" w:hAnsi="Arial" w:cs="Arial"/>
          <w:bCs/>
        </w:rPr>
        <w:t>semidiurnas</w:t>
      </w:r>
      <w:proofErr w:type="spellEnd"/>
      <w:r w:rsidRPr="00DF11D5">
        <w:rPr>
          <w:rFonts w:ascii="Arial" w:hAnsi="Arial" w:cs="Arial"/>
          <w:bCs/>
        </w:rPr>
        <w:t xml:space="preserve"> com a seguinte variação do nível d'água:</w:t>
      </w:r>
    </w:p>
    <w:p w:rsidR="00A151CB" w:rsidRPr="00DF11D5" w:rsidRDefault="00A151CB" w:rsidP="009F0087">
      <w:pPr>
        <w:pStyle w:val="Corpodetexto"/>
        <w:numPr>
          <w:ilvl w:val="0"/>
          <w:numId w:val="4"/>
        </w:numPr>
        <w:tabs>
          <w:tab w:val="left" w:pos="0"/>
        </w:tabs>
        <w:spacing w:after="0" w:line="360" w:lineRule="auto"/>
        <w:ind w:left="1281" w:right="284" w:hanging="357"/>
        <w:jc w:val="both"/>
        <w:rPr>
          <w:rFonts w:ascii="Arial" w:hAnsi="Arial" w:cs="Arial"/>
          <w:bCs/>
        </w:rPr>
      </w:pPr>
      <w:r w:rsidRPr="00DF11D5">
        <w:rPr>
          <w:rFonts w:ascii="Arial" w:hAnsi="Arial" w:cs="Arial"/>
          <w:bCs/>
        </w:rPr>
        <w:t>N-MÁXIMO (previsto): + 7,10 m</w:t>
      </w:r>
    </w:p>
    <w:p w:rsidR="00A151CB" w:rsidRPr="00DF11D5" w:rsidRDefault="00A151CB" w:rsidP="009F0087">
      <w:pPr>
        <w:pStyle w:val="Corpodetexto"/>
        <w:numPr>
          <w:ilvl w:val="0"/>
          <w:numId w:val="4"/>
        </w:numPr>
        <w:tabs>
          <w:tab w:val="left" w:pos="0"/>
        </w:tabs>
        <w:spacing w:after="0" w:line="360" w:lineRule="auto"/>
        <w:ind w:left="1281" w:right="284" w:hanging="357"/>
        <w:jc w:val="both"/>
        <w:rPr>
          <w:rFonts w:ascii="Arial" w:hAnsi="Arial" w:cs="Arial"/>
          <w:bCs/>
        </w:rPr>
      </w:pPr>
      <w:r w:rsidRPr="00DF11D5">
        <w:rPr>
          <w:rFonts w:ascii="Arial" w:hAnsi="Arial" w:cs="Arial"/>
          <w:bCs/>
        </w:rPr>
        <w:t>MHWS (média das preamares de sizígia): + 6,27 m</w:t>
      </w:r>
    </w:p>
    <w:p w:rsidR="00A151CB" w:rsidRPr="00DF11D5" w:rsidRDefault="00A151CB" w:rsidP="009F0087">
      <w:pPr>
        <w:pStyle w:val="Corpodetexto"/>
        <w:numPr>
          <w:ilvl w:val="0"/>
          <w:numId w:val="4"/>
        </w:numPr>
        <w:tabs>
          <w:tab w:val="left" w:pos="0"/>
        </w:tabs>
        <w:spacing w:after="0" w:line="360" w:lineRule="auto"/>
        <w:ind w:left="1281" w:right="284" w:hanging="357"/>
        <w:jc w:val="both"/>
        <w:rPr>
          <w:rFonts w:ascii="Arial" w:hAnsi="Arial" w:cs="Arial"/>
          <w:bCs/>
        </w:rPr>
      </w:pPr>
      <w:r w:rsidRPr="00DF11D5">
        <w:rPr>
          <w:rFonts w:ascii="Arial" w:hAnsi="Arial" w:cs="Arial"/>
          <w:bCs/>
        </w:rPr>
        <w:t>MHWN (média das preamares de quadratura): + 5,02 m</w:t>
      </w:r>
    </w:p>
    <w:p w:rsidR="00A151CB" w:rsidRPr="00DF11D5" w:rsidRDefault="00A151CB" w:rsidP="009F0087">
      <w:pPr>
        <w:pStyle w:val="Corpodetexto"/>
        <w:numPr>
          <w:ilvl w:val="0"/>
          <w:numId w:val="4"/>
        </w:numPr>
        <w:tabs>
          <w:tab w:val="left" w:pos="0"/>
        </w:tabs>
        <w:spacing w:after="0" w:line="360" w:lineRule="auto"/>
        <w:ind w:left="1281" w:right="284" w:hanging="357"/>
        <w:jc w:val="both"/>
        <w:rPr>
          <w:rFonts w:ascii="Arial" w:hAnsi="Arial" w:cs="Arial"/>
          <w:bCs/>
        </w:rPr>
      </w:pPr>
      <w:r w:rsidRPr="00DF11D5">
        <w:rPr>
          <w:rFonts w:ascii="Arial" w:hAnsi="Arial" w:cs="Arial"/>
          <w:bCs/>
        </w:rPr>
        <w:t>MSL (nível médio): + 3,43 m</w:t>
      </w:r>
    </w:p>
    <w:p w:rsidR="00A151CB" w:rsidRPr="00DF11D5" w:rsidRDefault="00A151CB" w:rsidP="009F0087">
      <w:pPr>
        <w:pStyle w:val="Corpodetexto"/>
        <w:numPr>
          <w:ilvl w:val="0"/>
          <w:numId w:val="4"/>
        </w:numPr>
        <w:tabs>
          <w:tab w:val="left" w:pos="0"/>
        </w:tabs>
        <w:spacing w:after="0" w:line="360" w:lineRule="auto"/>
        <w:ind w:left="1281" w:right="284" w:hanging="357"/>
        <w:jc w:val="both"/>
        <w:rPr>
          <w:rFonts w:ascii="Arial" w:hAnsi="Arial" w:cs="Arial"/>
          <w:bCs/>
        </w:rPr>
      </w:pPr>
      <w:r w:rsidRPr="00DF11D5">
        <w:rPr>
          <w:rFonts w:ascii="Arial" w:hAnsi="Arial" w:cs="Arial"/>
          <w:bCs/>
        </w:rPr>
        <w:t>NR (nível de redução): + 0,00 m</w:t>
      </w:r>
    </w:p>
    <w:p w:rsidR="00A151CB" w:rsidRPr="00DF11D5" w:rsidRDefault="00A151CB" w:rsidP="009F0087">
      <w:pPr>
        <w:pStyle w:val="Corpodetexto"/>
        <w:numPr>
          <w:ilvl w:val="0"/>
          <w:numId w:val="4"/>
        </w:numPr>
        <w:tabs>
          <w:tab w:val="left" w:pos="0"/>
        </w:tabs>
        <w:spacing w:after="0" w:line="360" w:lineRule="auto"/>
        <w:ind w:left="1281" w:right="284" w:hanging="357"/>
        <w:jc w:val="both"/>
        <w:rPr>
          <w:rFonts w:ascii="Arial" w:hAnsi="Arial" w:cs="Arial"/>
          <w:bCs/>
        </w:rPr>
      </w:pPr>
      <w:r w:rsidRPr="00DF11D5">
        <w:rPr>
          <w:rFonts w:ascii="Arial" w:hAnsi="Arial" w:cs="Arial"/>
          <w:bCs/>
        </w:rPr>
        <w:t>N. MÍNIMO (previsto): - 0,30 m</w:t>
      </w:r>
    </w:p>
    <w:p w:rsidR="00A151CB" w:rsidRPr="00DF11D5" w:rsidRDefault="00A151CB" w:rsidP="009F0087">
      <w:pPr>
        <w:pStyle w:val="Corpodetexto"/>
        <w:numPr>
          <w:ilvl w:val="0"/>
          <w:numId w:val="4"/>
        </w:numPr>
        <w:tabs>
          <w:tab w:val="left" w:pos="0"/>
        </w:tabs>
        <w:spacing w:after="0" w:line="360" w:lineRule="auto"/>
        <w:ind w:left="1281" w:right="284" w:hanging="357"/>
        <w:jc w:val="both"/>
        <w:rPr>
          <w:rFonts w:ascii="Arial" w:hAnsi="Arial" w:cs="Arial"/>
          <w:bCs/>
        </w:rPr>
      </w:pPr>
      <w:r w:rsidRPr="00DF11D5">
        <w:rPr>
          <w:rFonts w:ascii="Arial" w:hAnsi="Arial" w:cs="Arial"/>
          <w:bCs/>
        </w:rPr>
        <w:t>Os referidos níveis são em relação ao Nível de Redução (NR) da D.H.N. - M.M.</w:t>
      </w:r>
    </w:p>
    <w:p w:rsidR="00A151CB" w:rsidRPr="00DF11D5" w:rsidRDefault="00A151CB" w:rsidP="00883135">
      <w:pPr>
        <w:pStyle w:val="Corpodetexto"/>
        <w:tabs>
          <w:tab w:val="left" w:pos="567"/>
        </w:tabs>
        <w:spacing w:after="0" w:line="360" w:lineRule="auto"/>
        <w:ind w:right="284" w:firstLine="567"/>
        <w:jc w:val="both"/>
        <w:rPr>
          <w:rFonts w:ascii="Arial" w:hAnsi="Arial" w:cs="Arial"/>
          <w:bCs/>
        </w:rPr>
      </w:pPr>
      <w:r w:rsidRPr="00DF11D5">
        <w:rPr>
          <w:rFonts w:ascii="Arial" w:hAnsi="Arial" w:cs="Arial"/>
          <w:bCs/>
        </w:rPr>
        <w:t>As correntes na Baía de São Marcos (região estuarina), sendo que a circulação de suas águas é definida pela variação de maré ocorrente no local. Os valores máximos de correntes hidrodinâmicas ocorrem aproximadamente 3 horas após a preamar nas vazantes e a baixa-mar das enchentes, enquanto os valores mínimos das correntes ocorrem próximo às estofas de maré. Outra característica estuarina é a presença de marés reversas. Durante as vazantes as correntes apresentam direção Norte e Nordeste e, após as estofas, invertem suas direções para Sul e Sudoeste.</w:t>
      </w:r>
    </w:p>
    <w:p w:rsidR="00A151CB" w:rsidRPr="00DF11D5" w:rsidRDefault="00A151CB" w:rsidP="00883135">
      <w:pPr>
        <w:pStyle w:val="Corpodetexto"/>
        <w:tabs>
          <w:tab w:val="left" w:pos="567"/>
        </w:tabs>
        <w:spacing w:after="0" w:line="360" w:lineRule="auto"/>
        <w:ind w:right="283"/>
        <w:rPr>
          <w:rFonts w:ascii="Arial" w:hAnsi="Arial" w:cs="Arial"/>
          <w:bCs/>
        </w:rPr>
      </w:pPr>
      <w:r w:rsidRPr="00DF11D5">
        <w:rPr>
          <w:rFonts w:ascii="Arial" w:hAnsi="Arial" w:cs="Arial"/>
          <w:bCs/>
        </w:rPr>
        <w:tab/>
        <w:t>Na bacia de evolução, as velocidades apresentam-se em média como mostrado abaixo:</w:t>
      </w:r>
    </w:p>
    <w:p w:rsidR="00A151CB" w:rsidRPr="00DF11D5" w:rsidRDefault="00A151CB" w:rsidP="009F0087">
      <w:pPr>
        <w:pStyle w:val="Corpodetexto"/>
        <w:numPr>
          <w:ilvl w:val="0"/>
          <w:numId w:val="3"/>
        </w:numPr>
        <w:tabs>
          <w:tab w:val="left" w:pos="284"/>
        </w:tabs>
        <w:spacing w:after="0" w:line="360" w:lineRule="auto"/>
        <w:ind w:left="0" w:right="283" w:firstLine="851"/>
        <w:jc w:val="both"/>
        <w:rPr>
          <w:rFonts w:ascii="Arial" w:hAnsi="Arial" w:cs="Arial"/>
          <w:bCs/>
        </w:rPr>
      </w:pPr>
      <w:r w:rsidRPr="00DF11D5">
        <w:rPr>
          <w:rFonts w:ascii="Arial" w:hAnsi="Arial" w:cs="Arial"/>
          <w:bCs/>
        </w:rPr>
        <w:t>Enchente de sizígia 4,3 nós (7,95 km/h)</w:t>
      </w:r>
    </w:p>
    <w:p w:rsidR="00A151CB" w:rsidRPr="00DF11D5" w:rsidRDefault="00A151CB" w:rsidP="009F0087">
      <w:pPr>
        <w:pStyle w:val="Corpodetexto"/>
        <w:numPr>
          <w:ilvl w:val="0"/>
          <w:numId w:val="3"/>
        </w:numPr>
        <w:tabs>
          <w:tab w:val="left" w:pos="284"/>
        </w:tabs>
        <w:spacing w:after="0" w:line="360" w:lineRule="auto"/>
        <w:ind w:left="0" w:right="283" w:firstLine="851"/>
        <w:jc w:val="both"/>
        <w:rPr>
          <w:rFonts w:ascii="Arial" w:hAnsi="Arial" w:cs="Arial"/>
          <w:bCs/>
        </w:rPr>
      </w:pPr>
      <w:r w:rsidRPr="00DF11D5">
        <w:rPr>
          <w:rFonts w:ascii="Arial" w:hAnsi="Arial" w:cs="Arial"/>
          <w:bCs/>
        </w:rPr>
        <w:t>Vazante de sizígia 3,7 nós (6,85 km/h)</w:t>
      </w:r>
    </w:p>
    <w:p w:rsidR="00A151CB" w:rsidRPr="00DF11D5" w:rsidRDefault="00A151CB" w:rsidP="009F0087">
      <w:pPr>
        <w:pStyle w:val="Corpodetexto"/>
        <w:numPr>
          <w:ilvl w:val="0"/>
          <w:numId w:val="3"/>
        </w:numPr>
        <w:tabs>
          <w:tab w:val="left" w:pos="284"/>
        </w:tabs>
        <w:spacing w:after="0" w:line="360" w:lineRule="auto"/>
        <w:ind w:left="0" w:right="283" w:firstLine="851"/>
        <w:jc w:val="both"/>
        <w:rPr>
          <w:rFonts w:ascii="Arial" w:hAnsi="Arial" w:cs="Arial"/>
          <w:bCs/>
        </w:rPr>
      </w:pPr>
      <w:r w:rsidRPr="00DF11D5">
        <w:rPr>
          <w:rFonts w:ascii="Arial" w:hAnsi="Arial" w:cs="Arial"/>
          <w:bCs/>
        </w:rPr>
        <w:lastRenderedPageBreak/>
        <w:t>Enchente de quadratura 5,1 nós (9,45 km/h)</w:t>
      </w:r>
    </w:p>
    <w:p w:rsidR="00A151CB" w:rsidRPr="00DF11D5" w:rsidRDefault="00A151CB" w:rsidP="009F0087">
      <w:pPr>
        <w:pStyle w:val="Corpodetexto"/>
        <w:numPr>
          <w:ilvl w:val="0"/>
          <w:numId w:val="3"/>
        </w:numPr>
        <w:tabs>
          <w:tab w:val="left" w:pos="284"/>
        </w:tabs>
        <w:spacing w:after="0" w:line="360" w:lineRule="auto"/>
        <w:ind w:left="0" w:right="283" w:firstLine="851"/>
        <w:jc w:val="both"/>
        <w:rPr>
          <w:rFonts w:ascii="Arial" w:hAnsi="Arial" w:cs="Arial"/>
          <w:bCs/>
        </w:rPr>
      </w:pPr>
      <w:r w:rsidRPr="00DF11D5">
        <w:rPr>
          <w:rFonts w:ascii="Arial" w:hAnsi="Arial" w:cs="Arial"/>
          <w:bCs/>
        </w:rPr>
        <w:t>Vazante de quadratura 4,2 nós (7,80 km/h)</w:t>
      </w:r>
    </w:p>
    <w:p w:rsidR="00A151CB" w:rsidRPr="00DF11D5" w:rsidRDefault="00A151CB" w:rsidP="00883135">
      <w:pPr>
        <w:pStyle w:val="Corpodetexto"/>
        <w:tabs>
          <w:tab w:val="left" w:pos="284"/>
        </w:tabs>
        <w:spacing w:after="0" w:line="360" w:lineRule="auto"/>
        <w:ind w:left="851" w:right="283"/>
        <w:rPr>
          <w:rFonts w:ascii="Arial" w:hAnsi="Arial" w:cs="Arial"/>
          <w:bCs/>
        </w:rPr>
      </w:pPr>
    </w:p>
    <w:p w:rsidR="00A151CB" w:rsidRPr="00DF11D5" w:rsidRDefault="00A151CB" w:rsidP="00883135">
      <w:pPr>
        <w:pStyle w:val="Corpodetexto"/>
        <w:tabs>
          <w:tab w:val="left" w:pos="567"/>
        </w:tabs>
        <w:spacing w:after="0" w:line="360" w:lineRule="auto"/>
        <w:ind w:right="284" w:firstLine="567"/>
        <w:rPr>
          <w:rFonts w:ascii="Arial" w:hAnsi="Arial" w:cs="Arial"/>
          <w:bCs/>
        </w:rPr>
      </w:pPr>
      <w:r w:rsidRPr="00DF11D5">
        <w:rPr>
          <w:rFonts w:ascii="Arial" w:hAnsi="Arial" w:cs="Arial"/>
          <w:bCs/>
        </w:rPr>
        <w:t>No canal de acesso, as velocidades das correntes na enchente (a 5 metros de profundidade) são apresentadas abaixo:</w:t>
      </w:r>
    </w:p>
    <w:p w:rsidR="00A151CB" w:rsidRPr="00DF11D5" w:rsidRDefault="00A151CB" w:rsidP="009F0087">
      <w:pPr>
        <w:pStyle w:val="Corpodetexto"/>
        <w:numPr>
          <w:ilvl w:val="0"/>
          <w:numId w:val="3"/>
        </w:numPr>
        <w:tabs>
          <w:tab w:val="left" w:pos="284"/>
        </w:tabs>
        <w:spacing w:after="0" w:line="360" w:lineRule="auto"/>
        <w:ind w:left="851" w:right="283" w:firstLine="0"/>
        <w:jc w:val="both"/>
        <w:rPr>
          <w:rFonts w:ascii="Arial" w:hAnsi="Arial" w:cs="Arial"/>
          <w:bCs/>
        </w:rPr>
      </w:pPr>
      <w:r w:rsidRPr="00DF11D5">
        <w:rPr>
          <w:rFonts w:ascii="Arial" w:hAnsi="Arial" w:cs="Arial"/>
          <w:bCs/>
        </w:rPr>
        <w:t>Sizígia 5,65 nós (10,45 km/h)</w:t>
      </w:r>
    </w:p>
    <w:p w:rsidR="00A151CB" w:rsidRPr="00DF11D5" w:rsidRDefault="00A151CB" w:rsidP="009F0087">
      <w:pPr>
        <w:pStyle w:val="Corpodetexto"/>
        <w:numPr>
          <w:ilvl w:val="0"/>
          <w:numId w:val="3"/>
        </w:numPr>
        <w:tabs>
          <w:tab w:val="left" w:pos="284"/>
        </w:tabs>
        <w:spacing w:after="0" w:line="360" w:lineRule="auto"/>
        <w:ind w:left="851" w:right="283" w:firstLine="0"/>
        <w:jc w:val="both"/>
        <w:rPr>
          <w:rFonts w:ascii="Arial" w:hAnsi="Arial" w:cs="Arial"/>
          <w:bCs/>
        </w:rPr>
      </w:pPr>
      <w:r w:rsidRPr="00DF11D5">
        <w:rPr>
          <w:rFonts w:ascii="Arial" w:hAnsi="Arial" w:cs="Arial"/>
          <w:bCs/>
        </w:rPr>
        <w:t>Quadratura 2,50 nós (4,65 km/h)</w:t>
      </w:r>
    </w:p>
    <w:p w:rsidR="00A151CB" w:rsidRPr="00DF11D5" w:rsidRDefault="00A151CB" w:rsidP="00883135">
      <w:pPr>
        <w:pStyle w:val="Corpodetexto"/>
        <w:tabs>
          <w:tab w:val="left" w:pos="567"/>
        </w:tabs>
        <w:spacing w:after="0" w:line="360" w:lineRule="auto"/>
        <w:ind w:right="284"/>
        <w:jc w:val="both"/>
        <w:rPr>
          <w:rFonts w:ascii="Arial" w:hAnsi="Arial" w:cs="Arial"/>
          <w:bCs/>
        </w:rPr>
      </w:pPr>
      <w:r w:rsidRPr="00DF11D5">
        <w:rPr>
          <w:rFonts w:ascii="Arial" w:hAnsi="Arial" w:cs="Arial"/>
          <w:bCs/>
        </w:rPr>
        <w:tab/>
        <w:t xml:space="preserve">As ondas na região são geradas por ventos locais, podendo alcançar alturas correspondentes a uma altura significativa, </w:t>
      </w:r>
      <w:proofErr w:type="spellStart"/>
      <w:r w:rsidRPr="00DF11D5">
        <w:rPr>
          <w:rFonts w:ascii="Arial" w:hAnsi="Arial" w:cs="Arial"/>
          <w:bCs/>
        </w:rPr>
        <w:t>Hs</w:t>
      </w:r>
      <w:proofErr w:type="spellEnd"/>
      <w:r w:rsidRPr="00DF11D5">
        <w:rPr>
          <w:rFonts w:ascii="Arial" w:hAnsi="Arial" w:cs="Arial"/>
          <w:bCs/>
        </w:rPr>
        <w:t>, de 1,10 m. O período correspondente é de 6 segundos.</w:t>
      </w:r>
    </w:p>
    <w:p w:rsidR="00A151CB" w:rsidRPr="00DF11D5" w:rsidRDefault="00A151CB" w:rsidP="00883135">
      <w:pPr>
        <w:pStyle w:val="Corpodetexto"/>
        <w:tabs>
          <w:tab w:val="left" w:pos="567"/>
        </w:tabs>
        <w:spacing w:after="0" w:line="360" w:lineRule="auto"/>
        <w:ind w:right="284"/>
        <w:jc w:val="both"/>
        <w:rPr>
          <w:rFonts w:ascii="Arial" w:hAnsi="Arial" w:cs="Arial"/>
          <w:bCs/>
        </w:rPr>
      </w:pPr>
      <w:r w:rsidRPr="00DF11D5">
        <w:rPr>
          <w:rFonts w:ascii="Arial" w:hAnsi="Arial" w:cs="Arial"/>
          <w:bCs/>
        </w:rPr>
        <w:tab/>
        <w:t>A densidade da água do mar varia de 1.010 g/l (baixa-mar no período seco) a 1.019 g/l (preamar no período chuvoso).</w:t>
      </w:r>
    </w:p>
    <w:p w:rsidR="00E85291" w:rsidRPr="00DF11D5" w:rsidRDefault="00E85291" w:rsidP="00883135">
      <w:pPr>
        <w:pStyle w:val="Corpodetexto"/>
        <w:tabs>
          <w:tab w:val="left" w:pos="567"/>
        </w:tabs>
        <w:spacing w:after="0" w:line="360" w:lineRule="auto"/>
        <w:ind w:right="284"/>
        <w:jc w:val="both"/>
        <w:rPr>
          <w:rFonts w:ascii="Arial" w:hAnsi="Arial" w:cs="Arial"/>
          <w:b/>
          <w:bCs/>
        </w:rPr>
      </w:pPr>
    </w:p>
    <w:tbl>
      <w:tblPr>
        <w:tblStyle w:val="SombreamentoMdio2"/>
        <w:tblW w:w="0" w:type="auto"/>
        <w:tblLook w:val="04A0" w:firstRow="1" w:lastRow="0" w:firstColumn="1" w:lastColumn="0" w:noHBand="0" w:noVBand="1"/>
      </w:tblPr>
      <w:tblGrid>
        <w:gridCol w:w="9071"/>
      </w:tblGrid>
      <w:tr w:rsidR="00731700" w:rsidRPr="00DF11D5" w:rsidTr="00091E6C">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230" w:type="dxa"/>
          </w:tcPr>
          <w:p w:rsidR="00731700" w:rsidRPr="00DF11D5" w:rsidRDefault="00731700" w:rsidP="00811429">
            <w:pPr>
              <w:pStyle w:val="PargrafodaLista"/>
              <w:numPr>
                <w:ilvl w:val="0"/>
                <w:numId w:val="8"/>
              </w:numPr>
              <w:spacing w:line="360" w:lineRule="auto"/>
              <w:outlineLvl w:val="0"/>
              <w:rPr>
                <w:rFonts w:ascii="Arial" w:hAnsi="Arial" w:cs="Arial"/>
                <w:sz w:val="24"/>
                <w:szCs w:val="24"/>
              </w:rPr>
            </w:pPr>
            <w:bookmarkStart w:id="11" w:name="_Toc440612475"/>
            <w:bookmarkStart w:id="12" w:name="_Toc6318060"/>
            <w:r w:rsidRPr="00DF11D5">
              <w:rPr>
                <w:rFonts w:ascii="Arial" w:hAnsi="Arial" w:cs="Arial"/>
                <w:sz w:val="24"/>
                <w:szCs w:val="24"/>
              </w:rPr>
              <w:t>ASSISTÊNCIA TÉCNICA</w:t>
            </w:r>
            <w:bookmarkEnd w:id="11"/>
            <w:bookmarkEnd w:id="12"/>
            <w:r w:rsidRPr="00DF11D5">
              <w:rPr>
                <w:rFonts w:ascii="Arial" w:hAnsi="Arial" w:cs="Arial"/>
                <w:sz w:val="24"/>
                <w:szCs w:val="24"/>
              </w:rPr>
              <w:t xml:space="preserve"> </w:t>
            </w:r>
          </w:p>
        </w:tc>
      </w:tr>
    </w:tbl>
    <w:p w:rsidR="00731700" w:rsidRDefault="00731700" w:rsidP="00883135">
      <w:pPr>
        <w:spacing w:after="0" w:line="360" w:lineRule="auto"/>
        <w:jc w:val="both"/>
        <w:rPr>
          <w:rFonts w:ascii="Arial" w:hAnsi="Arial" w:cs="Arial"/>
          <w:b/>
          <w:sz w:val="24"/>
          <w:szCs w:val="24"/>
        </w:rPr>
      </w:pPr>
    </w:p>
    <w:p w:rsidR="00731700" w:rsidRPr="00DF11D5" w:rsidRDefault="00731700" w:rsidP="00883135">
      <w:pPr>
        <w:tabs>
          <w:tab w:val="left" w:pos="567"/>
        </w:tabs>
        <w:autoSpaceDE w:val="0"/>
        <w:autoSpaceDN w:val="0"/>
        <w:adjustRightInd w:val="0"/>
        <w:spacing w:after="0" w:line="360" w:lineRule="auto"/>
        <w:ind w:firstLine="737"/>
        <w:jc w:val="both"/>
        <w:rPr>
          <w:rFonts w:ascii="Arial" w:hAnsi="Arial" w:cs="Arial"/>
          <w:sz w:val="24"/>
          <w:szCs w:val="24"/>
        </w:rPr>
      </w:pPr>
      <w:r w:rsidRPr="00DF11D5">
        <w:rPr>
          <w:rFonts w:ascii="Arial" w:hAnsi="Arial" w:cs="Arial"/>
          <w:sz w:val="24"/>
          <w:szCs w:val="24"/>
        </w:rPr>
        <w:t>Até o recebimento definitivo da obra ou serviço, a CONTRATADA deverá fornecer toda a assistência técnica necessária à solução das imperfeições detectadas</w:t>
      </w:r>
      <w:r w:rsidR="00A76BD1" w:rsidRPr="00DF11D5">
        <w:rPr>
          <w:rFonts w:ascii="Arial" w:hAnsi="Arial" w:cs="Arial"/>
          <w:sz w:val="24"/>
          <w:szCs w:val="24"/>
        </w:rPr>
        <w:t>,</w:t>
      </w:r>
      <w:r w:rsidRPr="00DF11D5">
        <w:rPr>
          <w:rFonts w:ascii="Arial" w:hAnsi="Arial" w:cs="Arial"/>
          <w:sz w:val="24"/>
          <w:szCs w:val="24"/>
        </w:rPr>
        <w:t xml:space="preserve"> </w:t>
      </w:r>
      <w:r w:rsidR="00A76BD1" w:rsidRPr="00DF11D5">
        <w:rPr>
          <w:rFonts w:ascii="Arial" w:hAnsi="Arial" w:cs="Arial"/>
          <w:sz w:val="24"/>
          <w:szCs w:val="24"/>
        </w:rPr>
        <w:t>conforme orientações do manual do proprietário</w:t>
      </w:r>
      <w:r w:rsidR="00E936EB" w:rsidRPr="00DF11D5">
        <w:rPr>
          <w:rFonts w:ascii="Arial" w:hAnsi="Arial" w:cs="Arial"/>
          <w:sz w:val="24"/>
          <w:szCs w:val="24"/>
        </w:rPr>
        <w:t xml:space="preserve"> (que deverá ser entregue pela CONTRATADA ao final da obra)</w:t>
      </w:r>
      <w:r w:rsidR="00A76BD1" w:rsidRPr="00DF11D5">
        <w:rPr>
          <w:rFonts w:ascii="Arial" w:hAnsi="Arial" w:cs="Arial"/>
          <w:sz w:val="24"/>
          <w:szCs w:val="24"/>
        </w:rPr>
        <w:t xml:space="preserve">, </w:t>
      </w:r>
      <w:r w:rsidRPr="00DF11D5">
        <w:rPr>
          <w:rFonts w:ascii="Arial" w:hAnsi="Arial" w:cs="Arial"/>
          <w:sz w:val="24"/>
          <w:szCs w:val="24"/>
        </w:rPr>
        <w:t>através das vistorias técnicas, bem como as que foram surgindo eventualmente durante todo o período de execução até o período de entrega definitiva, independente</w:t>
      </w:r>
      <w:r w:rsidR="00470682">
        <w:rPr>
          <w:rFonts w:ascii="Arial" w:hAnsi="Arial" w:cs="Arial"/>
          <w:sz w:val="24"/>
          <w:szCs w:val="24"/>
        </w:rPr>
        <w:t>s</w:t>
      </w:r>
      <w:r w:rsidRPr="00DF11D5">
        <w:rPr>
          <w:rFonts w:ascii="Arial" w:hAnsi="Arial" w:cs="Arial"/>
          <w:sz w:val="24"/>
          <w:szCs w:val="24"/>
        </w:rPr>
        <w:t xml:space="preserve"> de sua responsabilidade civil.</w:t>
      </w:r>
    </w:p>
    <w:p w:rsidR="00731700" w:rsidRPr="00DF11D5" w:rsidRDefault="00731700" w:rsidP="00883135">
      <w:pPr>
        <w:tabs>
          <w:tab w:val="left" w:pos="567"/>
        </w:tabs>
        <w:autoSpaceDE w:val="0"/>
        <w:autoSpaceDN w:val="0"/>
        <w:adjustRightInd w:val="0"/>
        <w:spacing w:after="0" w:line="360" w:lineRule="auto"/>
        <w:ind w:firstLine="737"/>
        <w:jc w:val="both"/>
        <w:rPr>
          <w:rFonts w:ascii="Arial" w:hAnsi="Arial" w:cs="Arial"/>
          <w:sz w:val="24"/>
          <w:szCs w:val="24"/>
        </w:rPr>
      </w:pPr>
      <w:r w:rsidRPr="00DF11D5">
        <w:rPr>
          <w:rFonts w:ascii="Arial" w:hAnsi="Arial" w:cs="Arial"/>
          <w:sz w:val="24"/>
          <w:szCs w:val="24"/>
        </w:rPr>
        <w:t>Além da responsabilidade pela qualidade da obra, assim como relata o artigo 618 do Código Civil a viger de 2003</w:t>
      </w:r>
      <w:r w:rsidR="00A76BD1" w:rsidRPr="00DF11D5">
        <w:rPr>
          <w:rFonts w:ascii="Arial" w:hAnsi="Arial" w:cs="Arial"/>
          <w:sz w:val="24"/>
          <w:szCs w:val="24"/>
        </w:rPr>
        <w:t xml:space="preserve"> </w:t>
      </w:r>
      <w:r w:rsidRPr="00DF11D5">
        <w:rPr>
          <w:rFonts w:ascii="Arial" w:hAnsi="Arial" w:cs="Arial"/>
          <w:sz w:val="24"/>
          <w:szCs w:val="24"/>
        </w:rPr>
        <w:t>em diante dispõe que “nos contratos de empreitada de edifícios ou outras construções consideráveis, o empreiteiro de materiais e execução responderá, durante o prazo irredutível de cinco anos, pela solidez e segurança do trabalho, assim em razão dos materiais, como do solo”.</w:t>
      </w:r>
    </w:p>
    <w:p w:rsidR="00731700" w:rsidRDefault="00731700" w:rsidP="00883135">
      <w:pPr>
        <w:tabs>
          <w:tab w:val="left" w:pos="567"/>
        </w:tabs>
        <w:autoSpaceDE w:val="0"/>
        <w:autoSpaceDN w:val="0"/>
        <w:adjustRightInd w:val="0"/>
        <w:spacing w:after="0" w:line="360" w:lineRule="auto"/>
        <w:ind w:firstLine="737"/>
        <w:jc w:val="both"/>
        <w:rPr>
          <w:rFonts w:ascii="Arial" w:hAnsi="Arial" w:cs="Arial"/>
          <w:sz w:val="24"/>
          <w:szCs w:val="24"/>
        </w:rPr>
      </w:pPr>
      <w:r w:rsidRPr="00DF11D5">
        <w:rPr>
          <w:rFonts w:ascii="Arial" w:hAnsi="Arial" w:cs="Arial"/>
          <w:sz w:val="24"/>
          <w:szCs w:val="24"/>
        </w:rPr>
        <w:lastRenderedPageBreak/>
        <w:t xml:space="preserve">A CONTRATADA deverá apresentar, ao início da obra, Anotação de Responsabilidade Técnica - ART </w:t>
      </w:r>
      <w:r w:rsidR="00C01D50" w:rsidRPr="00DF11D5">
        <w:rPr>
          <w:rFonts w:ascii="Arial" w:hAnsi="Arial" w:cs="Arial"/>
          <w:sz w:val="24"/>
          <w:szCs w:val="24"/>
        </w:rPr>
        <w:t xml:space="preserve">ou Registro de Responsabilidade Técnica – RRT </w:t>
      </w:r>
      <w:r w:rsidRPr="00DF11D5">
        <w:rPr>
          <w:rFonts w:ascii="Arial" w:hAnsi="Arial" w:cs="Arial"/>
          <w:sz w:val="24"/>
          <w:szCs w:val="24"/>
        </w:rPr>
        <w:t>referente à execução da obra em questão.</w:t>
      </w:r>
    </w:p>
    <w:p w:rsidR="00F27A67" w:rsidRDefault="00F27A67" w:rsidP="00F27A67">
      <w:pPr>
        <w:tabs>
          <w:tab w:val="left" w:pos="567"/>
        </w:tabs>
        <w:autoSpaceDE w:val="0"/>
        <w:autoSpaceDN w:val="0"/>
        <w:adjustRightInd w:val="0"/>
        <w:spacing w:after="0" w:line="360" w:lineRule="auto"/>
        <w:ind w:firstLine="737"/>
        <w:jc w:val="both"/>
        <w:rPr>
          <w:rFonts w:ascii="Arial" w:hAnsi="Arial" w:cs="Arial"/>
          <w:sz w:val="24"/>
          <w:szCs w:val="24"/>
        </w:rPr>
      </w:pPr>
      <w:r w:rsidRPr="009E56E7">
        <w:rPr>
          <w:rFonts w:ascii="Arial" w:hAnsi="Arial" w:cs="Arial"/>
          <w:sz w:val="24"/>
          <w:szCs w:val="24"/>
        </w:rPr>
        <w:t>Todos os FORNECEDORES subcontratados e autorizados pela EMAP deverão emitir Anotação de Responsabilidade Técnica - ART ou Registro de Responsabilidade Técnica – RRT referente a suas atividades bem como toda documentação de garantia dos serviços fornecidos.</w:t>
      </w:r>
    </w:p>
    <w:p w:rsidR="008E1273" w:rsidRDefault="008E1273" w:rsidP="0078193C">
      <w:pPr>
        <w:tabs>
          <w:tab w:val="left" w:pos="567"/>
        </w:tabs>
        <w:autoSpaceDE w:val="0"/>
        <w:autoSpaceDN w:val="0"/>
        <w:adjustRightInd w:val="0"/>
        <w:spacing w:after="0" w:line="360" w:lineRule="auto"/>
        <w:jc w:val="both"/>
        <w:rPr>
          <w:rFonts w:ascii="Arial" w:hAnsi="Arial" w:cs="Arial"/>
          <w:sz w:val="24"/>
          <w:szCs w:val="24"/>
        </w:rPr>
      </w:pPr>
    </w:p>
    <w:tbl>
      <w:tblPr>
        <w:tblStyle w:val="SombreamentoMdio2"/>
        <w:tblW w:w="0" w:type="auto"/>
        <w:tblLook w:val="04A0" w:firstRow="1" w:lastRow="0" w:firstColumn="1" w:lastColumn="0" w:noHBand="0" w:noVBand="1"/>
      </w:tblPr>
      <w:tblGrid>
        <w:gridCol w:w="9071"/>
      </w:tblGrid>
      <w:tr w:rsidR="00BB137A" w:rsidRPr="00DF11D5" w:rsidTr="00F72E42">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Pr>
          <w:p w:rsidR="00BB137A" w:rsidRPr="00DF11D5" w:rsidRDefault="00C75A01" w:rsidP="00811429">
            <w:pPr>
              <w:pStyle w:val="PargrafodaLista"/>
              <w:numPr>
                <w:ilvl w:val="0"/>
                <w:numId w:val="8"/>
              </w:numPr>
              <w:spacing w:line="360" w:lineRule="auto"/>
              <w:outlineLvl w:val="0"/>
              <w:rPr>
                <w:rFonts w:ascii="Arial" w:hAnsi="Arial" w:cs="Arial"/>
                <w:sz w:val="24"/>
                <w:szCs w:val="24"/>
              </w:rPr>
            </w:pPr>
            <w:bookmarkStart w:id="13" w:name="_Toc440612476"/>
            <w:bookmarkStart w:id="14" w:name="_Toc6318061"/>
            <w:r>
              <w:rPr>
                <w:rFonts w:ascii="Arial" w:hAnsi="Arial" w:cs="Arial"/>
                <w:sz w:val="24"/>
                <w:szCs w:val="24"/>
              </w:rPr>
              <w:t xml:space="preserve">SERVIÇOS </w:t>
            </w:r>
            <w:bookmarkEnd w:id="13"/>
            <w:r w:rsidR="00442715">
              <w:rPr>
                <w:rFonts w:ascii="Arial" w:hAnsi="Arial" w:cs="Arial"/>
                <w:sz w:val="24"/>
                <w:szCs w:val="24"/>
              </w:rPr>
              <w:t>PRELIMINARES</w:t>
            </w:r>
            <w:bookmarkEnd w:id="14"/>
          </w:p>
        </w:tc>
      </w:tr>
    </w:tbl>
    <w:p w:rsidR="00BB7F39" w:rsidRPr="008E1273" w:rsidRDefault="00BB7F39" w:rsidP="008E1273">
      <w:pPr>
        <w:tabs>
          <w:tab w:val="left" w:pos="567"/>
        </w:tabs>
        <w:spacing w:after="0" w:line="360" w:lineRule="auto"/>
        <w:jc w:val="both"/>
        <w:rPr>
          <w:rFonts w:ascii="Arial" w:eastAsia="Times New Roman" w:hAnsi="Arial" w:cs="Arial"/>
          <w:sz w:val="24"/>
          <w:szCs w:val="24"/>
        </w:rPr>
      </w:pPr>
    </w:p>
    <w:tbl>
      <w:tblPr>
        <w:tblStyle w:val="SombreamentoClaro"/>
        <w:tblW w:w="0" w:type="auto"/>
        <w:tblLook w:val="04A0" w:firstRow="1" w:lastRow="0" w:firstColumn="1" w:lastColumn="0" w:noHBand="0" w:noVBand="1"/>
      </w:tblPr>
      <w:tblGrid>
        <w:gridCol w:w="9071"/>
      </w:tblGrid>
      <w:tr w:rsidR="00BB7F39" w:rsidRPr="00DF11D5" w:rsidTr="001C777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1" w:type="dxa"/>
          </w:tcPr>
          <w:p w:rsidR="00BB7F39" w:rsidRPr="00DF11D5" w:rsidRDefault="00FD1E4E" w:rsidP="00FD0DE3">
            <w:pPr>
              <w:pStyle w:val="Ttulo2"/>
              <w:numPr>
                <w:ilvl w:val="1"/>
                <w:numId w:val="9"/>
              </w:numPr>
              <w:spacing w:line="360" w:lineRule="auto"/>
              <w:outlineLvl w:val="1"/>
              <w:rPr>
                <w:rFonts w:ascii="Arial" w:hAnsi="Arial" w:cs="Arial"/>
                <w:b/>
                <w:color w:val="000000" w:themeColor="text1"/>
                <w:sz w:val="24"/>
                <w:szCs w:val="24"/>
              </w:rPr>
            </w:pPr>
            <w:bookmarkStart w:id="15" w:name="_Toc440612478"/>
            <w:r>
              <w:rPr>
                <w:rFonts w:ascii="Arial" w:hAnsi="Arial" w:cs="Arial"/>
                <w:b/>
                <w:color w:val="000000" w:themeColor="text1"/>
                <w:sz w:val="24"/>
                <w:szCs w:val="24"/>
              </w:rPr>
              <w:t xml:space="preserve"> </w:t>
            </w:r>
            <w:bookmarkStart w:id="16" w:name="_Toc483915621"/>
            <w:bookmarkStart w:id="17" w:name="_Toc6318062"/>
            <w:r w:rsidR="00BB7F39" w:rsidRPr="00DF11D5">
              <w:rPr>
                <w:rFonts w:ascii="Arial" w:hAnsi="Arial" w:cs="Arial"/>
                <w:b/>
                <w:color w:val="000000" w:themeColor="text1"/>
                <w:sz w:val="24"/>
                <w:szCs w:val="24"/>
              </w:rPr>
              <w:t>Canteiro de Obra</w:t>
            </w:r>
            <w:bookmarkEnd w:id="15"/>
            <w:bookmarkEnd w:id="16"/>
            <w:bookmarkEnd w:id="17"/>
          </w:p>
        </w:tc>
      </w:tr>
    </w:tbl>
    <w:p w:rsidR="00BB7F39" w:rsidRPr="00DF11D5" w:rsidRDefault="00BB7F39" w:rsidP="00BB7F39">
      <w:pPr>
        <w:spacing w:after="0" w:line="360" w:lineRule="auto"/>
        <w:jc w:val="both"/>
        <w:rPr>
          <w:rFonts w:ascii="Arial" w:hAnsi="Arial" w:cs="Arial"/>
          <w:b/>
          <w:sz w:val="24"/>
          <w:szCs w:val="24"/>
        </w:rPr>
      </w:pPr>
    </w:p>
    <w:p w:rsidR="006C1B94" w:rsidRPr="00DF11D5" w:rsidRDefault="006C1B94" w:rsidP="00883135">
      <w:pPr>
        <w:pStyle w:val="Recuodecorpodetexto"/>
        <w:tabs>
          <w:tab w:val="left" w:pos="567"/>
        </w:tabs>
        <w:spacing w:after="0" w:line="360" w:lineRule="auto"/>
        <w:ind w:left="0" w:firstLine="709"/>
        <w:jc w:val="both"/>
        <w:rPr>
          <w:rFonts w:ascii="Arial" w:hAnsi="Arial" w:cs="Arial"/>
          <w:sz w:val="24"/>
          <w:szCs w:val="24"/>
        </w:rPr>
      </w:pPr>
      <w:r w:rsidRPr="00DF11D5">
        <w:rPr>
          <w:rFonts w:ascii="Arial" w:hAnsi="Arial" w:cs="Arial"/>
          <w:sz w:val="24"/>
          <w:szCs w:val="24"/>
        </w:rPr>
        <w:t>A CONTRATADA instalará um canteiro de obras nas proximidades do local onde serão realizados os serviços. O local será indicado em área a ser liberada pela fiscalização da EMAP.</w:t>
      </w:r>
    </w:p>
    <w:p w:rsidR="006C1B94" w:rsidRPr="00DF11D5" w:rsidRDefault="006C1B94" w:rsidP="00883135">
      <w:pPr>
        <w:pStyle w:val="Recuodecorpodetexto"/>
        <w:tabs>
          <w:tab w:val="left" w:pos="567"/>
        </w:tabs>
        <w:spacing w:after="0" w:line="360" w:lineRule="auto"/>
        <w:ind w:left="0" w:firstLine="709"/>
        <w:jc w:val="both"/>
        <w:rPr>
          <w:rFonts w:ascii="Arial" w:hAnsi="Arial" w:cs="Arial"/>
          <w:sz w:val="24"/>
          <w:szCs w:val="24"/>
        </w:rPr>
      </w:pPr>
      <w:r w:rsidRPr="00DF11D5">
        <w:rPr>
          <w:rFonts w:ascii="Arial" w:hAnsi="Arial" w:cs="Arial"/>
          <w:sz w:val="24"/>
          <w:szCs w:val="24"/>
        </w:rPr>
        <w:t>No canteiro de obras, a CONTRATADA</w:t>
      </w:r>
      <w:r w:rsidR="001400BC" w:rsidRPr="00DF11D5">
        <w:rPr>
          <w:rFonts w:ascii="Arial" w:hAnsi="Arial" w:cs="Arial"/>
          <w:sz w:val="24"/>
          <w:szCs w:val="24"/>
        </w:rPr>
        <w:t xml:space="preserve">, </w:t>
      </w:r>
      <w:r w:rsidRPr="00DF11D5">
        <w:rPr>
          <w:rFonts w:ascii="Arial" w:hAnsi="Arial" w:cs="Arial"/>
          <w:sz w:val="24"/>
          <w:szCs w:val="24"/>
        </w:rPr>
        <w:t>se instalará em contêineres, conforme indicado em planilha orçamentária sintética.</w:t>
      </w:r>
    </w:p>
    <w:p w:rsidR="006C1B94" w:rsidRPr="00DF11D5" w:rsidRDefault="009057C8" w:rsidP="00883135">
      <w:pPr>
        <w:pStyle w:val="Recuodecorpodetexto"/>
        <w:tabs>
          <w:tab w:val="left" w:pos="567"/>
        </w:tabs>
        <w:spacing w:after="0" w:line="360" w:lineRule="auto"/>
        <w:ind w:left="0" w:firstLine="708"/>
        <w:jc w:val="both"/>
        <w:rPr>
          <w:rFonts w:ascii="Arial" w:hAnsi="Arial" w:cs="Arial"/>
          <w:sz w:val="24"/>
          <w:szCs w:val="24"/>
        </w:rPr>
      </w:pPr>
      <w:r w:rsidRPr="00A36B4E">
        <w:rPr>
          <w:rFonts w:ascii="Arial" w:hAnsi="Arial" w:cs="Arial"/>
          <w:sz w:val="24"/>
          <w:szCs w:val="24"/>
        </w:rPr>
        <w:t xml:space="preserve">A CONTRATADA deverá </w:t>
      </w:r>
      <w:r w:rsidR="006B0562" w:rsidRPr="00A36B4E">
        <w:rPr>
          <w:rFonts w:ascii="Arial" w:hAnsi="Arial" w:cs="Arial"/>
          <w:sz w:val="24"/>
          <w:szCs w:val="24"/>
        </w:rPr>
        <w:t>ter contêineres</w:t>
      </w:r>
      <w:r w:rsidRPr="00A36B4E">
        <w:rPr>
          <w:rFonts w:ascii="Arial" w:hAnsi="Arial" w:cs="Arial"/>
          <w:sz w:val="24"/>
          <w:szCs w:val="24"/>
        </w:rPr>
        <w:t xml:space="preserve"> </w:t>
      </w:r>
      <w:r w:rsidR="00A36B4E" w:rsidRPr="00A36B4E">
        <w:rPr>
          <w:rFonts w:ascii="Arial" w:hAnsi="Arial" w:cs="Arial"/>
          <w:sz w:val="24"/>
          <w:szCs w:val="24"/>
        </w:rPr>
        <w:t>e</w:t>
      </w:r>
      <w:r w:rsidR="006B0562" w:rsidRPr="00A36B4E">
        <w:rPr>
          <w:rFonts w:ascii="Arial" w:hAnsi="Arial" w:cs="Arial"/>
          <w:sz w:val="24"/>
          <w:szCs w:val="24"/>
        </w:rPr>
        <w:t xml:space="preserve"> banheiros</w:t>
      </w:r>
      <w:r w:rsidRPr="00A36B4E">
        <w:rPr>
          <w:rFonts w:ascii="Arial" w:hAnsi="Arial" w:cs="Arial"/>
          <w:sz w:val="24"/>
          <w:szCs w:val="24"/>
        </w:rPr>
        <w:t xml:space="preserve"> </w:t>
      </w:r>
      <w:r w:rsidR="00A36B4E" w:rsidRPr="00A36B4E">
        <w:rPr>
          <w:rFonts w:ascii="Arial" w:hAnsi="Arial" w:cs="Arial"/>
          <w:sz w:val="24"/>
          <w:szCs w:val="24"/>
        </w:rPr>
        <w:t xml:space="preserve">químicos </w:t>
      </w:r>
      <w:r w:rsidRPr="00A36B4E">
        <w:rPr>
          <w:rFonts w:ascii="Arial" w:hAnsi="Arial" w:cs="Arial"/>
          <w:sz w:val="24"/>
          <w:szCs w:val="24"/>
        </w:rPr>
        <w:t>para suprir a necessidade da obra.</w:t>
      </w:r>
    </w:p>
    <w:p w:rsidR="006C1B94" w:rsidRPr="00DF11D5" w:rsidRDefault="006C1B94" w:rsidP="00883135">
      <w:pPr>
        <w:tabs>
          <w:tab w:val="left" w:pos="567"/>
        </w:tabs>
        <w:autoSpaceDE w:val="0"/>
        <w:autoSpaceDN w:val="0"/>
        <w:adjustRightInd w:val="0"/>
        <w:spacing w:after="0" w:line="360" w:lineRule="auto"/>
        <w:ind w:firstLine="708"/>
        <w:jc w:val="both"/>
        <w:rPr>
          <w:rFonts w:ascii="Arial" w:eastAsia="Times New Roman" w:hAnsi="Arial" w:cs="Arial"/>
          <w:sz w:val="24"/>
          <w:szCs w:val="24"/>
        </w:rPr>
      </w:pPr>
      <w:r w:rsidRPr="00DF11D5">
        <w:rPr>
          <w:rFonts w:ascii="Arial" w:eastAsia="Times New Roman" w:hAnsi="Arial" w:cs="Arial"/>
          <w:sz w:val="24"/>
          <w:szCs w:val="24"/>
        </w:rPr>
        <w:t>A CONTRATADA deverá elaborar, antes do início das obras e mediante ajuste com a FISCALIZAÇÃO, o projeto do canteiro de obras, dentro dos padrões exigidos pelas concessionárias de serviços públicos e Normas Regulamentadoras do Ministério do Trabalho. A construção do canteiro está condicionada à aprovação de seu projeto pela FISCALIZAÇÃO.</w:t>
      </w:r>
    </w:p>
    <w:p w:rsidR="006C1B94" w:rsidRPr="00DF11D5" w:rsidRDefault="006C1B94" w:rsidP="00883135">
      <w:pPr>
        <w:tabs>
          <w:tab w:val="left" w:pos="567"/>
        </w:tabs>
        <w:autoSpaceDE w:val="0"/>
        <w:autoSpaceDN w:val="0"/>
        <w:adjustRightInd w:val="0"/>
        <w:spacing w:after="0" w:line="360" w:lineRule="auto"/>
        <w:ind w:firstLine="708"/>
        <w:jc w:val="both"/>
        <w:rPr>
          <w:rFonts w:ascii="Arial" w:eastAsia="Times New Roman" w:hAnsi="Arial" w:cs="Arial"/>
          <w:sz w:val="24"/>
          <w:szCs w:val="24"/>
        </w:rPr>
      </w:pPr>
      <w:r w:rsidRPr="00DF11D5">
        <w:rPr>
          <w:rFonts w:ascii="Arial" w:eastAsia="Times New Roman" w:hAnsi="Arial" w:cs="Arial"/>
          <w:sz w:val="24"/>
          <w:szCs w:val="24"/>
        </w:rPr>
        <w:t>O fluxo de atividade dentro do canteiro de obra deverá ser planejado de maneira racionalizada para que os serviços possam se dar</w:t>
      </w:r>
      <w:r w:rsidR="001400BC" w:rsidRPr="00DF11D5">
        <w:rPr>
          <w:rFonts w:ascii="Arial" w:eastAsia="Times New Roman" w:hAnsi="Arial" w:cs="Arial"/>
          <w:sz w:val="24"/>
          <w:szCs w:val="24"/>
        </w:rPr>
        <w:t>,</w:t>
      </w:r>
      <w:r w:rsidRPr="00DF11D5">
        <w:rPr>
          <w:rFonts w:ascii="Arial" w:eastAsia="Times New Roman" w:hAnsi="Arial" w:cs="Arial"/>
          <w:sz w:val="24"/>
          <w:szCs w:val="24"/>
        </w:rPr>
        <w:t xml:space="preserve"> de acordo </w:t>
      </w:r>
      <w:r w:rsidR="001400BC" w:rsidRPr="00DF11D5">
        <w:rPr>
          <w:rFonts w:ascii="Arial" w:eastAsia="Times New Roman" w:hAnsi="Arial" w:cs="Arial"/>
          <w:sz w:val="24"/>
          <w:szCs w:val="24"/>
        </w:rPr>
        <w:t>com o cronograma apresentado pela própria CONTRATADA.</w:t>
      </w:r>
      <w:r w:rsidRPr="00DF11D5">
        <w:rPr>
          <w:rFonts w:ascii="Arial" w:eastAsia="Times New Roman" w:hAnsi="Arial" w:cs="Arial"/>
          <w:sz w:val="24"/>
          <w:szCs w:val="24"/>
        </w:rPr>
        <w:t xml:space="preserve"> </w:t>
      </w:r>
      <w:r w:rsidR="001400BC" w:rsidRPr="00DF11D5">
        <w:rPr>
          <w:rFonts w:ascii="Arial" w:eastAsia="Times New Roman" w:hAnsi="Arial" w:cs="Arial"/>
          <w:sz w:val="24"/>
          <w:szCs w:val="24"/>
        </w:rPr>
        <w:t xml:space="preserve">Um fato bastante relevante é que a CONTRATADA deverá se organizar de modo a atender a necessidade de execução </w:t>
      </w:r>
      <w:r w:rsidR="001400BC" w:rsidRPr="00DF11D5">
        <w:rPr>
          <w:rFonts w:ascii="Arial" w:eastAsia="Times New Roman" w:hAnsi="Arial" w:cs="Arial"/>
          <w:sz w:val="24"/>
          <w:szCs w:val="24"/>
        </w:rPr>
        <w:lastRenderedPageBreak/>
        <w:t>dos serviços de forma a</w:t>
      </w:r>
      <w:r w:rsidRPr="00DF11D5">
        <w:rPr>
          <w:rFonts w:ascii="Arial" w:eastAsia="Times New Roman" w:hAnsi="Arial" w:cs="Arial"/>
          <w:sz w:val="24"/>
          <w:szCs w:val="24"/>
        </w:rPr>
        <w:t xml:space="preserve"> causar o mínimo de interferência nas demais atividades paralelas que estarão sendo desenvolvida</w:t>
      </w:r>
      <w:r w:rsidR="00AB30CB" w:rsidRPr="00DF11D5">
        <w:rPr>
          <w:rFonts w:ascii="Arial" w:eastAsia="Times New Roman" w:hAnsi="Arial" w:cs="Arial"/>
          <w:sz w:val="24"/>
          <w:szCs w:val="24"/>
        </w:rPr>
        <w:t>s</w:t>
      </w:r>
      <w:r w:rsidRPr="00DF11D5">
        <w:rPr>
          <w:rFonts w:ascii="Arial" w:eastAsia="Times New Roman" w:hAnsi="Arial" w:cs="Arial"/>
          <w:sz w:val="24"/>
          <w:szCs w:val="24"/>
        </w:rPr>
        <w:t xml:space="preserve">. </w:t>
      </w:r>
      <w:r w:rsidR="00144B19" w:rsidRPr="00DF11D5">
        <w:rPr>
          <w:rFonts w:ascii="Arial" w:eastAsia="Times New Roman" w:hAnsi="Arial" w:cs="Arial"/>
          <w:sz w:val="24"/>
          <w:szCs w:val="24"/>
        </w:rPr>
        <w:t>Isto inclui</w:t>
      </w:r>
      <w:r w:rsidR="00813ED2" w:rsidRPr="00DF11D5">
        <w:rPr>
          <w:rFonts w:ascii="Arial" w:eastAsia="Times New Roman" w:hAnsi="Arial" w:cs="Arial"/>
          <w:sz w:val="24"/>
          <w:szCs w:val="24"/>
        </w:rPr>
        <w:t>,</w:t>
      </w:r>
      <w:r w:rsidR="00144B19" w:rsidRPr="00DF11D5">
        <w:rPr>
          <w:rFonts w:ascii="Arial" w:eastAsia="Times New Roman" w:hAnsi="Arial" w:cs="Arial"/>
          <w:sz w:val="24"/>
          <w:szCs w:val="24"/>
        </w:rPr>
        <w:t xml:space="preserve"> inclusive</w:t>
      </w:r>
      <w:r w:rsidR="00813ED2" w:rsidRPr="00DF11D5">
        <w:rPr>
          <w:rFonts w:ascii="Arial" w:eastAsia="Times New Roman" w:hAnsi="Arial" w:cs="Arial"/>
          <w:sz w:val="24"/>
          <w:szCs w:val="24"/>
        </w:rPr>
        <w:t>,</w:t>
      </w:r>
      <w:r w:rsidR="00144B19" w:rsidRPr="00DF11D5">
        <w:rPr>
          <w:rFonts w:ascii="Arial" w:eastAsia="Times New Roman" w:hAnsi="Arial" w:cs="Arial"/>
          <w:sz w:val="24"/>
          <w:szCs w:val="24"/>
        </w:rPr>
        <w:t xml:space="preserve"> a programação das equipes para trabalho em horários diferentes do horário administrativo, sem ônus para a CONTRATANTE.</w:t>
      </w:r>
    </w:p>
    <w:p w:rsidR="006C1B94" w:rsidRPr="00DF11D5" w:rsidRDefault="006C1B94" w:rsidP="00883135">
      <w:pPr>
        <w:tabs>
          <w:tab w:val="left" w:pos="567"/>
        </w:tabs>
        <w:autoSpaceDE w:val="0"/>
        <w:autoSpaceDN w:val="0"/>
        <w:adjustRightInd w:val="0"/>
        <w:spacing w:after="0" w:line="360" w:lineRule="auto"/>
        <w:ind w:firstLine="708"/>
        <w:jc w:val="both"/>
        <w:rPr>
          <w:rFonts w:ascii="Arial" w:eastAsia="Times New Roman" w:hAnsi="Arial" w:cs="Arial"/>
          <w:sz w:val="24"/>
          <w:szCs w:val="24"/>
        </w:rPr>
      </w:pPr>
      <w:r w:rsidRPr="00DF11D5">
        <w:rPr>
          <w:rFonts w:ascii="Arial" w:eastAsia="Times New Roman" w:hAnsi="Arial" w:cs="Arial"/>
          <w:sz w:val="24"/>
          <w:szCs w:val="24"/>
        </w:rPr>
        <w:t>Contudo, os custos com fornecimento, estocagem e transporte dentro da área portuária de todos os materiais, peças, instrumentos devem estar inseridos nos preços unitários dos serviços constantes em planilha.</w:t>
      </w:r>
    </w:p>
    <w:p w:rsidR="006C1B94" w:rsidRPr="00DF11D5" w:rsidRDefault="006C1B94" w:rsidP="00883135">
      <w:pPr>
        <w:tabs>
          <w:tab w:val="left" w:pos="567"/>
        </w:tabs>
        <w:autoSpaceDE w:val="0"/>
        <w:autoSpaceDN w:val="0"/>
        <w:adjustRightInd w:val="0"/>
        <w:spacing w:after="0" w:line="360" w:lineRule="auto"/>
        <w:ind w:firstLine="708"/>
        <w:jc w:val="both"/>
        <w:rPr>
          <w:rFonts w:ascii="Arial" w:eastAsia="Times New Roman" w:hAnsi="Arial" w:cs="Arial"/>
          <w:sz w:val="24"/>
          <w:szCs w:val="24"/>
        </w:rPr>
      </w:pPr>
      <w:r w:rsidRPr="00DF11D5">
        <w:rPr>
          <w:rFonts w:ascii="Arial" w:eastAsia="Times New Roman" w:hAnsi="Arial" w:cs="Arial"/>
          <w:sz w:val="24"/>
          <w:szCs w:val="24"/>
        </w:rPr>
        <w:t>O canteiro de obras deverá dispor das seguintes infraestruturas:</w:t>
      </w:r>
    </w:p>
    <w:p w:rsidR="006C1B94" w:rsidRPr="00DF11D5" w:rsidRDefault="006C1B94" w:rsidP="009F0087">
      <w:pPr>
        <w:pStyle w:val="PargrafodaLista"/>
        <w:numPr>
          <w:ilvl w:val="0"/>
          <w:numId w:val="1"/>
        </w:numPr>
        <w:tabs>
          <w:tab w:val="left" w:pos="567"/>
          <w:tab w:val="left" w:pos="851"/>
        </w:tabs>
        <w:autoSpaceDE w:val="0"/>
        <w:autoSpaceDN w:val="0"/>
        <w:adjustRightInd w:val="0"/>
        <w:spacing w:after="0" w:line="360" w:lineRule="auto"/>
        <w:ind w:left="0" w:firstLine="567"/>
        <w:jc w:val="both"/>
        <w:rPr>
          <w:rFonts w:ascii="Arial" w:hAnsi="Arial" w:cs="Arial"/>
          <w:sz w:val="24"/>
          <w:szCs w:val="24"/>
        </w:rPr>
      </w:pPr>
      <w:r w:rsidRPr="00DF11D5">
        <w:rPr>
          <w:rFonts w:ascii="Arial" w:hAnsi="Arial" w:cs="Arial"/>
          <w:sz w:val="24"/>
          <w:szCs w:val="24"/>
        </w:rPr>
        <w:t xml:space="preserve">Instalações </w:t>
      </w:r>
      <w:proofErr w:type="spellStart"/>
      <w:r w:rsidRPr="00DF11D5">
        <w:rPr>
          <w:rFonts w:ascii="Arial" w:hAnsi="Arial" w:cs="Arial"/>
          <w:sz w:val="24"/>
          <w:szCs w:val="24"/>
        </w:rPr>
        <w:t>Hidrosanitárias</w:t>
      </w:r>
      <w:proofErr w:type="spellEnd"/>
      <w:r w:rsidRPr="00DF11D5">
        <w:rPr>
          <w:rFonts w:ascii="Arial" w:hAnsi="Arial" w:cs="Arial"/>
          <w:sz w:val="24"/>
          <w:szCs w:val="24"/>
        </w:rPr>
        <w:t>;</w:t>
      </w:r>
    </w:p>
    <w:p w:rsidR="006C1B94" w:rsidRPr="00DF11D5" w:rsidRDefault="006C1B94" w:rsidP="009F0087">
      <w:pPr>
        <w:pStyle w:val="PargrafodaLista"/>
        <w:numPr>
          <w:ilvl w:val="0"/>
          <w:numId w:val="1"/>
        </w:numPr>
        <w:tabs>
          <w:tab w:val="left" w:pos="567"/>
          <w:tab w:val="left" w:pos="851"/>
        </w:tabs>
        <w:autoSpaceDE w:val="0"/>
        <w:autoSpaceDN w:val="0"/>
        <w:adjustRightInd w:val="0"/>
        <w:spacing w:after="0" w:line="360" w:lineRule="auto"/>
        <w:ind w:left="0" w:firstLine="567"/>
        <w:jc w:val="both"/>
        <w:rPr>
          <w:rFonts w:ascii="Arial" w:hAnsi="Arial" w:cs="Arial"/>
          <w:sz w:val="24"/>
          <w:szCs w:val="24"/>
        </w:rPr>
      </w:pPr>
      <w:r w:rsidRPr="00DF11D5">
        <w:rPr>
          <w:rFonts w:ascii="Arial" w:hAnsi="Arial" w:cs="Arial"/>
          <w:sz w:val="24"/>
          <w:szCs w:val="24"/>
        </w:rPr>
        <w:t>Instalações Elétricas;</w:t>
      </w:r>
    </w:p>
    <w:p w:rsidR="006C1B94" w:rsidRPr="00DF11D5" w:rsidRDefault="00B01EB2" w:rsidP="009F0087">
      <w:pPr>
        <w:pStyle w:val="PargrafodaLista"/>
        <w:numPr>
          <w:ilvl w:val="0"/>
          <w:numId w:val="1"/>
        </w:numPr>
        <w:tabs>
          <w:tab w:val="left" w:pos="567"/>
          <w:tab w:val="left" w:pos="851"/>
        </w:tabs>
        <w:autoSpaceDE w:val="0"/>
        <w:autoSpaceDN w:val="0"/>
        <w:adjustRightInd w:val="0"/>
        <w:spacing w:after="0" w:line="360" w:lineRule="auto"/>
        <w:ind w:left="0" w:firstLine="567"/>
        <w:jc w:val="both"/>
        <w:rPr>
          <w:rFonts w:ascii="Arial" w:hAnsi="Arial" w:cs="Arial"/>
          <w:sz w:val="24"/>
          <w:szCs w:val="24"/>
        </w:rPr>
      </w:pPr>
      <w:r w:rsidRPr="00DF11D5">
        <w:rPr>
          <w:rFonts w:ascii="Arial" w:hAnsi="Arial" w:cs="Arial"/>
          <w:sz w:val="24"/>
          <w:szCs w:val="24"/>
        </w:rPr>
        <w:t>Contêineres</w:t>
      </w:r>
      <w:r w:rsidR="006C1B94" w:rsidRPr="00DF11D5">
        <w:rPr>
          <w:rFonts w:ascii="Arial" w:hAnsi="Arial" w:cs="Arial"/>
          <w:sz w:val="24"/>
          <w:szCs w:val="24"/>
        </w:rPr>
        <w:t xml:space="preserve"> para guarda de materiais e equipamentos;</w:t>
      </w:r>
    </w:p>
    <w:p w:rsidR="006C1B94" w:rsidRPr="00DF11D5" w:rsidRDefault="006C1B94" w:rsidP="009F0087">
      <w:pPr>
        <w:pStyle w:val="PargrafodaLista"/>
        <w:numPr>
          <w:ilvl w:val="0"/>
          <w:numId w:val="1"/>
        </w:numPr>
        <w:tabs>
          <w:tab w:val="left" w:pos="567"/>
          <w:tab w:val="left" w:pos="851"/>
        </w:tabs>
        <w:autoSpaceDE w:val="0"/>
        <w:autoSpaceDN w:val="0"/>
        <w:adjustRightInd w:val="0"/>
        <w:spacing w:after="0" w:line="360" w:lineRule="auto"/>
        <w:ind w:left="0" w:firstLine="567"/>
        <w:jc w:val="both"/>
        <w:rPr>
          <w:rFonts w:ascii="Arial" w:hAnsi="Arial" w:cs="Arial"/>
          <w:sz w:val="24"/>
          <w:szCs w:val="24"/>
        </w:rPr>
      </w:pPr>
      <w:r w:rsidRPr="00DF11D5">
        <w:rPr>
          <w:rFonts w:ascii="Arial" w:hAnsi="Arial" w:cs="Arial"/>
          <w:sz w:val="24"/>
          <w:szCs w:val="24"/>
        </w:rPr>
        <w:t xml:space="preserve">Placa de sinalização </w:t>
      </w:r>
      <w:r w:rsidR="00AB30CB" w:rsidRPr="00DF11D5">
        <w:rPr>
          <w:rFonts w:ascii="Arial" w:hAnsi="Arial" w:cs="Arial"/>
          <w:sz w:val="24"/>
          <w:szCs w:val="24"/>
        </w:rPr>
        <w:t>da Obra</w:t>
      </w:r>
      <w:r w:rsidR="00D92071" w:rsidRPr="00DF11D5">
        <w:rPr>
          <w:rFonts w:ascii="Arial" w:hAnsi="Arial" w:cs="Arial"/>
          <w:sz w:val="24"/>
          <w:szCs w:val="24"/>
        </w:rPr>
        <w:t>;</w:t>
      </w:r>
    </w:p>
    <w:p w:rsidR="007454F7" w:rsidRPr="00DF11D5" w:rsidRDefault="007454F7" w:rsidP="00883135">
      <w:pPr>
        <w:tabs>
          <w:tab w:val="left" w:pos="567"/>
        </w:tabs>
        <w:spacing w:after="0" w:line="360" w:lineRule="auto"/>
        <w:ind w:firstLine="567"/>
        <w:jc w:val="both"/>
        <w:rPr>
          <w:rFonts w:ascii="Arial" w:hAnsi="Arial" w:cs="Arial"/>
          <w:sz w:val="24"/>
          <w:szCs w:val="24"/>
        </w:rPr>
      </w:pPr>
      <w:r w:rsidRPr="00DF11D5">
        <w:rPr>
          <w:rFonts w:ascii="Arial" w:hAnsi="Arial" w:cs="Arial"/>
          <w:sz w:val="24"/>
          <w:szCs w:val="24"/>
        </w:rPr>
        <w:t xml:space="preserve">O isolamento da área da obra e de acesso de pessoas deverá ser realizado com </w:t>
      </w:r>
      <w:r w:rsidR="00B01EB2">
        <w:rPr>
          <w:rFonts w:ascii="Arial" w:hAnsi="Arial" w:cs="Arial"/>
          <w:sz w:val="24"/>
          <w:szCs w:val="24"/>
        </w:rPr>
        <w:t xml:space="preserve">tela plástica com malha de 5mm e estrutura de madeira </w:t>
      </w:r>
      <w:proofErr w:type="spellStart"/>
      <w:r w:rsidR="00B01EB2">
        <w:rPr>
          <w:rFonts w:ascii="Arial" w:hAnsi="Arial" w:cs="Arial"/>
          <w:sz w:val="24"/>
          <w:szCs w:val="24"/>
        </w:rPr>
        <w:t>pontaleteada</w:t>
      </w:r>
      <w:proofErr w:type="spellEnd"/>
      <w:r w:rsidR="00B01EB2">
        <w:rPr>
          <w:rFonts w:ascii="Arial" w:hAnsi="Arial" w:cs="Arial"/>
          <w:sz w:val="24"/>
          <w:szCs w:val="24"/>
        </w:rPr>
        <w:t>.</w:t>
      </w:r>
    </w:p>
    <w:p w:rsidR="00734556" w:rsidRDefault="00734556" w:rsidP="00883135">
      <w:pPr>
        <w:spacing w:after="0" w:line="360" w:lineRule="auto"/>
        <w:ind w:firstLine="567"/>
        <w:jc w:val="both"/>
        <w:rPr>
          <w:rFonts w:ascii="Arial" w:hAnsi="Arial" w:cs="Arial"/>
          <w:sz w:val="24"/>
          <w:szCs w:val="24"/>
        </w:rPr>
      </w:pPr>
      <w:r w:rsidRPr="00DF11D5">
        <w:rPr>
          <w:rFonts w:ascii="Arial" w:hAnsi="Arial" w:cs="Arial"/>
          <w:sz w:val="24"/>
          <w:szCs w:val="24"/>
        </w:rPr>
        <w:t>Quando i</w:t>
      </w:r>
      <w:r w:rsidR="00FD2F08">
        <w:rPr>
          <w:rFonts w:ascii="Arial" w:hAnsi="Arial" w:cs="Arial"/>
          <w:sz w:val="24"/>
          <w:szCs w:val="24"/>
        </w:rPr>
        <w:t>nstalado o canteiro, apresentar</w:t>
      </w:r>
      <w:r w:rsidRPr="00DF11D5">
        <w:rPr>
          <w:rFonts w:ascii="Arial" w:hAnsi="Arial" w:cs="Arial"/>
          <w:sz w:val="24"/>
          <w:szCs w:val="24"/>
        </w:rPr>
        <w:t xml:space="preserve"> dos containers assinado por profissional capacitado e habilitado.</w:t>
      </w:r>
    </w:p>
    <w:p w:rsidR="004354E1" w:rsidRDefault="004354E1" w:rsidP="004354E1">
      <w:pPr>
        <w:spacing w:after="0" w:line="360" w:lineRule="auto"/>
        <w:ind w:firstLine="567"/>
        <w:jc w:val="both"/>
        <w:rPr>
          <w:rFonts w:ascii="Arial" w:eastAsia="Calibri" w:hAnsi="Arial" w:cs="Arial"/>
          <w:sz w:val="24"/>
          <w:szCs w:val="24"/>
        </w:rPr>
      </w:pPr>
      <w:r>
        <w:rPr>
          <w:rFonts w:ascii="Arial" w:eastAsia="Calibri" w:hAnsi="Arial" w:cs="Arial"/>
          <w:sz w:val="24"/>
          <w:szCs w:val="24"/>
        </w:rPr>
        <w:t>A energia elétrica para a obra será fornecida pela EMAP. Em caso de necessidade para execução do serviço, a CONTRATADA fica responsável pela instalação de transformadores, postes, geradores, isoladores e fiação, etc., caso venham a ser necessários, para levar a eletricidade até o ponto de utilização.</w:t>
      </w:r>
    </w:p>
    <w:p w:rsidR="004354E1" w:rsidRDefault="004354E1" w:rsidP="004354E1">
      <w:pPr>
        <w:tabs>
          <w:tab w:val="left" w:pos="567"/>
        </w:tabs>
        <w:spacing w:after="0" w:line="360" w:lineRule="auto"/>
        <w:ind w:firstLine="709"/>
        <w:jc w:val="both"/>
        <w:rPr>
          <w:rFonts w:ascii="Arial" w:eastAsia="Times New Roman" w:hAnsi="Arial" w:cs="Arial"/>
          <w:sz w:val="24"/>
          <w:szCs w:val="24"/>
        </w:rPr>
      </w:pPr>
      <w:r>
        <w:rPr>
          <w:rFonts w:ascii="Arial" w:eastAsia="Times New Roman" w:hAnsi="Arial" w:cs="Arial"/>
          <w:sz w:val="24"/>
          <w:szCs w:val="24"/>
        </w:rPr>
        <w:t xml:space="preserve">A água necessária aos serviços deverá ser fornecida pela EMAP, proprietária da área. Para a execução das atividades administrativas ligadas a obra, a CONTRATADA será responsável pela contratação de fornecimento de energia elétrica para instalação provisória. </w:t>
      </w:r>
    </w:p>
    <w:p w:rsidR="006C1B94" w:rsidRPr="00DF11D5" w:rsidRDefault="006C1B94" w:rsidP="00883135">
      <w:pPr>
        <w:pStyle w:val="Corpodetexto"/>
        <w:tabs>
          <w:tab w:val="left" w:pos="567"/>
          <w:tab w:val="left" w:pos="851"/>
        </w:tabs>
        <w:spacing w:after="0" w:line="360" w:lineRule="auto"/>
        <w:jc w:val="both"/>
        <w:rPr>
          <w:rFonts w:ascii="Arial" w:hAnsi="Arial" w:cs="Arial"/>
        </w:rPr>
      </w:pPr>
      <w:r w:rsidRPr="00DF11D5">
        <w:rPr>
          <w:rFonts w:ascii="Arial" w:hAnsi="Arial" w:cs="Arial"/>
        </w:rPr>
        <w:tab/>
        <w:t>Deverão ser previstas todas as placas necessárias aos serviços, exigidas por lei, e também aquelas exigidas por convênios específicos dos serviços (Exemplo: placa de identificação da obra, sinalização preventiva, desvio de fluxo, etc.).</w:t>
      </w:r>
    </w:p>
    <w:p w:rsidR="006C1B94" w:rsidRPr="00DF11D5" w:rsidRDefault="006C1B94" w:rsidP="00883135">
      <w:pPr>
        <w:tabs>
          <w:tab w:val="left" w:pos="567"/>
        </w:tabs>
        <w:autoSpaceDE w:val="0"/>
        <w:autoSpaceDN w:val="0"/>
        <w:adjustRightInd w:val="0"/>
        <w:spacing w:after="0" w:line="360" w:lineRule="auto"/>
        <w:ind w:firstLine="612"/>
        <w:jc w:val="both"/>
        <w:rPr>
          <w:rFonts w:ascii="Arial" w:eastAsia="Times New Roman" w:hAnsi="Arial" w:cs="Arial"/>
          <w:sz w:val="24"/>
          <w:szCs w:val="24"/>
        </w:rPr>
      </w:pPr>
      <w:r w:rsidRPr="00DF11D5">
        <w:rPr>
          <w:rFonts w:ascii="Arial" w:eastAsia="Times New Roman" w:hAnsi="Arial" w:cs="Arial"/>
          <w:sz w:val="24"/>
          <w:szCs w:val="24"/>
        </w:rPr>
        <w:lastRenderedPageBreak/>
        <w:t>Fica a cargo exclusivo da CONTRATADA todas as providências e despesas correspondentes às instalações provisórias da obra, compreendendo o aparelhamento, maquinário e ferramentas necessárias à execução dos serviços contratados, assim como: tapumes, sinalizações, cercas, instal</w:t>
      </w:r>
      <w:r w:rsidR="00AB30CB" w:rsidRPr="00DF11D5">
        <w:rPr>
          <w:rFonts w:ascii="Arial" w:eastAsia="Times New Roman" w:hAnsi="Arial" w:cs="Arial"/>
          <w:sz w:val="24"/>
          <w:szCs w:val="24"/>
        </w:rPr>
        <w:t>ações provisórias de sanitários</w:t>
      </w:r>
      <w:r w:rsidRPr="00DF11D5">
        <w:rPr>
          <w:rFonts w:ascii="Arial" w:eastAsia="Times New Roman" w:hAnsi="Arial" w:cs="Arial"/>
          <w:sz w:val="24"/>
          <w:szCs w:val="24"/>
        </w:rPr>
        <w:t>.</w:t>
      </w:r>
    </w:p>
    <w:p w:rsidR="006C1B94" w:rsidRPr="00DF11D5" w:rsidRDefault="006C1B94" w:rsidP="00883135">
      <w:pPr>
        <w:tabs>
          <w:tab w:val="left" w:pos="567"/>
        </w:tabs>
        <w:autoSpaceDE w:val="0"/>
        <w:autoSpaceDN w:val="0"/>
        <w:adjustRightInd w:val="0"/>
        <w:spacing w:after="0" w:line="360" w:lineRule="auto"/>
        <w:ind w:firstLine="567"/>
        <w:jc w:val="both"/>
        <w:rPr>
          <w:rFonts w:ascii="Arial" w:eastAsia="Times New Roman" w:hAnsi="Arial" w:cs="Arial"/>
          <w:sz w:val="24"/>
          <w:szCs w:val="24"/>
        </w:rPr>
      </w:pPr>
      <w:r w:rsidRPr="00DF11D5">
        <w:rPr>
          <w:rFonts w:ascii="Arial" w:eastAsia="Times New Roman" w:hAnsi="Arial" w:cs="Arial"/>
          <w:sz w:val="24"/>
          <w:szCs w:val="24"/>
        </w:rPr>
        <w:t xml:space="preserve">A CONTRATADA deverá instalar em local visível as placas da obra e </w:t>
      </w:r>
      <w:r w:rsidR="002C1F14" w:rsidRPr="00DF11D5">
        <w:rPr>
          <w:rFonts w:ascii="Arial" w:eastAsia="Times New Roman" w:hAnsi="Arial" w:cs="Arial"/>
          <w:sz w:val="24"/>
          <w:szCs w:val="24"/>
        </w:rPr>
        <w:t xml:space="preserve">de </w:t>
      </w:r>
      <w:r w:rsidRPr="00DF11D5">
        <w:rPr>
          <w:rFonts w:ascii="Arial" w:eastAsia="Times New Roman" w:hAnsi="Arial" w:cs="Arial"/>
          <w:sz w:val="24"/>
          <w:szCs w:val="24"/>
        </w:rPr>
        <w:t>sinalizações de obra, de acordo com as exigências da EMAP e normas do CREA/MA</w:t>
      </w:r>
      <w:r w:rsidR="00C644DC" w:rsidRPr="00DF11D5">
        <w:rPr>
          <w:rFonts w:ascii="Arial" w:eastAsia="Times New Roman" w:hAnsi="Arial" w:cs="Arial"/>
          <w:sz w:val="24"/>
          <w:szCs w:val="24"/>
        </w:rPr>
        <w:t xml:space="preserve"> ou CAU/MA</w:t>
      </w:r>
      <w:r w:rsidRPr="00DF11D5">
        <w:rPr>
          <w:rFonts w:ascii="Arial" w:eastAsia="Times New Roman" w:hAnsi="Arial" w:cs="Arial"/>
          <w:sz w:val="24"/>
          <w:szCs w:val="24"/>
        </w:rPr>
        <w:t>.</w:t>
      </w:r>
    </w:p>
    <w:p w:rsidR="006C1B94" w:rsidRPr="00DF11D5" w:rsidRDefault="006C1B94" w:rsidP="00883135">
      <w:pPr>
        <w:pStyle w:val="Ttulo"/>
        <w:tabs>
          <w:tab w:val="left" w:pos="567"/>
        </w:tabs>
        <w:spacing w:line="360" w:lineRule="auto"/>
        <w:ind w:firstLine="708"/>
        <w:jc w:val="both"/>
        <w:rPr>
          <w:b w:val="0"/>
          <w:bCs w:val="0"/>
        </w:rPr>
      </w:pPr>
      <w:r w:rsidRPr="00DF11D5">
        <w:rPr>
          <w:b w:val="0"/>
          <w:bCs w:val="0"/>
        </w:rPr>
        <w:t>A placa da obra</w:t>
      </w:r>
      <w:r w:rsidR="0062083F" w:rsidRPr="00DF11D5">
        <w:rPr>
          <w:b w:val="0"/>
          <w:bCs w:val="0"/>
        </w:rPr>
        <w:t xml:space="preserve"> conterá</w:t>
      </w:r>
      <w:r w:rsidRPr="00DF11D5">
        <w:rPr>
          <w:b w:val="0"/>
          <w:bCs w:val="0"/>
        </w:rPr>
        <w:t xml:space="preserve"> as seguintes indicações:</w:t>
      </w:r>
    </w:p>
    <w:p w:rsidR="006C1B94" w:rsidRPr="00DF11D5" w:rsidRDefault="006C1B94" w:rsidP="009F0087">
      <w:pPr>
        <w:pStyle w:val="Ttulo"/>
        <w:numPr>
          <w:ilvl w:val="0"/>
          <w:numId w:val="2"/>
        </w:numPr>
        <w:tabs>
          <w:tab w:val="left" w:pos="567"/>
        </w:tabs>
        <w:spacing w:line="360" w:lineRule="auto"/>
        <w:jc w:val="both"/>
        <w:rPr>
          <w:b w:val="0"/>
          <w:bCs w:val="0"/>
        </w:rPr>
      </w:pPr>
      <w:r w:rsidRPr="00DF11D5">
        <w:rPr>
          <w:b w:val="0"/>
          <w:bCs w:val="0"/>
        </w:rPr>
        <w:t>Nomes dos responsáveis técnicos;</w:t>
      </w:r>
    </w:p>
    <w:p w:rsidR="006C1B94" w:rsidRPr="00DF11D5" w:rsidRDefault="006C1B94" w:rsidP="009F0087">
      <w:pPr>
        <w:pStyle w:val="Ttulo"/>
        <w:numPr>
          <w:ilvl w:val="0"/>
          <w:numId w:val="2"/>
        </w:numPr>
        <w:tabs>
          <w:tab w:val="left" w:pos="567"/>
        </w:tabs>
        <w:spacing w:line="360" w:lineRule="auto"/>
        <w:jc w:val="both"/>
        <w:rPr>
          <w:b w:val="0"/>
          <w:bCs w:val="0"/>
        </w:rPr>
      </w:pPr>
      <w:r w:rsidRPr="00DF11D5">
        <w:rPr>
          <w:b w:val="0"/>
          <w:bCs w:val="0"/>
        </w:rPr>
        <w:t>Nome do cliente;</w:t>
      </w:r>
    </w:p>
    <w:p w:rsidR="006C1B94" w:rsidRPr="00DF11D5" w:rsidRDefault="006C1B94" w:rsidP="009F0087">
      <w:pPr>
        <w:pStyle w:val="Ttulo"/>
        <w:numPr>
          <w:ilvl w:val="0"/>
          <w:numId w:val="2"/>
        </w:numPr>
        <w:tabs>
          <w:tab w:val="left" w:pos="567"/>
        </w:tabs>
        <w:spacing w:line="360" w:lineRule="auto"/>
        <w:jc w:val="both"/>
        <w:rPr>
          <w:b w:val="0"/>
          <w:bCs w:val="0"/>
        </w:rPr>
      </w:pPr>
      <w:r w:rsidRPr="00DF11D5">
        <w:rPr>
          <w:b w:val="0"/>
          <w:bCs w:val="0"/>
        </w:rPr>
        <w:t>Especificação da obra, conforme modelo de placa já adotado e padronizado pela EMAP - Empresa Maranhense de Administração Portuária;</w:t>
      </w:r>
    </w:p>
    <w:p w:rsidR="006C1B94" w:rsidRPr="00DF11D5" w:rsidRDefault="006C1B94" w:rsidP="009F0087">
      <w:pPr>
        <w:pStyle w:val="Ttulo"/>
        <w:numPr>
          <w:ilvl w:val="0"/>
          <w:numId w:val="2"/>
        </w:numPr>
        <w:tabs>
          <w:tab w:val="left" w:pos="567"/>
        </w:tabs>
        <w:spacing w:line="360" w:lineRule="auto"/>
        <w:jc w:val="both"/>
        <w:rPr>
          <w:b w:val="0"/>
          <w:bCs w:val="0"/>
        </w:rPr>
      </w:pPr>
      <w:r w:rsidRPr="00DF11D5">
        <w:rPr>
          <w:b w:val="0"/>
          <w:bCs w:val="0"/>
        </w:rPr>
        <w:t>Valor dos recursos aplicados;</w:t>
      </w:r>
    </w:p>
    <w:p w:rsidR="006C1B94" w:rsidRPr="00DF11D5" w:rsidRDefault="006C1B94" w:rsidP="009F0087">
      <w:pPr>
        <w:pStyle w:val="Ttulo"/>
        <w:numPr>
          <w:ilvl w:val="0"/>
          <w:numId w:val="2"/>
        </w:numPr>
        <w:tabs>
          <w:tab w:val="left" w:pos="567"/>
        </w:tabs>
        <w:spacing w:line="360" w:lineRule="auto"/>
        <w:jc w:val="both"/>
        <w:rPr>
          <w:b w:val="0"/>
          <w:bCs w:val="0"/>
        </w:rPr>
      </w:pPr>
      <w:r w:rsidRPr="00DF11D5">
        <w:rPr>
          <w:b w:val="0"/>
          <w:bCs w:val="0"/>
        </w:rPr>
        <w:t>Informações de convênios.</w:t>
      </w:r>
    </w:p>
    <w:p w:rsidR="006C1B94" w:rsidRPr="00DF11D5" w:rsidRDefault="006C1B94" w:rsidP="00883135">
      <w:pPr>
        <w:pStyle w:val="Ttulo"/>
        <w:tabs>
          <w:tab w:val="left" w:pos="567"/>
        </w:tabs>
        <w:spacing w:line="360" w:lineRule="auto"/>
        <w:ind w:firstLine="709"/>
        <w:jc w:val="both"/>
        <w:rPr>
          <w:b w:val="0"/>
          <w:bCs w:val="0"/>
        </w:rPr>
      </w:pPr>
      <w:r w:rsidRPr="00DF11D5">
        <w:rPr>
          <w:b w:val="0"/>
          <w:bCs w:val="0"/>
        </w:rPr>
        <w:t>O modelo contendo dimensões e forma será fornecida pela CONTRATANTE.</w:t>
      </w:r>
    </w:p>
    <w:p w:rsidR="006C1B94" w:rsidRPr="00DF11D5" w:rsidRDefault="006C1B94" w:rsidP="00883135">
      <w:pPr>
        <w:tabs>
          <w:tab w:val="left" w:pos="567"/>
        </w:tabs>
        <w:autoSpaceDE w:val="0"/>
        <w:autoSpaceDN w:val="0"/>
        <w:adjustRightInd w:val="0"/>
        <w:spacing w:after="0" w:line="360" w:lineRule="auto"/>
        <w:ind w:firstLine="709"/>
        <w:jc w:val="both"/>
        <w:rPr>
          <w:rFonts w:ascii="Arial" w:eastAsia="Times New Roman" w:hAnsi="Arial" w:cs="Arial"/>
          <w:sz w:val="24"/>
          <w:szCs w:val="24"/>
        </w:rPr>
      </w:pPr>
      <w:r w:rsidRPr="00DF11D5">
        <w:rPr>
          <w:rFonts w:ascii="Arial" w:eastAsia="Times New Roman" w:hAnsi="Arial" w:cs="Arial"/>
          <w:sz w:val="24"/>
          <w:szCs w:val="24"/>
        </w:rPr>
        <w:t>Deverão ser instaladas tabuletas de sinalização para veículos e pedestres contendo o texto “CUIDADO OBRAS”, dentro do perímetro das dependências da CONTRATADA, e seu modelo deverá ser aprovado pela FISCALIZAÇÃO.</w:t>
      </w:r>
    </w:p>
    <w:p w:rsidR="006C1B94" w:rsidRPr="00DF11D5" w:rsidRDefault="006C1B94" w:rsidP="00883135">
      <w:pPr>
        <w:pStyle w:val="Recuodecorpodetexto"/>
        <w:tabs>
          <w:tab w:val="left" w:pos="567"/>
        </w:tabs>
        <w:spacing w:after="0" w:line="360" w:lineRule="auto"/>
        <w:ind w:left="0" w:firstLine="708"/>
        <w:jc w:val="both"/>
        <w:rPr>
          <w:rFonts w:ascii="Arial" w:hAnsi="Arial" w:cs="Arial"/>
          <w:sz w:val="24"/>
          <w:szCs w:val="24"/>
        </w:rPr>
      </w:pPr>
      <w:r w:rsidRPr="00DF11D5">
        <w:rPr>
          <w:rFonts w:ascii="Arial" w:hAnsi="Arial" w:cs="Arial"/>
          <w:sz w:val="24"/>
          <w:szCs w:val="24"/>
        </w:rPr>
        <w:t>Os serviços de limpeza e conservação dessas instalações, durante o período contratual, serão de responsabilidade da CONTRATADA.</w:t>
      </w:r>
    </w:p>
    <w:p w:rsidR="006C1B94" w:rsidRPr="00DF11D5" w:rsidRDefault="006C1B94" w:rsidP="00883135">
      <w:pPr>
        <w:pStyle w:val="Recuodecorpodetexto"/>
        <w:tabs>
          <w:tab w:val="left" w:pos="567"/>
        </w:tabs>
        <w:spacing w:after="0" w:line="360" w:lineRule="auto"/>
        <w:ind w:left="0" w:firstLine="708"/>
        <w:jc w:val="both"/>
        <w:rPr>
          <w:rFonts w:ascii="Arial" w:hAnsi="Arial" w:cs="Arial"/>
          <w:sz w:val="24"/>
          <w:szCs w:val="24"/>
        </w:rPr>
      </w:pPr>
      <w:r w:rsidRPr="00DF11D5">
        <w:rPr>
          <w:rFonts w:ascii="Arial" w:hAnsi="Arial" w:cs="Arial"/>
          <w:sz w:val="24"/>
          <w:szCs w:val="24"/>
        </w:rPr>
        <w:t xml:space="preserve">As instalações de canteiro deverão </w:t>
      </w:r>
      <w:r w:rsidR="00FE0CE3" w:rsidRPr="00DF11D5">
        <w:rPr>
          <w:rFonts w:ascii="Arial" w:hAnsi="Arial" w:cs="Arial"/>
          <w:sz w:val="24"/>
          <w:szCs w:val="24"/>
        </w:rPr>
        <w:t>atender as</w:t>
      </w:r>
      <w:r w:rsidRPr="00DF11D5">
        <w:rPr>
          <w:rFonts w:ascii="Arial" w:hAnsi="Arial" w:cs="Arial"/>
          <w:sz w:val="24"/>
          <w:szCs w:val="24"/>
        </w:rPr>
        <w:t xml:space="preserve"> NR-18</w:t>
      </w:r>
      <w:r w:rsidR="00F538B0" w:rsidRPr="00DF11D5">
        <w:rPr>
          <w:rFonts w:ascii="Arial" w:hAnsi="Arial" w:cs="Arial"/>
          <w:sz w:val="24"/>
          <w:szCs w:val="24"/>
        </w:rPr>
        <w:t>,</w:t>
      </w:r>
      <w:r w:rsidRPr="00DF11D5">
        <w:rPr>
          <w:rFonts w:ascii="Arial" w:hAnsi="Arial" w:cs="Arial"/>
          <w:sz w:val="24"/>
          <w:szCs w:val="24"/>
        </w:rPr>
        <w:t xml:space="preserve"> Portaria do Ministério do Trabalho e Emprego – N.º3.214/78.</w:t>
      </w:r>
    </w:p>
    <w:p w:rsidR="006C1B94" w:rsidRPr="00DF11D5" w:rsidRDefault="006C1B94" w:rsidP="00883135">
      <w:pPr>
        <w:pStyle w:val="Recuodecorpodetexto"/>
        <w:tabs>
          <w:tab w:val="left" w:pos="567"/>
        </w:tabs>
        <w:spacing w:after="0" w:line="360" w:lineRule="auto"/>
        <w:ind w:left="0" w:firstLine="708"/>
        <w:jc w:val="both"/>
        <w:rPr>
          <w:rFonts w:ascii="Arial" w:hAnsi="Arial" w:cs="Arial"/>
          <w:sz w:val="24"/>
          <w:szCs w:val="24"/>
        </w:rPr>
      </w:pPr>
      <w:r w:rsidRPr="00DF11D5">
        <w:rPr>
          <w:rFonts w:ascii="Arial" w:hAnsi="Arial" w:cs="Arial"/>
          <w:sz w:val="24"/>
          <w:szCs w:val="24"/>
        </w:rPr>
        <w:t xml:space="preserve">O lixo doméstico (marmitas </w:t>
      </w:r>
      <w:proofErr w:type="spellStart"/>
      <w:r w:rsidRPr="00DF11D5">
        <w:rPr>
          <w:rFonts w:ascii="Arial" w:hAnsi="Arial" w:cs="Arial"/>
          <w:sz w:val="24"/>
          <w:szCs w:val="24"/>
        </w:rPr>
        <w:t>aluminizadas</w:t>
      </w:r>
      <w:proofErr w:type="spellEnd"/>
      <w:r w:rsidRPr="00DF11D5">
        <w:rPr>
          <w:rFonts w:ascii="Arial" w:hAnsi="Arial" w:cs="Arial"/>
          <w:sz w:val="24"/>
          <w:szCs w:val="24"/>
        </w:rPr>
        <w:t xml:space="preserve">, copos descartáveis, papeis, plásticos, etc.) deverá ser acondicionado em recipientes de plásticos ou lixeiras industriais. Os resíduos citados serão retirados para fora da área </w:t>
      </w:r>
      <w:r w:rsidR="00761B41" w:rsidRPr="00DF11D5">
        <w:rPr>
          <w:rFonts w:ascii="Arial" w:hAnsi="Arial" w:cs="Arial"/>
          <w:sz w:val="24"/>
          <w:szCs w:val="24"/>
        </w:rPr>
        <w:t>do terminal</w:t>
      </w:r>
      <w:r w:rsidRPr="00DF11D5">
        <w:rPr>
          <w:rFonts w:ascii="Arial" w:hAnsi="Arial" w:cs="Arial"/>
          <w:sz w:val="24"/>
          <w:szCs w:val="24"/>
        </w:rPr>
        <w:t>, incluindo carregamento, transporte e descarregamento, ficando inteiramente a cargo da CONTRATADA, sem ônus para a EMAP.</w:t>
      </w:r>
    </w:p>
    <w:p w:rsidR="006C1B94" w:rsidRPr="00DF11D5" w:rsidRDefault="006C1B94" w:rsidP="00883135">
      <w:pPr>
        <w:pStyle w:val="Recuodecorpodetexto"/>
        <w:tabs>
          <w:tab w:val="left" w:pos="567"/>
        </w:tabs>
        <w:spacing w:after="0" w:line="360" w:lineRule="auto"/>
        <w:ind w:left="0" w:firstLine="708"/>
        <w:jc w:val="both"/>
        <w:rPr>
          <w:rFonts w:ascii="Arial" w:hAnsi="Arial" w:cs="Arial"/>
          <w:sz w:val="24"/>
          <w:szCs w:val="24"/>
        </w:rPr>
      </w:pPr>
      <w:r w:rsidRPr="00DF11D5">
        <w:rPr>
          <w:rFonts w:ascii="Arial" w:hAnsi="Arial" w:cs="Arial"/>
          <w:sz w:val="24"/>
          <w:szCs w:val="24"/>
        </w:rPr>
        <w:lastRenderedPageBreak/>
        <w:t xml:space="preserve">Findado o Contrato, as benfeitorias realizadas na área disponibilizada serão devolvidas </w:t>
      </w:r>
      <w:r w:rsidR="00C23B28" w:rsidRPr="00DF11D5">
        <w:rPr>
          <w:rFonts w:ascii="Arial" w:hAnsi="Arial" w:cs="Arial"/>
          <w:sz w:val="24"/>
          <w:szCs w:val="24"/>
        </w:rPr>
        <w:t>à</w:t>
      </w:r>
      <w:r w:rsidRPr="00DF11D5">
        <w:rPr>
          <w:rFonts w:ascii="Arial" w:hAnsi="Arial" w:cs="Arial"/>
          <w:sz w:val="24"/>
          <w:szCs w:val="24"/>
        </w:rPr>
        <w:t xml:space="preserve"> EMAP, sem ônus adicionais para a CONTRATANTE.</w:t>
      </w:r>
    </w:p>
    <w:p w:rsidR="008E1273" w:rsidRDefault="008E1273" w:rsidP="00442715">
      <w:pPr>
        <w:tabs>
          <w:tab w:val="left" w:pos="567"/>
        </w:tabs>
        <w:spacing w:after="0" w:line="360" w:lineRule="auto"/>
        <w:jc w:val="both"/>
        <w:rPr>
          <w:rFonts w:ascii="Arial" w:eastAsia="Times New Roman" w:hAnsi="Arial" w:cs="Arial"/>
          <w:sz w:val="24"/>
          <w:szCs w:val="24"/>
        </w:rPr>
      </w:pPr>
    </w:p>
    <w:tbl>
      <w:tblPr>
        <w:tblStyle w:val="SombreamentoClaro"/>
        <w:tblW w:w="0" w:type="auto"/>
        <w:tblLook w:val="04A0" w:firstRow="1" w:lastRow="0" w:firstColumn="1" w:lastColumn="0" w:noHBand="0" w:noVBand="1"/>
      </w:tblPr>
      <w:tblGrid>
        <w:gridCol w:w="9071"/>
      </w:tblGrid>
      <w:tr w:rsidR="00442715" w:rsidRPr="00DF11D5" w:rsidTr="00A97B5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1" w:type="dxa"/>
          </w:tcPr>
          <w:p w:rsidR="00442715" w:rsidRPr="00DF11D5" w:rsidRDefault="00442715" w:rsidP="00FD0DE3">
            <w:pPr>
              <w:pStyle w:val="Ttulo2"/>
              <w:numPr>
                <w:ilvl w:val="1"/>
                <w:numId w:val="9"/>
              </w:numPr>
              <w:spacing w:line="360" w:lineRule="auto"/>
              <w:outlineLvl w:val="1"/>
              <w:rPr>
                <w:rFonts w:ascii="Arial" w:hAnsi="Arial" w:cs="Arial"/>
                <w:b/>
                <w:color w:val="000000" w:themeColor="text1"/>
                <w:sz w:val="24"/>
                <w:szCs w:val="24"/>
              </w:rPr>
            </w:pPr>
            <w:bookmarkStart w:id="18" w:name="_Toc483915622"/>
            <w:bookmarkStart w:id="19" w:name="_Toc6318063"/>
            <w:r>
              <w:rPr>
                <w:rFonts w:ascii="Arial" w:hAnsi="Arial" w:cs="Arial"/>
                <w:b/>
                <w:color w:val="000000" w:themeColor="text1"/>
                <w:sz w:val="24"/>
                <w:szCs w:val="24"/>
              </w:rPr>
              <w:t>Locação da obra</w:t>
            </w:r>
            <w:bookmarkEnd w:id="18"/>
            <w:bookmarkEnd w:id="19"/>
          </w:p>
        </w:tc>
      </w:tr>
    </w:tbl>
    <w:p w:rsidR="00442715" w:rsidRDefault="00442715" w:rsidP="00442715">
      <w:pPr>
        <w:tabs>
          <w:tab w:val="left" w:pos="567"/>
        </w:tabs>
        <w:spacing w:after="0" w:line="360" w:lineRule="auto"/>
        <w:jc w:val="both"/>
        <w:rPr>
          <w:rFonts w:ascii="Arial" w:eastAsia="Times New Roman" w:hAnsi="Arial" w:cs="Arial"/>
          <w:sz w:val="24"/>
          <w:szCs w:val="24"/>
          <w:lang w:eastAsia="pt-BR"/>
        </w:rPr>
      </w:pPr>
    </w:p>
    <w:p w:rsidR="004D74C7" w:rsidRPr="004D74C7" w:rsidRDefault="004D74C7" w:rsidP="004D74C7">
      <w:pPr>
        <w:spacing w:after="0" w:line="360" w:lineRule="auto"/>
        <w:ind w:firstLine="708"/>
        <w:jc w:val="both"/>
        <w:rPr>
          <w:rFonts w:ascii="Arial" w:eastAsia="Times New Roman" w:hAnsi="Arial" w:cs="Arial"/>
          <w:sz w:val="24"/>
          <w:szCs w:val="24"/>
          <w:lang w:eastAsia="pt-BR"/>
        </w:rPr>
      </w:pPr>
      <w:r w:rsidRPr="004D74C7">
        <w:rPr>
          <w:rFonts w:ascii="Arial" w:eastAsia="Times New Roman" w:hAnsi="Arial" w:cs="Arial"/>
          <w:sz w:val="24"/>
          <w:szCs w:val="24"/>
          <w:lang w:eastAsia="pt-BR"/>
        </w:rPr>
        <w:t xml:space="preserve">A locação da obra no terreno será realizada a partir das referências </w:t>
      </w:r>
      <w:r>
        <w:rPr>
          <w:rFonts w:ascii="Arial" w:eastAsia="Times New Roman" w:hAnsi="Arial" w:cs="Arial"/>
          <w:sz w:val="24"/>
          <w:szCs w:val="24"/>
          <w:lang w:eastAsia="pt-BR"/>
        </w:rPr>
        <w:t>apresentadas no projeto de arquitetura, especificamente com relação a atual subestação de entrada do porto.</w:t>
      </w:r>
    </w:p>
    <w:p w:rsidR="004D74C7" w:rsidRPr="004D74C7" w:rsidRDefault="004D74C7" w:rsidP="004D74C7">
      <w:pPr>
        <w:spacing w:after="0" w:line="360" w:lineRule="auto"/>
        <w:jc w:val="both"/>
        <w:rPr>
          <w:rFonts w:ascii="Arial" w:eastAsia="Times New Roman" w:hAnsi="Arial" w:cs="Arial"/>
          <w:sz w:val="24"/>
          <w:szCs w:val="24"/>
          <w:lang w:eastAsia="pt-BR"/>
        </w:rPr>
      </w:pPr>
    </w:p>
    <w:p w:rsidR="00442715" w:rsidRPr="00442715" w:rsidRDefault="004D74C7" w:rsidP="007B7226">
      <w:pPr>
        <w:autoSpaceDE w:val="0"/>
        <w:autoSpaceDN w:val="0"/>
        <w:adjustRightInd w:val="0"/>
        <w:spacing w:after="0" w:line="360" w:lineRule="auto"/>
        <w:ind w:firstLine="708"/>
        <w:jc w:val="both"/>
        <w:rPr>
          <w:rFonts w:ascii="Arial" w:eastAsia="Times New Roman" w:hAnsi="Arial" w:cs="Arial"/>
          <w:sz w:val="24"/>
          <w:szCs w:val="24"/>
          <w:lang w:eastAsia="pt-BR"/>
        </w:rPr>
      </w:pPr>
      <w:r w:rsidRPr="004D74C7">
        <w:rPr>
          <w:rFonts w:ascii="Arial" w:eastAsia="Times New Roman" w:hAnsi="Arial" w:cs="Arial"/>
          <w:sz w:val="24"/>
          <w:szCs w:val="24"/>
          <w:lang w:eastAsia="pt-BR"/>
        </w:rPr>
        <w:t xml:space="preserve">A locação será feita sempre pelos eixos dos elementos construtivos, com marcação nas tábuas ou sarrafos dos quadros, por meio de cortes na madeira e pregos. </w:t>
      </w:r>
    </w:p>
    <w:p w:rsidR="00442715" w:rsidRDefault="00442715" w:rsidP="00442715">
      <w:pPr>
        <w:tabs>
          <w:tab w:val="left" w:pos="567"/>
        </w:tabs>
        <w:spacing w:after="0" w:line="360" w:lineRule="auto"/>
        <w:jc w:val="both"/>
        <w:rPr>
          <w:rFonts w:ascii="Arial" w:eastAsia="Times New Roman" w:hAnsi="Arial" w:cs="Arial"/>
          <w:sz w:val="24"/>
          <w:szCs w:val="24"/>
        </w:rPr>
      </w:pPr>
    </w:p>
    <w:tbl>
      <w:tblPr>
        <w:tblStyle w:val="SombreamentoClaro"/>
        <w:tblW w:w="0" w:type="auto"/>
        <w:tblLook w:val="04A0" w:firstRow="1" w:lastRow="0" w:firstColumn="1" w:lastColumn="0" w:noHBand="0" w:noVBand="1"/>
      </w:tblPr>
      <w:tblGrid>
        <w:gridCol w:w="9071"/>
      </w:tblGrid>
      <w:tr w:rsidR="00442715" w:rsidRPr="00DF11D5" w:rsidTr="00A97B5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1" w:type="dxa"/>
          </w:tcPr>
          <w:p w:rsidR="00442715" w:rsidRPr="00DF11D5" w:rsidRDefault="00442715" w:rsidP="00FD0DE3">
            <w:pPr>
              <w:pStyle w:val="Ttulo2"/>
              <w:numPr>
                <w:ilvl w:val="1"/>
                <w:numId w:val="9"/>
              </w:numPr>
              <w:spacing w:line="360" w:lineRule="auto"/>
              <w:outlineLvl w:val="1"/>
              <w:rPr>
                <w:rFonts w:ascii="Arial" w:hAnsi="Arial" w:cs="Arial"/>
                <w:b/>
                <w:color w:val="000000" w:themeColor="text1"/>
                <w:sz w:val="24"/>
                <w:szCs w:val="24"/>
              </w:rPr>
            </w:pPr>
            <w:bookmarkStart w:id="20" w:name="_Toc483915623"/>
            <w:bookmarkStart w:id="21" w:name="_Toc6318064"/>
            <w:r>
              <w:rPr>
                <w:rFonts w:ascii="Arial" w:hAnsi="Arial" w:cs="Arial"/>
                <w:b/>
                <w:color w:val="000000" w:themeColor="text1"/>
                <w:sz w:val="24"/>
                <w:szCs w:val="24"/>
              </w:rPr>
              <w:t>Demolições e retiradas</w:t>
            </w:r>
            <w:bookmarkEnd w:id="20"/>
            <w:bookmarkEnd w:id="21"/>
          </w:p>
        </w:tc>
      </w:tr>
    </w:tbl>
    <w:p w:rsidR="00442715" w:rsidRDefault="00442715" w:rsidP="00442715">
      <w:pPr>
        <w:tabs>
          <w:tab w:val="left" w:pos="567"/>
        </w:tabs>
        <w:spacing w:after="0" w:line="360" w:lineRule="auto"/>
        <w:jc w:val="both"/>
        <w:rPr>
          <w:rFonts w:ascii="Arial" w:eastAsia="Times New Roman" w:hAnsi="Arial" w:cs="Arial"/>
          <w:sz w:val="24"/>
          <w:szCs w:val="24"/>
        </w:rPr>
      </w:pPr>
    </w:p>
    <w:p w:rsidR="00442715" w:rsidRPr="00DF11D5" w:rsidRDefault="00442715" w:rsidP="00442715">
      <w:pPr>
        <w:pStyle w:val="Corpodetexto"/>
        <w:tabs>
          <w:tab w:val="left" w:pos="851"/>
        </w:tabs>
        <w:spacing w:after="0" w:line="360" w:lineRule="auto"/>
        <w:ind w:firstLine="567"/>
        <w:jc w:val="both"/>
        <w:rPr>
          <w:rFonts w:ascii="Arial" w:hAnsi="Arial" w:cs="Arial"/>
          <w:bCs/>
          <w:color w:val="000000"/>
        </w:rPr>
      </w:pPr>
      <w:r w:rsidRPr="00DF11D5">
        <w:rPr>
          <w:rFonts w:ascii="Arial" w:hAnsi="Arial" w:cs="Arial"/>
          <w:bCs/>
          <w:color w:val="000000"/>
        </w:rPr>
        <w:t xml:space="preserve">Toda e qualquer demolição só poderá ser iniciada após a liberação por parte da FISCALIZAÇÃO.  Antes do início dos serviços, a CONTRATADA procederá a um detalhado exame da estrutura a ser demolida. Deverão ser considerados aspectos importantes tais como a natureza da estrutura, os métodos utilizados na construção, as condições das construções vizinhas, existência de canaletas, subsolos e outros, observando as prescrições contidas nas Normas Regulamentadoras do Ministério do Trabalho NR18. </w:t>
      </w:r>
    </w:p>
    <w:p w:rsidR="00442715" w:rsidRPr="00DF11D5" w:rsidRDefault="00442715" w:rsidP="00041B83">
      <w:pPr>
        <w:pStyle w:val="Corpodetexto"/>
        <w:tabs>
          <w:tab w:val="left" w:pos="851"/>
        </w:tabs>
        <w:spacing w:after="0" w:line="336" w:lineRule="auto"/>
        <w:ind w:firstLine="567"/>
        <w:jc w:val="both"/>
        <w:rPr>
          <w:rFonts w:ascii="Arial" w:hAnsi="Arial" w:cs="Arial"/>
          <w:bCs/>
          <w:color w:val="000000"/>
        </w:rPr>
      </w:pPr>
      <w:r w:rsidRPr="00DF11D5">
        <w:rPr>
          <w:rFonts w:ascii="Arial" w:hAnsi="Arial" w:cs="Arial"/>
          <w:bCs/>
          <w:color w:val="000000"/>
        </w:rPr>
        <w:t>As linhas de abastecimento de energia elétrica e água, bem como canalizações de esgoto e águas pluviais deverão ser removidas ou protegidas, respeitando as normas e determinações das empresas concessionárias de serviços públicos e do projeto.</w:t>
      </w:r>
    </w:p>
    <w:p w:rsidR="00442715" w:rsidRPr="00DF11D5" w:rsidRDefault="00442715" w:rsidP="00041B83">
      <w:pPr>
        <w:pStyle w:val="Corpodetexto"/>
        <w:tabs>
          <w:tab w:val="left" w:pos="851"/>
        </w:tabs>
        <w:spacing w:after="0" w:line="336" w:lineRule="auto"/>
        <w:ind w:firstLine="567"/>
        <w:jc w:val="both"/>
        <w:rPr>
          <w:rFonts w:ascii="Arial" w:hAnsi="Arial" w:cs="Arial"/>
          <w:bCs/>
          <w:color w:val="000000"/>
        </w:rPr>
      </w:pPr>
      <w:r w:rsidRPr="00DF11D5">
        <w:rPr>
          <w:rFonts w:ascii="Arial" w:hAnsi="Arial" w:cs="Arial"/>
          <w:bCs/>
          <w:color w:val="000000"/>
        </w:rPr>
        <w:lastRenderedPageBreak/>
        <w:t>A CONTRATADA deverá fornecer, para aprovação da FISCALIZAÇÃO, informações descrevendo as diversas fases da demolição previstas no projeto e estabelecendo os procedimentos a serem adotados.</w:t>
      </w:r>
    </w:p>
    <w:p w:rsidR="00442715" w:rsidRPr="00DF11D5" w:rsidRDefault="00442715" w:rsidP="00041B83">
      <w:pPr>
        <w:pStyle w:val="Corpodetexto"/>
        <w:tabs>
          <w:tab w:val="left" w:pos="851"/>
        </w:tabs>
        <w:spacing w:after="0" w:line="336" w:lineRule="auto"/>
        <w:ind w:firstLine="567"/>
        <w:jc w:val="both"/>
        <w:rPr>
          <w:rFonts w:ascii="Arial" w:hAnsi="Arial" w:cs="Arial"/>
          <w:bCs/>
          <w:color w:val="000000"/>
        </w:rPr>
      </w:pPr>
      <w:r w:rsidRPr="00DF11D5">
        <w:rPr>
          <w:rFonts w:ascii="Arial" w:hAnsi="Arial" w:cs="Arial"/>
          <w:bCs/>
          <w:color w:val="000000"/>
        </w:rPr>
        <w:t>As partes a serem demolidas deverão ser previamente molhadas para evitar poeira em excesso durante o processo de demolição. Os materiais provenientes da demolição serão convenientemente removidos para locais indicados pela FISCALIZAÇÃO.</w:t>
      </w:r>
    </w:p>
    <w:p w:rsidR="00442715" w:rsidRPr="00DF11D5" w:rsidRDefault="00442715" w:rsidP="00041B83">
      <w:pPr>
        <w:pStyle w:val="Corpodetexto"/>
        <w:tabs>
          <w:tab w:val="left" w:pos="851"/>
        </w:tabs>
        <w:spacing w:after="0" w:line="336" w:lineRule="auto"/>
        <w:ind w:firstLine="567"/>
        <w:jc w:val="both"/>
        <w:rPr>
          <w:rFonts w:ascii="Arial" w:hAnsi="Arial" w:cs="Arial"/>
          <w:bCs/>
          <w:color w:val="000000"/>
        </w:rPr>
      </w:pPr>
      <w:r w:rsidRPr="00DF11D5">
        <w:rPr>
          <w:rFonts w:ascii="Arial" w:hAnsi="Arial" w:cs="Arial"/>
          <w:bCs/>
          <w:color w:val="000000"/>
        </w:rPr>
        <w:t xml:space="preserve">A CONTRATADA deverá ao longo da obra manter o canteiro de serviço limpo e organizado, removendo todo o entulho, periodicamente. </w:t>
      </w:r>
    </w:p>
    <w:p w:rsidR="00442715" w:rsidRPr="00DF11D5" w:rsidRDefault="00442715" w:rsidP="00041B83">
      <w:pPr>
        <w:pStyle w:val="PargrafodaLista"/>
        <w:spacing w:after="0" w:line="336" w:lineRule="auto"/>
        <w:ind w:left="0" w:firstLine="567"/>
        <w:jc w:val="both"/>
        <w:rPr>
          <w:rFonts w:ascii="Arial" w:hAnsi="Arial" w:cs="Arial"/>
          <w:sz w:val="24"/>
          <w:szCs w:val="24"/>
        </w:rPr>
      </w:pPr>
      <w:r w:rsidRPr="00DF11D5">
        <w:rPr>
          <w:rFonts w:ascii="Arial" w:hAnsi="Arial" w:cs="Arial"/>
          <w:sz w:val="24"/>
          <w:szCs w:val="24"/>
        </w:rPr>
        <w:t>Em caso da existência de móveis e utensílios no recinto, a CONTRATADA deverá protegê-los, assim como responsabilizar-se pela integridade dos mesmos.</w:t>
      </w:r>
    </w:p>
    <w:p w:rsidR="00213C80" w:rsidRDefault="004B6AEA" w:rsidP="00041B83">
      <w:pPr>
        <w:pStyle w:val="PargrafodaLista"/>
        <w:spacing w:after="0" w:line="336" w:lineRule="auto"/>
        <w:ind w:left="0" w:firstLine="567"/>
        <w:jc w:val="both"/>
        <w:rPr>
          <w:rFonts w:ascii="Arial" w:hAnsi="Arial" w:cs="Arial"/>
          <w:sz w:val="24"/>
          <w:szCs w:val="24"/>
        </w:rPr>
      </w:pPr>
      <w:r w:rsidRPr="00041B83">
        <w:rPr>
          <w:rFonts w:ascii="Arial" w:hAnsi="Arial" w:cs="Arial"/>
          <w:sz w:val="24"/>
          <w:szCs w:val="24"/>
        </w:rPr>
        <w:t>Após a entrega aprovada da nova S</w:t>
      </w:r>
      <w:r w:rsidR="00F55D9D">
        <w:rPr>
          <w:rFonts w:ascii="Arial" w:hAnsi="Arial" w:cs="Arial"/>
          <w:sz w:val="24"/>
          <w:szCs w:val="24"/>
        </w:rPr>
        <w:t>.</w:t>
      </w:r>
      <w:r w:rsidRPr="00041B83">
        <w:rPr>
          <w:rFonts w:ascii="Arial" w:hAnsi="Arial" w:cs="Arial"/>
          <w:sz w:val="24"/>
          <w:szCs w:val="24"/>
        </w:rPr>
        <w:t>E</w:t>
      </w:r>
      <w:r w:rsidR="00F55D9D">
        <w:rPr>
          <w:rFonts w:ascii="Arial" w:hAnsi="Arial" w:cs="Arial"/>
          <w:sz w:val="24"/>
          <w:szCs w:val="24"/>
        </w:rPr>
        <w:t>.</w:t>
      </w:r>
      <w:r w:rsidRPr="00041B83">
        <w:rPr>
          <w:rFonts w:ascii="Arial" w:hAnsi="Arial" w:cs="Arial"/>
          <w:sz w:val="24"/>
          <w:szCs w:val="24"/>
        </w:rPr>
        <w:t xml:space="preserve"> Receptora, a antiga deverá</w:t>
      </w:r>
      <w:r w:rsidR="00F55D9D">
        <w:rPr>
          <w:rFonts w:ascii="Arial" w:hAnsi="Arial" w:cs="Arial"/>
          <w:sz w:val="24"/>
          <w:szCs w:val="24"/>
        </w:rPr>
        <w:t xml:space="preserve"> ser</w:t>
      </w:r>
      <w:r w:rsidRPr="00041B83">
        <w:rPr>
          <w:rFonts w:ascii="Arial" w:hAnsi="Arial" w:cs="Arial"/>
          <w:sz w:val="24"/>
          <w:szCs w:val="24"/>
        </w:rPr>
        <w:t xml:space="preserve"> desativada</w:t>
      </w:r>
      <w:r w:rsidR="00F55D9D">
        <w:rPr>
          <w:rFonts w:ascii="Arial" w:hAnsi="Arial" w:cs="Arial"/>
          <w:sz w:val="24"/>
          <w:szCs w:val="24"/>
        </w:rPr>
        <w:t xml:space="preserve">: </w:t>
      </w:r>
      <w:r w:rsidRPr="00041B83">
        <w:rPr>
          <w:rFonts w:ascii="Arial" w:hAnsi="Arial" w:cs="Arial"/>
          <w:sz w:val="24"/>
          <w:szCs w:val="24"/>
        </w:rPr>
        <w:t>seus</w:t>
      </w:r>
      <w:r w:rsidR="00F55D9D">
        <w:rPr>
          <w:rFonts w:ascii="Arial" w:hAnsi="Arial" w:cs="Arial"/>
          <w:sz w:val="24"/>
          <w:szCs w:val="24"/>
        </w:rPr>
        <w:t xml:space="preserve"> cabos retirados e os equipamentos desligados e armazenados no local</w:t>
      </w:r>
      <w:r w:rsidR="00060823">
        <w:rPr>
          <w:rFonts w:ascii="Arial" w:hAnsi="Arial" w:cs="Arial"/>
          <w:sz w:val="24"/>
          <w:szCs w:val="24"/>
        </w:rPr>
        <w:t xml:space="preserve">, </w:t>
      </w:r>
      <w:r w:rsidR="00F55D9D">
        <w:rPr>
          <w:rFonts w:ascii="Arial" w:hAnsi="Arial" w:cs="Arial"/>
          <w:sz w:val="24"/>
          <w:szCs w:val="24"/>
        </w:rPr>
        <w:t>conforme indicação da Fiscalização.</w:t>
      </w:r>
    </w:p>
    <w:p w:rsidR="00F55D9D" w:rsidRDefault="00213C80" w:rsidP="00060823">
      <w:pPr>
        <w:pStyle w:val="PargrafodaLista"/>
        <w:spacing w:after="0" w:line="336" w:lineRule="auto"/>
        <w:ind w:left="0" w:firstLine="567"/>
        <w:jc w:val="both"/>
        <w:rPr>
          <w:rFonts w:ascii="Arial" w:hAnsi="Arial" w:cs="Arial"/>
          <w:sz w:val="24"/>
          <w:szCs w:val="24"/>
        </w:rPr>
      </w:pPr>
      <w:r w:rsidRPr="00DF11D5">
        <w:rPr>
          <w:rFonts w:ascii="Arial" w:hAnsi="Arial" w:cs="Arial"/>
          <w:sz w:val="24"/>
          <w:szCs w:val="24"/>
        </w:rPr>
        <w:t>Fazem parte das etapas de demolições e retiradas, devendo as mesmas serem planejadas e devidamente aprovadas junto a FISCALIZAÇÃO da EMAP.</w:t>
      </w:r>
    </w:p>
    <w:p w:rsidR="00817E70" w:rsidRPr="00060823" w:rsidRDefault="00817E70" w:rsidP="00060823">
      <w:pPr>
        <w:pStyle w:val="PargrafodaLista"/>
        <w:spacing w:after="0" w:line="336" w:lineRule="auto"/>
        <w:ind w:left="0" w:firstLine="567"/>
        <w:jc w:val="both"/>
        <w:rPr>
          <w:rFonts w:ascii="Arial" w:hAnsi="Arial" w:cs="Arial"/>
          <w:sz w:val="24"/>
          <w:szCs w:val="24"/>
        </w:rPr>
      </w:pPr>
    </w:p>
    <w:tbl>
      <w:tblPr>
        <w:tblStyle w:val="SombreamentoClaro"/>
        <w:tblW w:w="0" w:type="auto"/>
        <w:tblLook w:val="04A0" w:firstRow="1" w:lastRow="0" w:firstColumn="1" w:lastColumn="0" w:noHBand="0" w:noVBand="1"/>
      </w:tblPr>
      <w:tblGrid>
        <w:gridCol w:w="9071"/>
      </w:tblGrid>
      <w:tr w:rsidR="00BB7F39" w:rsidRPr="00DF11D5" w:rsidTr="00041B83">
        <w:trPr>
          <w:cnfStyle w:val="100000000000" w:firstRow="1" w:lastRow="0" w:firstColumn="0" w:lastColumn="0" w:oddVBand="0" w:evenVBand="0" w:oddHBand="0" w:evenHBand="0" w:firstRowFirstColumn="0" w:firstRowLastColumn="0" w:lastRowFirstColumn="0" w:lastRowLastColumn="0"/>
          <w:trHeight w:val="465"/>
        </w:trPr>
        <w:tc>
          <w:tcPr>
            <w:cnfStyle w:val="001000000000" w:firstRow="0" w:lastRow="0" w:firstColumn="1" w:lastColumn="0" w:oddVBand="0" w:evenVBand="0" w:oddHBand="0" w:evenHBand="0" w:firstRowFirstColumn="0" w:firstRowLastColumn="0" w:lastRowFirstColumn="0" w:lastRowLastColumn="0"/>
            <w:tcW w:w="9071" w:type="dxa"/>
          </w:tcPr>
          <w:p w:rsidR="00BB7F39" w:rsidRPr="00DF11D5" w:rsidRDefault="00BB7F39" w:rsidP="00FD0DE3">
            <w:pPr>
              <w:pStyle w:val="Ttulo2"/>
              <w:numPr>
                <w:ilvl w:val="1"/>
                <w:numId w:val="9"/>
              </w:numPr>
              <w:spacing w:line="360" w:lineRule="auto"/>
              <w:outlineLvl w:val="1"/>
              <w:rPr>
                <w:rFonts w:ascii="Arial" w:hAnsi="Arial" w:cs="Arial"/>
                <w:b/>
                <w:color w:val="000000" w:themeColor="text1"/>
                <w:sz w:val="24"/>
                <w:szCs w:val="24"/>
              </w:rPr>
            </w:pPr>
            <w:bookmarkStart w:id="22" w:name="_Toc440612479"/>
            <w:bookmarkStart w:id="23" w:name="_Toc483915624"/>
            <w:bookmarkStart w:id="24" w:name="_Toc6318065"/>
            <w:r w:rsidRPr="00DF11D5">
              <w:rPr>
                <w:rFonts w:ascii="Arial" w:hAnsi="Arial" w:cs="Arial"/>
                <w:b/>
                <w:color w:val="000000" w:themeColor="text1"/>
                <w:sz w:val="24"/>
                <w:szCs w:val="24"/>
              </w:rPr>
              <w:t>Administração de Obra</w:t>
            </w:r>
            <w:bookmarkEnd w:id="22"/>
            <w:bookmarkEnd w:id="23"/>
            <w:bookmarkEnd w:id="24"/>
          </w:p>
        </w:tc>
      </w:tr>
    </w:tbl>
    <w:p w:rsidR="00BB7F39" w:rsidRPr="00DF11D5" w:rsidRDefault="00BB7F39" w:rsidP="00BB7F39">
      <w:pPr>
        <w:spacing w:after="0" w:line="360" w:lineRule="auto"/>
        <w:jc w:val="both"/>
        <w:rPr>
          <w:rFonts w:ascii="Arial" w:hAnsi="Arial" w:cs="Arial"/>
          <w:b/>
          <w:sz w:val="24"/>
          <w:szCs w:val="24"/>
        </w:rPr>
      </w:pPr>
    </w:p>
    <w:p w:rsidR="00F538B0" w:rsidRPr="00DF11D5" w:rsidRDefault="00F538B0" w:rsidP="00883135">
      <w:pPr>
        <w:tabs>
          <w:tab w:val="left" w:pos="0"/>
        </w:tabs>
        <w:spacing w:after="0" w:line="360" w:lineRule="auto"/>
        <w:ind w:firstLine="567"/>
        <w:jc w:val="both"/>
        <w:rPr>
          <w:rFonts w:ascii="Arial" w:eastAsia="Times New Roman" w:hAnsi="Arial" w:cs="Arial"/>
          <w:sz w:val="24"/>
          <w:szCs w:val="24"/>
        </w:rPr>
      </w:pPr>
      <w:r w:rsidRPr="00DF11D5">
        <w:rPr>
          <w:rFonts w:ascii="Arial" w:eastAsia="Times New Roman" w:hAnsi="Arial" w:cs="Arial"/>
          <w:sz w:val="24"/>
          <w:szCs w:val="24"/>
        </w:rPr>
        <w:t xml:space="preserve">Sob esta denominação obriga-se o responsável técnico pela condução dos serviços conforme abaixo: </w:t>
      </w:r>
    </w:p>
    <w:p w:rsidR="004B6AEA" w:rsidRDefault="00C9346C" w:rsidP="004B6AEA">
      <w:pPr>
        <w:tabs>
          <w:tab w:val="left" w:pos="0"/>
        </w:tabs>
        <w:spacing w:after="0" w:line="360" w:lineRule="auto"/>
        <w:ind w:firstLine="567"/>
        <w:jc w:val="both"/>
        <w:rPr>
          <w:rFonts w:ascii="Arial" w:eastAsia="Times New Roman" w:hAnsi="Arial" w:cs="Arial"/>
          <w:color w:val="FF0000"/>
          <w:sz w:val="24"/>
          <w:szCs w:val="24"/>
        </w:rPr>
      </w:pPr>
      <w:r>
        <w:rPr>
          <w:rFonts w:ascii="Arial" w:eastAsia="Times New Roman" w:hAnsi="Arial" w:cs="Arial"/>
          <w:sz w:val="24"/>
          <w:szCs w:val="24"/>
        </w:rPr>
        <w:tab/>
      </w:r>
      <w:r w:rsidR="004B6AEA" w:rsidRPr="006050BA">
        <w:rPr>
          <w:rFonts w:ascii="Arial" w:eastAsia="Times New Roman" w:hAnsi="Arial" w:cs="Arial"/>
          <w:sz w:val="24"/>
          <w:szCs w:val="24"/>
        </w:rPr>
        <w:t>A equipe para Administração da Obra será constituída por: Engenheiro Civil / Arquiteto e Engenheiro Eletricista, ambos devidamente inscritos no conselho de classe (CREA - Conselho Regional de Engenharia e Agronomia ou CAU – Conselho de Arquitetura e Urbanismo), um Eletrotécnico, Técnico em Segurança / Meio Ambiente, Técnico de Planejamento</w:t>
      </w:r>
      <w:r w:rsidR="004B6AEA">
        <w:rPr>
          <w:rFonts w:ascii="Arial" w:eastAsia="Times New Roman" w:hAnsi="Arial" w:cs="Arial"/>
          <w:sz w:val="24"/>
          <w:szCs w:val="24"/>
        </w:rPr>
        <w:t xml:space="preserve">, Mestre de Obras, Desenhista Projetista, Auxiliar de Serviços Gerais, </w:t>
      </w:r>
      <w:r w:rsidR="004B6AEA" w:rsidRPr="00BE27AF">
        <w:rPr>
          <w:rFonts w:ascii="Arial" w:eastAsia="Times New Roman" w:hAnsi="Arial" w:cs="Arial"/>
          <w:sz w:val="24"/>
          <w:szCs w:val="24"/>
        </w:rPr>
        <w:t>Encarregado Geral, Almoxarife</w:t>
      </w:r>
      <w:r w:rsidR="004B6AEA">
        <w:rPr>
          <w:rFonts w:ascii="Arial" w:eastAsia="Times New Roman" w:hAnsi="Arial" w:cs="Arial"/>
          <w:sz w:val="24"/>
          <w:szCs w:val="24"/>
        </w:rPr>
        <w:t xml:space="preserve"> e Vigia Noturno</w:t>
      </w:r>
      <w:r w:rsidR="004B6AEA" w:rsidRPr="00BE27AF">
        <w:rPr>
          <w:rFonts w:ascii="Arial" w:eastAsia="Times New Roman" w:hAnsi="Arial" w:cs="Arial"/>
          <w:sz w:val="24"/>
          <w:szCs w:val="24"/>
        </w:rPr>
        <w:t>.</w:t>
      </w:r>
      <w:r w:rsidR="004B6AEA">
        <w:rPr>
          <w:rFonts w:ascii="Arial" w:eastAsia="Times New Roman" w:hAnsi="Arial" w:cs="Arial"/>
          <w:sz w:val="24"/>
          <w:szCs w:val="24"/>
        </w:rPr>
        <w:t xml:space="preserve"> </w:t>
      </w:r>
    </w:p>
    <w:p w:rsidR="00F538B0" w:rsidRPr="00DF11D5" w:rsidRDefault="00C9346C" w:rsidP="00883135">
      <w:pPr>
        <w:tabs>
          <w:tab w:val="left" w:pos="0"/>
        </w:tabs>
        <w:spacing w:after="0" w:line="360" w:lineRule="auto"/>
        <w:ind w:firstLine="567"/>
        <w:jc w:val="both"/>
        <w:rPr>
          <w:rFonts w:ascii="Arial" w:eastAsia="Times New Roman" w:hAnsi="Arial" w:cs="Arial"/>
          <w:sz w:val="24"/>
          <w:szCs w:val="24"/>
        </w:rPr>
      </w:pPr>
      <w:r>
        <w:rPr>
          <w:rFonts w:ascii="Arial" w:eastAsia="Times New Roman" w:hAnsi="Arial" w:cs="Arial"/>
          <w:sz w:val="24"/>
          <w:szCs w:val="24"/>
        </w:rPr>
        <w:tab/>
      </w:r>
      <w:r w:rsidR="00F538B0" w:rsidRPr="00DF11D5">
        <w:rPr>
          <w:rFonts w:ascii="Arial" w:eastAsia="Times New Roman" w:hAnsi="Arial" w:cs="Arial"/>
          <w:sz w:val="24"/>
          <w:szCs w:val="24"/>
        </w:rPr>
        <w:t xml:space="preserve">A CONTRATADA deverá comprovar a experiência e a competência do seu </w:t>
      </w:r>
      <w:r w:rsidR="00D225F5" w:rsidRPr="00DF11D5">
        <w:rPr>
          <w:rFonts w:ascii="Arial" w:eastAsia="Times New Roman" w:hAnsi="Arial" w:cs="Arial"/>
          <w:sz w:val="24"/>
          <w:szCs w:val="24"/>
        </w:rPr>
        <w:t xml:space="preserve">responsável </w:t>
      </w:r>
      <w:r w:rsidR="00F538B0" w:rsidRPr="00DF11D5">
        <w:rPr>
          <w:rFonts w:ascii="Arial" w:eastAsia="Times New Roman" w:hAnsi="Arial" w:cs="Arial"/>
          <w:sz w:val="24"/>
          <w:szCs w:val="24"/>
        </w:rPr>
        <w:t xml:space="preserve">técnico, necessária para executar os serviços, através de apresentação </w:t>
      </w:r>
      <w:r w:rsidR="00F538B0" w:rsidRPr="00DF11D5">
        <w:rPr>
          <w:rFonts w:ascii="Arial" w:eastAsia="Times New Roman" w:hAnsi="Arial" w:cs="Arial"/>
          <w:sz w:val="24"/>
          <w:szCs w:val="24"/>
        </w:rPr>
        <w:lastRenderedPageBreak/>
        <w:t xml:space="preserve">de </w:t>
      </w:r>
      <w:r w:rsidR="00F538B0" w:rsidRPr="00DF11D5">
        <w:rPr>
          <w:rFonts w:ascii="Arial" w:hAnsi="Arial" w:cs="Arial"/>
          <w:sz w:val="24"/>
          <w:szCs w:val="24"/>
        </w:rPr>
        <w:t>Certidão(</w:t>
      </w:r>
      <w:proofErr w:type="spellStart"/>
      <w:r w:rsidR="00F538B0" w:rsidRPr="00DF11D5">
        <w:rPr>
          <w:rFonts w:ascii="Arial" w:hAnsi="Arial" w:cs="Arial"/>
          <w:sz w:val="24"/>
          <w:szCs w:val="24"/>
        </w:rPr>
        <w:t>ões</w:t>
      </w:r>
      <w:proofErr w:type="spellEnd"/>
      <w:r w:rsidR="00F538B0" w:rsidRPr="00DF11D5">
        <w:rPr>
          <w:rFonts w:ascii="Arial" w:hAnsi="Arial" w:cs="Arial"/>
          <w:sz w:val="24"/>
          <w:szCs w:val="24"/>
        </w:rPr>
        <w:t>) de Acervo Técnico – CAT, expedidas por este(s) Conselho(s), que comprove(m) ter o(s) profissional(</w:t>
      </w:r>
      <w:proofErr w:type="spellStart"/>
      <w:r w:rsidR="00F538B0" w:rsidRPr="00DF11D5">
        <w:rPr>
          <w:rFonts w:ascii="Arial" w:hAnsi="Arial" w:cs="Arial"/>
          <w:sz w:val="24"/>
          <w:szCs w:val="24"/>
        </w:rPr>
        <w:t>is</w:t>
      </w:r>
      <w:proofErr w:type="spellEnd"/>
      <w:r w:rsidR="00F538B0" w:rsidRPr="00DF11D5">
        <w:rPr>
          <w:rFonts w:ascii="Arial" w:hAnsi="Arial" w:cs="Arial"/>
          <w:sz w:val="24"/>
          <w:szCs w:val="24"/>
        </w:rPr>
        <w:t>), executado para órgão ou entidade da administração pública direta ou indireta, federal estadual, municipal ou do Distrito Federal, ou ainda, para empresa privada, que não o próprio licitante (CNPJ diferente) serviços iguais e/ou semelhantes ao escopo deste CADERNO DE ENCARGOS.</w:t>
      </w:r>
    </w:p>
    <w:p w:rsidR="00F538B0" w:rsidRPr="00DF11D5" w:rsidRDefault="00F538B0" w:rsidP="00883135">
      <w:pPr>
        <w:tabs>
          <w:tab w:val="left" w:pos="567"/>
        </w:tabs>
        <w:spacing w:after="0" w:line="360" w:lineRule="auto"/>
        <w:ind w:firstLine="567"/>
        <w:jc w:val="both"/>
        <w:rPr>
          <w:rFonts w:ascii="Arial" w:eastAsia="Times New Roman" w:hAnsi="Arial" w:cs="Arial"/>
          <w:sz w:val="24"/>
          <w:szCs w:val="24"/>
        </w:rPr>
      </w:pPr>
      <w:r w:rsidRPr="00DF11D5">
        <w:rPr>
          <w:rFonts w:ascii="Arial" w:eastAsia="Times New Roman" w:hAnsi="Arial" w:cs="Arial"/>
          <w:sz w:val="24"/>
          <w:szCs w:val="24"/>
        </w:rPr>
        <w:t xml:space="preserve">A EMAP poderá exigir da CONTRATADA a substituição do técnico responsável pela obra que venha a executar estruturas com falhas significativas a sua estabilidade ou que na não observância das especificações e projetos </w:t>
      </w:r>
      <w:r w:rsidR="009E0854" w:rsidRPr="00DF11D5">
        <w:rPr>
          <w:rFonts w:ascii="Arial" w:eastAsia="Times New Roman" w:hAnsi="Arial" w:cs="Arial"/>
          <w:sz w:val="24"/>
          <w:szCs w:val="24"/>
        </w:rPr>
        <w:t>venha</w:t>
      </w:r>
      <w:r w:rsidRPr="00DF11D5">
        <w:rPr>
          <w:rFonts w:ascii="Arial" w:eastAsia="Times New Roman" w:hAnsi="Arial" w:cs="Arial"/>
          <w:sz w:val="24"/>
          <w:szCs w:val="24"/>
        </w:rPr>
        <w:t xml:space="preserve"> a executar serviços com qualidade inferior às estabelecidas neste CADERNO DE ENCARGOS, bem como atrasos parciais do cronograma físico que impliquem na prorrogação do prazo final da obra. </w:t>
      </w:r>
    </w:p>
    <w:p w:rsidR="00F538B0" w:rsidRDefault="00F538B0" w:rsidP="00883135">
      <w:pPr>
        <w:tabs>
          <w:tab w:val="left" w:pos="567"/>
        </w:tabs>
        <w:spacing w:after="0" w:line="360" w:lineRule="auto"/>
        <w:ind w:firstLine="567"/>
        <w:jc w:val="both"/>
        <w:rPr>
          <w:rFonts w:ascii="Arial" w:eastAsia="Times New Roman" w:hAnsi="Arial" w:cs="Arial"/>
          <w:sz w:val="24"/>
          <w:szCs w:val="24"/>
        </w:rPr>
      </w:pPr>
      <w:r w:rsidRPr="00DF11D5">
        <w:rPr>
          <w:rFonts w:ascii="Arial" w:eastAsia="Times New Roman" w:hAnsi="Arial" w:cs="Arial"/>
          <w:sz w:val="24"/>
          <w:szCs w:val="24"/>
        </w:rPr>
        <w:t xml:space="preserve">Todo o contato entre a FISCALIZAÇÃO e a CONTRATADA será realizado pelo </w:t>
      </w:r>
      <w:r w:rsidR="00D225F5" w:rsidRPr="00DF11D5">
        <w:rPr>
          <w:rFonts w:ascii="Arial" w:eastAsia="Times New Roman" w:hAnsi="Arial" w:cs="Arial"/>
          <w:sz w:val="24"/>
          <w:szCs w:val="24"/>
        </w:rPr>
        <w:t xml:space="preserve">Responsável </w:t>
      </w:r>
      <w:r w:rsidRPr="00DF11D5">
        <w:rPr>
          <w:rFonts w:ascii="Arial" w:eastAsia="Times New Roman" w:hAnsi="Arial" w:cs="Arial"/>
          <w:sz w:val="24"/>
          <w:szCs w:val="24"/>
        </w:rPr>
        <w:t>Técnico preposto do CONTRATADO. Eventualmente, o contato poderá ser realizado por outro Técnico do quadro da CONTRATADA, desde que o mesmo possua autonomia para tomar decisões técnico-administrativas ligadas à obra/serviço.</w:t>
      </w:r>
    </w:p>
    <w:p w:rsidR="00D431AD" w:rsidRPr="00DF11D5" w:rsidRDefault="00D431AD" w:rsidP="00883135">
      <w:pPr>
        <w:tabs>
          <w:tab w:val="left" w:pos="567"/>
        </w:tabs>
        <w:spacing w:after="0" w:line="360" w:lineRule="auto"/>
        <w:ind w:firstLine="567"/>
        <w:jc w:val="both"/>
        <w:rPr>
          <w:rFonts w:ascii="Arial" w:eastAsia="Times New Roman" w:hAnsi="Arial" w:cs="Arial"/>
          <w:sz w:val="24"/>
          <w:szCs w:val="24"/>
        </w:rPr>
      </w:pPr>
      <w:r>
        <w:rPr>
          <w:rFonts w:ascii="Arial" w:eastAsia="Times New Roman" w:hAnsi="Arial" w:cs="Arial"/>
          <w:sz w:val="24"/>
          <w:szCs w:val="24"/>
        </w:rPr>
        <w:t xml:space="preserve">O </w:t>
      </w:r>
      <w:r w:rsidRPr="00155041">
        <w:rPr>
          <w:rFonts w:ascii="Arial" w:eastAsia="Times New Roman" w:hAnsi="Arial" w:cs="Arial"/>
          <w:sz w:val="24"/>
          <w:szCs w:val="24"/>
        </w:rPr>
        <w:t>Desenhista Projetista</w:t>
      </w:r>
      <w:r>
        <w:rPr>
          <w:rFonts w:ascii="Arial" w:eastAsia="Times New Roman" w:hAnsi="Arial" w:cs="Arial"/>
          <w:sz w:val="24"/>
          <w:szCs w:val="24"/>
        </w:rPr>
        <w:t xml:space="preserve"> deverá realizar o ‘</w:t>
      </w:r>
      <w:r>
        <w:rPr>
          <w:rFonts w:ascii="Arial" w:eastAsia="Times New Roman" w:hAnsi="Arial" w:cs="Arial"/>
          <w:i/>
          <w:sz w:val="24"/>
          <w:szCs w:val="24"/>
        </w:rPr>
        <w:t xml:space="preserve">as </w:t>
      </w:r>
      <w:proofErr w:type="spellStart"/>
      <w:r>
        <w:rPr>
          <w:rFonts w:ascii="Arial" w:eastAsia="Times New Roman" w:hAnsi="Arial" w:cs="Arial"/>
          <w:i/>
          <w:sz w:val="24"/>
          <w:szCs w:val="24"/>
        </w:rPr>
        <w:t>built</w:t>
      </w:r>
      <w:proofErr w:type="spellEnd"/>
      <w:r>
        <w:rPr>
          <w:rFonts w:ascii="Arial" w:eastAsia="Times New Roman" w:hAnsi="Arial" w:cs="Arial"/>
          <w:i/>
          <w:sz w:val="24"/>
          <w:szCs w:val="24"/>
        </w:rPr>
        <w:t xml:space="preserve">” </w:t>
      </w:r>
      <w:r>
        <w:rPr>
          <w:rFonts w:ascii="Arial" w:eastAsia="Times New Roman" w:hAnsi="Arial" w:cs="Arial"/>
          <w:sz w:val="24"/>
          <w:szCs w:val="24"/>
        </w:rPr>
        <w:t>(como construído)</w:t>
      </w:r>
      <w:r>
        <w:rPr>
          <w:rFonts w:ascii="Arial" w:eastAsia="Times New Roman" w:hAnsi="Arial" w:cs="Arial"/>
          <w:i/>
          <w:sz w:val="24"/>
          <w:szCs w:val="24"/>
        </w:rPr>
        <w:t xml:space="preserve">, </w:t>
      </w:r>
      <w:r>
        <w:rPr>
          <w:rFonts w:ascii="Arial" w:eastAsia="Times New Roman" w:hAnsi="Arial" w:cs="Arial"/>
          <w:sz w:val="24"/>
          <w:szCs w:val="24"/>
        </w:rPr>
        <w:t>conforme especificado neste caderno de encargos, no item 26.</w:t>
      </w:r>
    </w:p>
    <w:p w:rsidR="00822C5B" w:rsidRDefault="00730238" w:rsidP="00822C5B">
      <w:pPr>
        <w:tabs>
          <w:tab w:val="left" w:pos="567"/>
        </w:tabs>
        <w:spacing w:after="0" w:line="360" w:lineRule="auto"/>
        <w:ind w:firstLine="567"/>
        <w:jc w:val="both"/>
        <w:rPr>
          <w:rFonts w:ascii="Arial" w:eastAsia="Times New Roman" w:hAnsi="Arial" w:cs="Arial"/>
          <w:sz w:val="24"/>
          <w:szCs w:val="24"/>
        </w:rPr>
      </w:pPr>
      <w:r w:rsidRPr="00DF11D5">
        <w:rPr>
          <w:rFonts w:ascii="Arial" w:eastAsia="Times New Roman" w:hAnsi="Arial" w:cs="Arial"/>
          <w:sz w:val="24"/>
          <w:szCs w:val="24"/>
        </w:rPr>
        <w:t>Fazem parte da rotina de Administração da Obra, as reuniões semanais que irão acompanhar e controlar os resultados de desempenho e de qualidade da mesma.</w:t>
      </w:r>
    </w:p>
    <w:p w:rsidR="00817E70" w:rsidRPr="00DF11D5" w:rsidRDefault="00817E70" w:rsidP="000B2CEA">
      <w:pPr>
        <w:autoSpaceDE w:val="0"/>
        <w:autoSpaceDN w:val="0"/>
        <w:adjustRightInd w:val="0"/>
        <w:spacing w:after="0" w:line="360" w:lineRule="auto"/>
        <w:jc w:val="both"/>
        <w:rPr>
          <w:rFonts w:ascii="Arial" w:eastAsia="Times New Roman" w:hAnsi="Arial" w:cs="Arial"/>
          <w:bCs/>
          <w:color w:val="000000"/>
          <w:sz w:val="24"/>
          <w:szCs w:val="24"/>
          <w:highlight w:val="yellow"/>
          <w:lang w:eastAsia="pt-BR"/>
        </w:rPr>
      </w:pPr>
    </w:p>
    <w:tbl>
      <w:tblPr>
        <w:tblStyle w:val="SombreamentoMdio2"/>
        <w:tblW w:w="0" w:type="auto"/>
        <w:tblLook w:val="04A0" w:firstRow="1" w:lastRow="0" w:firstColumn="1" w:lastColumn="0" w:noHBand="0" w:noVBand="1"/>
      </w:tblPr>
      <w:tblGrid>
        <w:gridCol w:w="9071"/>
      </w:tblGrid>
      <w:tr w:rsidR="008C6018" w:rsidRPr="00DF11D5" w:rsidTr="008C6018">
        <w:trPr>
          <w:cnfStyle w:val="100000000000" w:firstRow="1" w:lastRow="0" w:firstColumn="0" w:lastColumn="0" w:oddVBand="0" w:evenVBand="0" w:oddHBand="0" w:evenHBand="0" w:firstRowFirstColumn="0" w:firstRowLastColumn="0" w:lastRowFirstColumn="0" w:lastRowLastColumn="0"/>
          <w:trHeight w:val="313"/>
          <w:hidden/>
        </w:trPr>
        <w:tc>
          <w:tcPr>
            <w:cnfStyle w:val="001000000100" w:firstRow="0" w:lastRow="0" w:firstColumn="1" w:lastColumn="0" w:oddVBand="0" w:evenVBand="0" w:oddHBand="0" w:evenHBand="0" w:firstRowFirstColumn="1" w:firstRowLastColumn="0" w:lastRowFirstColumn="0" w:lastRowLastColumn="0"/>
            <w:tcW w:w="9230" w:type="dxa"/>
          </w:tcPr>
          <w:p w:rsidR="008C6018" w:rsidRPr="00DF11D5" w:rsidRDefault="008C6018" w:rsidP="008C6018">
            <w:pPr>
              <w:pStyle w:val="PargrafodaLista"/>
              <w:numPr>
                <w:ilvl w:val="0"/>
                <w:numId w:val="7"/>
              </w:numPr>
              <w:spacing w:line="360" w:lineRule="auto"/>
              <w:outlineLvl w:val="0"/>
              <w:rPr>
                <w:rFonts w:ascii="Arial" w:hAnsi="Arial" w:cs="Arial"/>
                <w:b w:val="0"/>
                <w:bCs w:val="0"/>
                <w:vanish/>
                <w:sz w:val="24"/>
                <w:szCs w:val="24"/>
              </w:rPr>
            </w:pPr>
            <w:bookmarkStart w:id="25" w:name="_Toc448821640"/>
            <w:bookmarkStart w:id="26" w:name="_Toc483904037"/>
            <w:bookmarkStart w:id="27" w:name="_Toc483915625"/>
            <w:bookmarkStart w:id="28" w:name="_Toc485195466"/>
            <w:bookmarkStart w:id="29" w:name="_Toc485202967"/>
            <w:bookmarkStart w:id="30" w:name="_Toc2239702"/>
            <w:bookmarkStart w:id="31" w:name="_Toc2243125"/>
            <w:bookmarkStart w:id="32" w:name="_Toc2257986"/>
            <w:bookmarkStart w:id="33" w:name="_Toc2258717"/>
            <w:bookmarkStart w:id="34" w:name="_Toc2258870"/>
            <w:bookmarkStart w:id="35" w:name="_Toc2259096"/>
            <w:bookmarkStart w:id="36" w:name="_Toc6318066"/>
            <w:bookmarkEnd w:id="25"/>
            <w:bookmarkEnd w:id="26"/>
            <w:bookmarkEnd w:id="27"/>
            <w:bookmarkEnd w:id="28"/>
            <w:bookmarkEnd w:id="29"/>
            <w:bookmarkEnd w:id="30"/>
            <w:bookmarkEnd w:id="31"/>
            <w:bookmarkEnd w:id="32"/>
            <w:bookmarkEnd w:id="33"/>
            <w:bookmarkEnd w:id="34"/>
            <w:bookmarkEnd w:id="35"/>
            <w:bookmarkEnd w:id="36"/>
          </w:p>
          <w:p w:rsidR="008C6018" w:rsidRPr="003E28D0" w:rsidRDefault="005F7F95" w:rsidP="00811429">
            <w:pPr>
              <w:pStyle w:val="PargrafodaLista"/>
              <w:numPr>
                <w:ilvl w:val="0"/>
                <w:numId w:val="8"/>
              </w:numPr>
              <w:spacing w:line="360" w:lineRule="auto"/>
              <w:outlineLvl w:val="0"/>
              <w:rPr>
                <w:rFonts w:ascii="Arial" w:hAnsi="Arial" w:cs="Arial"/>
                <w:sz w:val="24"/>
                <w:szCs w:val="24"/>
              </w:rPr>
            </w:pPr>
            <w:bookmarkStart w:id="37" w:name="_Toc6318067"/>
            <w:r>
              <w:rPr>
                <w:rFonts w:ascii="Arial" w:hAnsi="Arial" w:cs="Arial"/>
                <w:sz w:val="24"/>
                <w:szCs w:val="24"/>
              </w:rPr>
              <w:t>MOVIMENTO DE TERRA</w:t>
            </w:r>
            <w:bookmarkEnd w:id="37"/>
            <w:r w:rsidR="008C6018" w:rsidRPr="003E28D0">
              <w:rPr>
                <w:rFonts w:ascii="Arial" w:hAnsi="Arial" w:cs="Arial"/>
                <w:sz w:val="24"/>
                <w:szCs w:val="24"/>
              </w:rPr>
              <w:t xml:space="preserve"> </w:t>
            </w:r>
          </w:p>
        </w:tc>
      </w:tr>
    </w:tbl>
    <w:p w:rsidR="00817E70" w:rsidRDefault="00817E70" w:rsidP="005F7F95">
      <w:pPr>
        <w:tabs>
          <w:tab w:val="left" w:pos="0"/>
        </w:tabs>
        <w:spacing w:after="0" w:line="360" w:lineRule="auto"/>
        <w:ind w:firstLine="567"/>
        <w:jc w:val="both"/>
        <w:rPr>
          <w:rFonts w:ascii="Arial" w:eastAsia="Times New Roman" w:hAnsi="Arial" w:cs="Arial"/>
          <w:sz w:val="24"/>
          <w:szCs w:val="24"/>
        </w:rPr>
      </w:pPr>
    </w:p>
    <w:p w:rsidR="005F7F95" w:rsidRDefault="006B5BDF" w:rsidP="005F7F95">
      <w:pPr>
        <w:tabs>
          <w:tab w:val="left" w:pos="0"/>
        </w:tabs>
        <w:spacing w:after="0" w:line="360" w:lineRule="auto"/>
        <w:ind w:firstLine="567"/>
        <w:jc w:val="both"/>
        <w:rPr>
          <w:rFonts w:ascii="Arial" w:eastAsia="Times New Roman" w:hAnsi="Arial" w:cs="Arial"/>
          <w:sz w:val="24"/>
          <w:szCs w:val="24"/>
        </w:rPr>
      </w:pPr>
      <w:r>
        <w:rPr>
          <w:rFonts w:ascii="Arial" w:eastAsia="Times New Roman" w:hAnsi="Arial" w:cs="Arial"/>
          <w:sz w:val="24"/>
          <w:szCs w:val="24"/>
        </w:rPr>
        <w:t xml:space="preserve">Para o presente projeto a movimentação de terra (escavação, cargas, aterros e </w:t>
      </w:r>
      <w:proofErr w:type="spellStart"/>
      <w:r>
        <w:rPr>
          <w:rFonts w:ascii="Arial" w:eastAsia="Times New Roman" w:hAnsi="Arial" w:cs="Arial"/>
          <w:sz w:val="24"/>
          <w:szCs w:val="24"/>
        </w:rPr>
        <w:t>reaterros</w:t>
      </w:r>
      <w:proofErr w:type="spellEnd"/>
      <w:r>
        <w:rPr>
          <w:rFonts w:ascii="Arial" w:eastAsia="Times New Roman" w:hAnsi="Arial" w:cs="Arial"/>
          <w:sz w:val="24"/>
          <w:szCs w:val="24"/>
        </w:rPr>
        <w:t xml:space="preserve">) </w:t>
      </w:r>
      <w:r w:rsidR="004E5B35">
        <w:rPr>
          <w:rFonts w:ascii="Arial" w:eastAsia="Times New Roman" w:hAnsi="Arial" w:cs="Arial"/>
          <w:sz w:val="24"/>
          <w:szCs w:val="24"/>
        </w:rPr>
        <w:t>será feita em função das escavações necessárias a instalação das fundações bem como das tubulações de drenagem e instalações elétricas do local.</w:t>
      </w:r>
    </w:p>
    <w:p w:rsidR="001C60B0" w:rsidRDefault="004E5B35" w:rsidP="004E5B35">
      <w:pPr>
        <w:tabs>
          <w:tab w:val="left" w:pos="0"/>
        </w:tabs>
        <w:spacing w:after="0" w:line="360" w:lineRule="auto"/>
        <w:ind w:firstLine="567"/>
        <w:jc w:val="both"/>
        <w:rPr>
          <w:rFonts w:ascii="Arial" w:hAnsi="Arial" w:cs="Arial"/>
          <w:b/>
          <w:color w:val="FF0000"/>
          <w:sz w:val="24"/>
          <w:szCs w:val="24"/>
        </w:rPr>
      </w:pPr>
      <w:r>
        <w:rPr>
          <w:rFonts w:ascii="Arial" w:eastAsia="Times New Roman" w:hAnsi="Arial" w:cs="Arial"/>
          <w:sz w:val="24"/>
          <w:szCs w:val="24"/>
        </w:rPr>
        <w:t>O procedimento de retirada de entulho deverá ser feita em consonância com a administração portuária que deverá estabelecer os horários para movimentação dos caminhões.</w:t>
      </w:r>
    </w:p>
    <w:tbl>
      <w:tblPr>
        <w:tblStyle w:val="SombreamentoMdio2"/>
        <w:tblW w:w="0" w:type="auto"/>
        <w:tblLook w:val="04A0" w:firstRow="1" w:lastRow="0" w:firstColumn="1" w:lastColumn="0" w:noHBand="0" w:noVBand="1"/>
      </w:tblPr>
      <w:tblGrid>
        <w:gridCol w:w="9071"/>
      </w:tblGrid>
      <w:tr w:rsidR="00822C5B" w:rsidRPr="00DF11D5" w:rsidTr="00522152">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Pr>
          <w:p w:rsidR="00822C5B" w:rsidRPr="004E5B35" w:rsidRDefault="00A146AA" w:rsidP="00811429">
            <w:pPr>
              <w:pStyle w:val="PargrafodaLista"/>
              <w:numPr>
                <w:ilvl w:val="0"/>
                <w:numId w:val="8"/>
              </w:numPr>
              <w:spacing w:line="360" w:lineRule="auto"/>
              <w:outlineLvl w:val="0"/>
              <w:rPr>
                <w:rFonts w:ascii="Arial" w:hAnsi="Arial" w:cs="Arial"/>
                <w:sz w:val="24"/>
                <w:szCs w:val="24"/>
              </w:rPr>
            </w:pPr>
            <w:bookmarkStart w:id="38" w:name="_Toc6318068"/>
            <w:r>
              <w:rPr>
                <w:rFonts w:ascii="Arial" w:hAnsi="Arial" w:cs="Arial"/>
                <w:sz w:val="24"/>
                <w:szCs w:val="24"/>
              </w:rPr>
              <w:lastRenderedPageBreak/>
              <w:t>FUNDAÇÕES E ESTRUTURAS</w:t>
            </w:r>
            <w:bookmarkEnd w:id="38"/>
          </w:p>
        </w:tc>
      </w:tr>
    </w:tbl>
    <w:p w:rsidR="003C770A" w:rsidRPr="00C1715A" w:rsidRDefault="003C770A" w:rsidP="00C1715A">
      <w:pPr>
        <w:tabs>
          <w:tab w:val="left" w:pos="0"/>
        </w:tabs>
        <w:spacing w:after="0" w:line="360" w:lineRule="auto"/>
        <w:ind w:firstLine="567"/>
        <w:jc w:val="both"/>
        <w:rPr>
          <w:rFonts w:ascii="Arial" w:eastAsia="Times New Roman" w:hAnsi="Arial" w:cs="Arial"/>
          <w:sz w:val="24"/>
          <w:szCs w:val="24"/>
        </w:rPr>
      </w:pPr>
    </w:p>
    <w:p w:rsidR="00C1715A" w:rsidRPr="00C1715A" w:rsidRDefault="00C1715A" w:rsidP="00FD0DE3">
      <w:pPr>
        <w:pStyle w:val="Numerao11"/>
        <w:numPr>
          <w:ilvl w:val="1"/>
          <w:numId w:val="11"/>
        </w:numPr>
        <w:rPr>
          <w:b/>
        </w:rPr>
      </w:pPr>
      <w:bookmarkStart w:id="39" w:name="_Toc366004673"/>
      <w:bookmarkStart w:id="40" w:name="_Toc366239381"/>
      <w:r w:rsidRPr="00C1715A">
        <w:rPr>
          <w:b/>
        </w:rPr>
        <w:t>Execução dos serviços</w:t>
      </w:r>
      <w:bookmarkEnd w:id="39"/>
      <w:bookmarkEnd w:id="40"/>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Os serviços em concreto armado serão executados em estrita observância às disposições do projeto estrutural seguindo as Normas Brasileiras específicas, em sua edição mais recente.</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 xml:space="preserve">Nenhum conjunto de elementos estruturais poderá ser concretado sem a prévia e minuciosa verificação, por parte da Contratada e da Fiscalização, das formas e armaduras, bem como do exame da correta colocação de tubulações elétricas, hidráulicas e outras que, eventualmente, sejam embutidas na massa de concreto. As passagens das tubulações através de vigas e outros elementos estruturais deverão obedecer ao projeto, não sendo permitidas mudanças em suas posições, a não ser com autorização do autor do projeto. Deverá ser verificada a </w:t>
      </w:r>
      <w:proofErr w:type="spellStart"/>
      <w:r w:rsidRPr="00C1715A">
        <w:rPr>
          <w:rFonts w:ascii="Arial" w:eastAsia="Times New Roman" w:hAnsi="Arial" w:cs="Arial"/>
          <w:sz w:val="24"/>
          <w:szCs w:val="24"/>
        </w:rPr>
        <w:t>calafetação</w:t>
      </w:r>
      <w:proofErr w:type="spellEnd"/>
      <w:r w:rsidRPr="00C1715A">
        <w:rPr>
          <w:rFonts w:ascii="Arial" w:eastAsia="Times New Roman" w:hAnsi="Arial" w:cs="Arial"/>
          <w:sz w:val="24"/>
          <w:szCs w:val="24"/>
        </w:rPr>
        <w:t xml:space="preserve"> nas juntas dos elementos embutidos.</w:t>
      </w:r>
    </w:p>
    <w:p w:rsid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Sempre que a Fiscalização tiver dúvida a respeito da estabilidade dos elementos da estrutura, poderá solicitar provas de carga para avaliar a qualidade da resistência das peças. O concreto a ser utilizado nas peças terá resistência (</w:t>
      </w:r>
      <w:proofErr w:type="spellStart"/>
      <w:r w:rsidRPr="00C1715A">
        <w:rPr>
          <w:rFonts w:ascii="Arial" w:eastAsia="Times New Roman" w:hAnsi="Arial" w:cs="Arial"/>
          <w:sz w:val="24"/>
          <w:szCs w:val="24"/>
        </w:rPr>
        <w:t>fck</w:t>
      </w:r>
      <w:proofErr w:type="spellEnd"/>
      <w:r w:rsidRPr="00C1715A">
        <w:rPr>
          <w:rFonts w:ascii="Arial" w:eastAsia="Times New Roman" w:hAnsi="Arial" w:cs="Arial"/>
          <w:sz w:val="24"/>
          <w:szCs w:val="24"/>
        </w:rPr>
        <w:t>) indicada no projeto.</w:t>
      </w:r>
    </w:p>
    <w:p w:rsidR="00655D54" w:rsidRPr="00C1715A" w:rsidRDefault="00655D54" w:rsidP="00C1715A">
      <w:pPr>
        <w:tabs>
          <w:tab w:val="left" w:pos="0"/>
        </w:tabs>
        <w:spacing w:after="0" w:line="360" w:lineRule="auto"/>
        <w:ind w:firstLine="567"/>
        <w:jc w:val="both"/>
        <w:rPr>
          <w:rFonts w:ascii="Arial" w:eastAsia="Times New Roman" w:hAnsi="Arial" w:cs="Arial"/>
          <w:sz w:val="24"/>
          <w:szCs w:val="24"/>
        </w:rPr>
      </w:pPr>
    </w:p>
    <w:p w:rsidR="00C1715A" w:rsidRPr="00C1715A" w:rsidRDefault="00C1715A" w:rsidP="00FD0DE3">
      <w:pPr>
        <w:pStyle w:val="Numerao11"/>
        <w:numPr>
          <w:ilvl w:val="1"/>
          <w:numId w:val="12"/>
        </w:numPr>
        <w:rPr>
          <w:b/>
        </w:rPr>
      </w:pPr>
      <w:bookmarkStart w:id="41" w:name="_Toc232050214"/>
      <w:bookmarkStart w:id="42" w:name="_Toc232055745"/>
      <w:bookmarkStart w:id="43" w:name="_Toc240878650"/>
      <w:bookmarkStart w:id="44" w:name="_Toc272422875"/>
      <w:bookmarkStart w:id="45" w:name="_Toc278185071"/>
      <w:bookmarkStart w:id="46" w:name="_Toc323135346"/>
      <w:bookmarkStart w:id="47" w:name="_Toc366004674"/>
      <w:bookmarkStart w:id="48" w:name="_Toc366239382"/>
      <w:r w:rsidRPr="00C1715A">
        <w:rPr>
          <w:b/>
        </w:rPr>
        <w:t>Armaduras e Acessórios</w:t>
      </w:r>
      <w:bookmarkEnd w:id="41"/>
      <w:bookmarkEnd w:id="42"/>
      <w:bookmarkEnd w:id="43"/>
      <w:bookmarkEnd w:id="44"/>
      <w:bookmarkEnd w:id="45"/>
      <w:bookmarkEnd w:id="46"/>
      <w:bookmarkEnd w:id="47"/>
      <w:bookmarkEnd w:id="48"/>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As barras de aço utilizadas para as armaduras das peças de concreto armado, bem como sua montagem, deverão atender às prescrições das Normas Brasileiras que regem a matéria, a saber: NBR 6118:2007, NBR 7187:2003 e NBR 7187:2007.</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 xml:space="preserve">De um modo geral, as barras de aço deverão apresentar suficiente homogeneidade quanto às suas características geométricas e não apresentar defeitos tais como bolhas, fissuras, esfoliações e corrosão. Para efeito de aceitação de cada lote de aço a Contratada providenciará a realização dos correspondentes ensaios de dobramento e tração, através de laboratório idôneo e aceito pela Fiscalização, de </w:t>
      </w:r>
      <w:r w:rsidRPr="00C1715A">
        <w:rPr>
          <w:rFonts w:ascii="Arial" w:eastAsia="Times New Roman" w:hAnsi="Arial" w:cs="Arial"/>
          <w:sz w:val="24"/>
          <w:szCs w:val="24"/>
        </w:rPr>
        <w:lastRenderedPageBreak/>
        <w:t>conformidade com as Normas NBR 6892:2002 e NBR 6153:1988. Os lotes serão aceitos ou rejeitados em função dos resultados dos ensaios comparados às exigências da Norma NBR 7187:2007.</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As barras de aço deverão ser depositadas em áreas adequadas, sobre travessas de madeira, de modo a evitar contato com o solo, óleos ou graxas. Deverão ser agrupados por categorias, por tipo e por lote. O critério de estocagem deverá permitir a utilização em função da ordem cronológica de entrada.</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A Contratada deverá fornecer, cortar, dobrar e posicionar todas as armaduras de aço, incluindo estribos, fixadores, arames, amarrações e barras de ancoragem, travas, emendas por superposição ou solda, e tudo o mais que for necessário à execução desses serviços, de acordo com as indicações do projeto e orientação da Fiscalização.</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Qualquer armadura terá cobrimento de concreto nunca menor que as espessuras prescritas no projeto e na Norma NBR 6118:2007. Para garantia do cobrimento mínimo preconizado em projeto, serão utilizados distanciadores de plástico ou pastilhas de concreto com espessuras iguais ao cobrimento previsto. A resistência do concreto das pastilhas deverá ser igual ou superior à do concreto das peças às quais serão incorporadas. As pastilhas serão providas de arames de fixação nas armaduras.</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As barras de aço deverão ser convenientemente limpas de qualquer substância prejudicial à aderência, retirando as camadas eventualmente agredidas por oxidação. A limpeza da armação deverá ser feita fora das respectivas formas.</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Quando realizada em armaduras já montadas em formas, será executada de modo a garantir que os materiais provenientes da limpeza não permaneçam retidos nas formas.</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O corte das barras será realizado sempre a frio, vedada a utilização de maçarico.</w:t>
      </w:r>
    </w:p>
    <w:p w:rsidR="00C1715A" w:rsidRPr="00C1715A" w:rsidRDefault="00C1715A" w:rsidP="00CC4EAE">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 xml:space="preserve">O dobramento das barras, inclusive para ganchos, deverá ser realizado com os raios de curvatura previstos no projeto, respeitados os mínimos estabelecidos na </w:t>
      </w:r>
      <w:r w:rsidRPr="00C1715A">
        <w:rPr>
          <w:rFonts w:ascii="Arial" w:eastAsia="Times New Roman" w:hAnsi="Arial" w:cs="Arial"/>
          <w:sz w:val="24"/>
          <w:szCs w:val="24"/>
        </w:rPr>
        <w:lastRenderedPageBreak/>
        <w:t>tabela 9.1 da Norma NBR 6118:2007. As barras de aço serão sempre dobradas a frio. As barras não poderão ser dobradas junto às emendas com solda.</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As emendas por traspasse deverão ser executadas de conformidade com o projeto executivo. As emendas por solda, ou outro tipo, deverão ser executadas de conformidade com as recomendações da Norma NBR 6118:2007. Em qualquer caso, o processo deverá ser também aprovado através de ensaios executivos de acordo com a Norma NBR 6892:2002.</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Para manter o posicionamento da armadura durante as operações de montagem, lançamento e adensamento do concreto, deverão ser utilizados fixadores e espaçad</w:t>
      </w:r>
      <w:r>
        <w:rPr>
          <w:rFonts w:ascii="Arial" w:eastAsia="Times New Roman" w:hAnsi="Arial" w:cs="Arial"/>
          <w:sz w:val="24"/>
          <w:szCs w:val="24"/>
        </w:rPr>
        <w:t>ores.</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Estes dispositivos serão totalmente envolvidos pelo concreto, de modo a não provocarem manchas ou deterioração nas superfícies externas.</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Para a montagem das armaduras deverão ser obedecidas as prescrições da Norma NBR 6118:2007.</w:t>
      </w:r>
    </w:p>
    <w:p w:rsid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Antes e durante o lançamento do concreto, as plataformas de serviço deverão estar dispostas de modo a não acarretar deslocamento das armaduras. As barras de espera deverão ser protegidas contra a oxidação, através de pintura com nata de cimento e ao ser retomada a concretagem, serão limpas de modo a permitir uma boa aderência.</w:t>
      </w:r>
    </w:p>
    <w:p w:rsidR="00522152" w:rsidRDefault="00522152" w:rsidP="00C1715A">
      <w:pPr>
        <w:tabs>
          <w:tab w:val="left" w:pos="0"/>
        </w:tabs>
        <w:spacing w:after="0" w:line="360" w:lineRule="auto"/>
        <w:ind w:firstLine="567"/>
        <w:jc w:val="both"/>
        <w:rPr>
          <w:rFonts w:ascii="Arial" w:eastAsia="Times New Roman" w:hAnsi="Arial" w:cs="Arial"/>
          <w:sz w:val="24"/>
          <w:szCs w:val="24"/>
        </w:rPr>
      </w:pPr>
    </w:p>
    <w:p w:rsidR="00C1715A" w:rsidRPr="00C1715A" w:rsidRDefault="00C1715A" w:rsidP="00FD0DE3">
      <w:pPr>
        <w:pStyle w:val="Numerao11"/>
        <w:numPr>
          <w:ilvl w:val="1"/>
          <w:numId w:val="12"/>
        </w:numPr>
        <w:rPr>
          <w:b/>
        </w:rPr>
      </w:pPr>
      <w:bookmarkStart w:id="49" w:name="_Toc366004677"/>
      <w:bookmarkStart w:id="50" w:name="_Toc366239385"/>
      <w:r w:rsidRPr="00C1715A">
        <w:rPr>
          <w:b/>
        </w:rPr>
        <w:t>Formas</w:t>
      </w:r>
      <w:bookmarkEnd w:id="49"/>
      <w:bookmarkEnd w:id="50"/>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bookmarkStart w:id="51" w:name="_Toc214700372"/>
      <w:bookmarkStart w:id="52" w:name="_Toc214709405"/>
      <w:bookmarkStart w:id="53" w:name="_Toc214709875"/>
      <w:bookmarkStart w:id="54" w:name="_Toc223694970"/>
      <w:bookmarkStart w:id="55" w:name="_Toc232050227"/>
      <w:bookmarkStart w:id="56" w:name="_Toc232050777"/>
      <w:bookmarkStart w:id="57" w:name="_Toc232055758"/>
      <w:bookmarkStart w:id="58" w:name="_Toc239235392"/>
      <w:bookmarkStart w:id="59" w:name="_Toc240878663"/>
      <w:bookmarkStart w:id="60" w:name="_Toc271188969"/>
      <w:bookmarkStart w:id="61" w:name="_Toc272420603"/>
      <w:bookmarkStart w:id="62" w:name="_Toc272422888"/>
      <w:r w:rsidRPr="00C1715A">
        <w:rPr>
          <w:rFonts w:ascii="Arial" w:eastAsia="Times New Roman" w:hAnsi="Arial" w:cs="Arial"/>
          <w:sz w:val="24"/>
          <w:szCs w:val="24"/>
        </w:rPr>
        <w:t xml:space="preserve">Os materiais de execução das formas serão compatíveis com o acabamento desejado e indicado no projeto. Partes da estrutura não visíveis poderão ser executadas com madeira serrada </w:t>
      </w:r>
      <w:smartTag w:uri="urn:schemas-microsoft-com:office:smarttags" w:element="PersonName">
        <w:smartTagPr>
          <w:attr w:name="ProductID" w:val="em bruto. Para"/>
        </w:smartTagPr>
        <w:r w:rsidRPr="00C1715A">
          <w:rPr>
            <w:rFonts w:ascii="Arial" w:eastAsia="Times New Roman" w:hAnsi="Arial" w:cs="Arial"/>
            <w:sz w:val="24"/>
            <w:szCs w:val="24"/>
          </w:rPr>
          <w:t>em bruto. Para</w:t>
        </w:r>
      </w:smartTag>
      <w:r w:rsidRPr="00C1715A">
        <w:rPr>
          <w:rFonts w:ascii="Arial" w:eastAsia="Times New Roman" w:hAnsi="Arial" w:cs="Arial"/>
          <w:sz w:val="24"/>
          <w:szCs w:val="24"/>
        </w:rPr>
        <w:t xml:space="preserve"> as partes aparentes, será exigido o uso de chapas compensadas, madeira aparelhada, madeira em bruto revestida com chapa metálica ou simplesmente outros tipos de materiais, conforme indicação no projeto e conveniência de execução, desde que sua utilização seja previamente aprovada pela Fiscalização.</w:t>
      </w:r>
      <w:bookmarkEnd w:id="51"/>
      <w:bookmarkEnd w:id="52"/>
      <w:bookmarkEnd w:id="53"/>
      <w:bookmarkEnd w:id="54"/>
      <w:bookmarkEnd w:id="55"/>
      <w:bookmarkEnd w:id="56"/>
      <w:bookmarkEnd w:id="57"/>
      <w:bookmarkEnd w:id="58"/>
      <w:bookmarkEnd w:id="59"/>
      <w:bookmarkEnd w:id="60"/>
      <w:bookmarkEnd w:id="61"/>
      <w:bookmarkEnd w:id="62"/>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lastRenderedPageBreak/>
        <w:t>As madeiras deverão ser armazenadas em locais abrigados, onde as pilhas terão o espaçamento adequado, a fim de prevenir a ocorrência de incêndios. O material proveniente da desforma, quando não mais aproveitável, será retirado das áreas de trabalho.</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 xml:space="preserve">A execução das formas deverá atender às prescrições da Norma NBR 6118:2007. Será de exclusiva responsabilidade da Contratada a elaboração do projeto da estrutura de sustentação e escoramento, ou </w:t>
      </w:r>
      <w:proofErr w:type="spellStart"/>
      <w:r w:rsidRPr="00C1715A">
        <w:rPr>
          <w:rFonts w:ascii="Arial" w:eastAsia="Times New Roman" w:hAnsi="Arial" w:cs="Arial"/>
          <w:sz w:val="24"/>
          <w:szCs w:val="24"/>
        </w:rPr>
        <w:t>cimbramento</w:t>
      </w:r>
      <w:proofErr w:type="spellEnd"/>
      <w:r w:rsidRPr="00C1715A">
        <w:rPr>
          <w:rFonts w:ascii="Arial" w:eastAsia="Times New Roman" w:hAnsi="Arial" w:cs="Arial"/>
          <w:sz w:val="24"/>
          <w:szCs w:val="24"/>
        </w:rPr>
        <w:t xml:space="preserve"> das formas. A Fiscalização não autorizará o início dos trabalhos antes de ter recebido e aprovado os planos e projetos correspondentes.</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As formas e seus escoramentos deverão ter suficiente resistência para que as deformações, devido à ação das cargas atuantes e das variações de temperatura e umidade, sejam desprezíveis. As formas serão construídas de forma a respeitar as dimensões, alinhamentos e contornos indicados no projeto.</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 xml:space="preserve">No caso de concreto aparente, as formas deverão ser executadas de modo a que o concreto apresente a textura e a marcação das juntas exigidas pelo projeto arquitetônico adequado ao plano de concretagem. Os painéis serão perfeitamente limpos e deverão receber aplicação de </w:t>
      </w:r>
      <w:proofErr w:type="spellStart"/>
      <w:r w:rsidRPr="00C1715A">
        <w:rPr>
          <w:rFonts w:ascii="Arial" w:eastAsia="Times New Roman" w:hAnsi="Arial" w:cs="Arial"/>
          <w:sz w:val="24"/>
          <w:szCs w:val="24"/>
        </w:rPr>
        <w:t>desmoldante</w:t>
      </w:r>
      <w:proofErr w:type="spellEnd"/>
      <w:r w:rsidRPr="00C1715A">
        <w:rPr>
          <w:rFonts w:ascii="Arial" w:eastAsia="Times New Roman" w:hAnsi="Arial" w:cs="Arial"/>
          <w:sz w:val="24"/>
          <w:szCs w:val="24"/>
        </w:rPr>
        <w:t>, não sendo permitida a utilização de óleo. Deverá ser garantida a estanqueidade das formas, de modo a não permitir a fuga de nata de cimento. Toda vedação das formas será garantida por meio de justaposição das peças, evitando o artifício da calafetagem com papéis, estopa e outros materiais.</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A manutenção da estanqueidade das formas será garantida evitando-se longa exposição antes da concretagem.</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A amarração e o espaçamento das formas deverão ser realizados por meio de tensor passando por tubo plástico rígido de diâmetro adequado, colocado com espaçamento uniforme. A ferragem será mantida afastada das formas por meio de pastilhas de concreto.</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lastRenderedPageBreak/>
        <w:t>As formas deverão ser providas de escoramento e travamento, convenientemente dimensionados e dispostos de modo a evitar deformações e recalques na estrutura superiores a 5mm. Serão obedecidas as prescrições contidas na Norma NBR 6118:2007.</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Antes do lançamento do concreto, as medidas e as posições das formas deverão ser conferidas, a fim de assegurar que a geometria da estrutura corresponda ao projeto, com as tolerâncias previstas na Norma 6118:2007. As superfícies que ficarão em contato com o concreto serão limpas, livres de incrustações de nata ou outros materiais estranhos, e convenientemente molhadas e calafetadas, tomando-se ainda as demais precauções constantes da Norma NBR 6118:2007.</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As formas serão mantidas até que o concreto tenha adquirido resistência para suportar com segurança o seu peso próprio, as demais cargas atuantes e as superfícies tenham adquirido suficiente dureza para não sofrer danos durante a desforma. A Contratada providenciará a retirada das formas, obedecendo ao artigo 14.2 da Norma NBR 6118:2007, de modo a não prejudicar as peças executadas, ou a um cronograma acordado com a Fiscalização.</w:t>
      </w:r>
    </w:p>
    <w:p w:rsid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As pequenas cavidades, falhas ou imperfeições que eventualmente aparecerem nas superfícies serão reparadas de modo a restabelecer as características do concreto. As rebarbas e saliências que eventualmente ocorrerem serão reparadas. A Contratada deverá apresentar o traço e a amostra da argamassa a ser utilizada no preenchimento de eventuais falhas de concretagem. Todos os serviços de reparos serão inspecionados e aprovados pela Fiscalização.</w:t>
      </w:r>
    </w:p>
    <w:p w:rsidR="00655D54" w:rsidRPr="00C1715A" w:rsidRDefault="00655D54" w:rsidP="00C1715A">
      <w:pPr>
        <w:tabs>
          <w:tab w:val="left" w:pos="0"/>
        </w:tabs>
        <w:spacing w:after="0" w:line="360" w:lineRule="auto"/>
        <w:ind w:firstLine="567"/>
        <w:jc w:val="both"/>
        <w:rPr>
          <w:rFonts w:ascii="Arial" w:eastAsia="Times New Roman" w:hAnsi="Arial" w:cs="Arial"/>
          <w:sz w:val="24"/>
          <w:szCs w:val="24"/>
        </w:rPr>
      </w:pPr>
    </w:p>
    <w:p w:rsidR="00C1715A" w:rsidRPr="0082120A" w:rsidRDefault="00C1715A" w:rsidP="00FD0DE3">
      <w:pPr>
        <w:pStyle w:val="Numerao11"/>
        <w:numPr>
          <w:ilvl w:val="1"/>
          <w:numId w:val="12"/>
        </w:numPr>
        <w:rPr>
          <w:b/>
        </w:rPr>
      </w:pPr>
      <w:bookmarkStart w:id="63" w:name="_Toc232050233"/>
      <w:bookmarkStart w:id="64" w:name="_Toc232055764"/>
      <w:bookmarkStart w:id="65" w:name="_Toc240878669"/>
      <w:bookmarkStart w:id="66" w:name="_Toc272422894"/>
      <w:bookmarkStart w:id="67" w:name="_Toc278185089"/>
      <w:bookmarkStart w:id="68" w:name="_Toc323135364"/>
      <w:bookmarkStart w:id="69" w:name="_Toc366004680"/>
      <w:bookmarkStart w:id="70" w:name="_Toc366239388"/>
      <w:r w:rsidRPr="0082120A">
        <w:rPr>
          <w:b/>
        </w:rPr>
        <w:t>Concreto</w:t>
      </w:r>
      <w:bookmarkEnd w:id="63"/>
      <w:bookmarkEnd w:id="64"/>
      <w:bookmarkEnd w:id="65"/>
      <w:bookmarkEnd w:id="66"/>
      <w:bookmarkEnd w:id="67"/>
      <w:bookmarkEnd w:id="68"/>
      <w:bookmarkEnd w:id="69"/>
      <w:bookmarkEnd w:id="70"/>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O cimento empregado no preparo do concreto deverá satisfazer as especificações e os métodos de ensaio brasileiros. O cimento Portland comum atenderá à Norma NBR 5732:1991 e o de alta resistência inicial à Norma NBR 5733:1991.</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lastRenderedPageBreak/>
        <w:t xml:space="preserve">Para cada partida de cimento será fornecido </w:t>
      </w:r>
      <w:proofErr w:type="spellStart"/>
      <w:r w:rsidRPr="00C1715A">
        <w:rPr>
          <w:rFonts w:ascii="Arial" w:eastAsia="Times New Roman" w:hAnsi="Arial" w:cs="Arial"/>
          <w:sz w:val="24"/>
          <w:szCs w:val="24"/>
        </w:rPr>
        <w:t>o</w:t>
      </w:r>
      <w:proofErr w:type="spellEnd"/>
      <w:r w:rsidRPr="00C1715A">
        <w:rPr>
          <w:rFonts w:ascii="Arial" w:eastAsia="Times New Roman" w:hAnsi="Arial" w:cs="Arial"/>
          <w:sz w:val="24"/>
          <w:szCs w:val="24"/>
        </w:rPr>
        <w:t xml:space="preserve"> certificado de origem correspondente. No caso de concreto aparente, não será permitido o emprego de cimento de mais de uma marca ou procedência.</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O armazenamento do cimento no canteiro de serviço será realizado em depósitos secos, à prova d’água, adequadamente ventilados e providos de assoalho, isolados do solo, de modo a eliminar a possibilidade de qualquer dano, total ou parcial, ou ainda misturas de cimento de diversas procedências. Também deverão ser observadas as prescrições das Normas NBR 5732:1991 e NBR 6118:2007. O controle de estocagem deverá permitir a utilização seguindo a ordem cronológica de entrada no depósito.</w:t>
      </w:r>
    </w:p>
    <w:p w:rsidR="00C1715A" w:rsidRPr="00C1715A" w:rsidRDefault="00C1715A" w:rsidP="00CC4EAE">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Será utilizado o pedregulho natural ou a pedra britada proveniente do britamento de rochas estáveis, isentas de substâncias nocivas ao seu emprego, como torrões de argila, material pulverulento, gravetos e outros materiais. O agregado graúdo será uniforme, com pequena incidência de fragmentos de forma lamelar, enquadrando-se a sua composição granulométrica na especificação da Norma NBR 7211:2009.</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O armazenamento em canteiro deverá ser realizado em plataformas apropriadas, de modo a impedir qualquer tipo de trânsito sobre o material já depositado.</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Será utilizada areia natural quartzosa ou artificial resultante da britagem de rochas estáveis, com uma granulometria que se enquadre na especificação da Norma NBR 7211:2009. Deverá estar isenta de substâncias nocivas à sua utilização, tais como mica, materiais friáveis, gravetos, matéria orgânica, torrões de argila e outros materiais. O armazenamento da areia será realizado em local adequado, de modo a evitar a sua contaminação.</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 xml:space="preserve">A água usada no amassamento do concreto será limpa e isenta de </w:t>
      </w:r>
      <w:proofErr w:type="spellStart"/>
      <w:r w:rsidRPr="00C1715A">
        <w:rPr>
          <w:rFonts w:ascii="Arial" w:eastAsia="Times New Roman" w:hAnsi="Arial" w:cs="Arial"/>
          <w:sz w:val="24"/>
          <w:szCs w:val="24"/>
        </w:rPr>
        <w:t>siltes</w:t>
      </w:r>
      <w:proofErr w:type="spellEnd"/>
      <w:r w:rsidRPr="00C1715A">
        <w:rPr>
          <w:rFonts w:ascii="Arial" w:eastAsia="Times New Roman" w:hAnsi="Arial" w:cs="Arial"/>
          <w:sz w:val="24"/>
          <w:szCs w:val="24"/>
        </w:rPr>
        <w:t>, sais, álcalis, ácidos, óleos, matéria orgânica ou qualquer outra substância prejudicial à mistura.</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lastRenderedPageBreak/>
        <w:t>Em princípio, deverá ser utilizada água potável. Sempre que se suspeitar de que a água disponível possa conter substâncias prejudiciais, deverão ser providenciadas análises físico-químicas. Deverão ser observadas as prescrições da Norma NBR 6118:2007.</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Será exigido o emprego de material de qualidade uniforme, correta utilização dos agregados graúdos e miúdos, de conformidade com as dimensões das peças a serem concretadas. A fixação do fator água-cimento deverá considerar a resistência, a trabalhabilidade e a durabilidade do concreto, bem como as dimensões e acabamento das peças.</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No caso do concreto aparente, este fator deverá ser o menor possível, a fim de garantir a plasticidade suficiente para o adensamento, utilizando-se aditivos plastificantes aprovados pela Fiscalização, de forma a evitar a segregação dos componentes.</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A proporção dos vários materiais usados na composição da mistura será determinada pela Contratada em função da pesquisa dos agregados, da granulometria mais adequada e da correta relação água-cimento, de modo a assegurar uma mistura plástica e trabalhável. Deverá ser observado o disposto nos itens 8.2, 8.3 e 8.4 da Norma NBR 6118:2007 A quantidade de água usada no concreto será regulada para se ajustar às variações de umidade nos agregados, no momento de sua utilização na execução dos serviços. A utilização de aditivos aceleradores de pega, plastificantes, incorporadores de ar e impermeabilizantes poderá ser proposta pela Contratada e submetida à aprovação da Fiscalização, em consonância com o projeto estrutural. Será vedado o uso de aditivos que contenham cloreto de cálcio.</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Cimentos especiais, como os de alta resistência inicial, somente poderão ser utilizados com autorização da Fiscalização, cabendo à Contratada apresentar a documentação e justificativa da utilização. Deverão ser exigidos testes no caso de emprego de cimento de alto-forno e outros cimentos especiais.</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lastRenderedPageBreak/>
        <w:t>Todos os materiais recebidos na obra ou utilizados em usina serão previamente testados para comprovação de sua adequação ao traço adotado. A Contratada efetuará, através de laboratório idôneo e aceito pela Fiscalização, os ensaios de controle do concreto e seus componentes de conformidade com as Normas Brasileiras relativas à matéria e em atendimento às solicitações da Fiscalização, antes e durante a execução das peças estruturais.</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 xml:space="preserve"> controle da resistência do concreto obedecerá ao disposto na Norma NBR 6118:2007. O concreto estrutural deverá apresentar a resistência (</w:t>
      </w:r>
      <w:proofErr w:type="spellStart"/>
      <w:r w:rsidRPr="00C1715A">
        <w:rPr>
          <w:rFonts w:ascii="Arial" w:eastAsia="Times New Roman" w:hAnsi="Arial" w:cs="Arial"/>
          <w:sz w:val="24"/>
          <w:szCs w:val="24"/>
        </w:rPr>
        <w:t>fck</w:t>
      </w:r>
      <w:proofErr w:type="spellEnd"/>
      <w:r w:rsidRPr="00C1715A">
        <w:rPr>
          <w:rFonts w:ascii="Arial" w:eastAsia="Times New Roman" w:hAnsi="Arial" w:cs="Arial"/>
          <w:sz w:val="24"/>
          <w:szCs w:val="24"/>
        </w:rPr>
        <w:t>) indicada no projeto. Registrando-se resistência abaixo do valor previsto, o autor do projeto estrutural deverá ser convocado para, juntamente com a Fiscalização, determinar os procedimentos executivos necessários para garantir a estabilidade da estrutura.</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bookmarkStart w:id="71" w:name="_Toc232050241"/>
      <w:bookmarkStart w:id="72" w:name="_Toc232055772"/>
      <w:bookmarkStart w:id="73" w:name="_Toc239235406"/>
      <w:bookmarkStart w:id="74" w:name="_Toc240878677"/>
      <w:bookmarkStart w:id="75" w:name="_Toc271188983"/>
      <w:bookmarkStart w:id="76" w:name="_Toc272420617"/>
      <w:bookmarkStart w:id="77" w:name="_Toc272422902"/>
      <w:bookmarkStart w:id="78" w:name="_Toc278185097"/>
      <w:bookmarkStart w:id="79" w:name="_Toc323135372"/>
      <w:r w:rsidRPr="00C1715A">
        <w:rPr>
          <w:rFonts w:ascii="Arial" w:eastAsia="Times New Roman" w:hAnsi="Arial" w:cs="Arial"/>
          <w:sz w:val="24"/>
          <w:szCs w:val="24"/>
        </w:rPr>
        <w:t>Mistura e Amassamento</w:t>
      </w:r>
      <w:bookmarkEnd w:id="71"/>
      <w:bookmarkEnd w:id="72"/>
      <w:bookmarkEnd w:id="73"/>
      <w:bookmarkEnd w:id="74"/>
      <w:bookmarkEnd w:id="75"/>
      <w:bookmarkEnd w:id="76"/>
      <w:bookmarkEnd w:id="77"/>
      <w:bookmarkEnd w:id="78"/>
      <w:bookmarkEnd w:id="79"/>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O concreto preparado no canteiro de serviço deverá ser misturado com equipamento adequado e convenientemente dimensionado em função das quantidades e prazos estabelecidos para a execução dos serviços e obras.</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 xml:space="preserve"> amassamento mecânico no canteiro deverá ser realizado sem interrupção, e deverá durar o tempo necessário para permitir a homogeneização da mistura de todos os elementos, inclusive eventuais aditivos. A duração necessária deverá aumentar com o volume da massa de concreto e será tanto maior quanto mais seco for o concreto.</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O tempo mínimo para o amassamento deverá observar o disposto na Norma NBR 6118:2007. A adição da água será realizada sob o controle da Fiscalização. No caso de concreto produzido em usina, a mistura deverá ser acompanhada por técnicos especialmente designados pela Contratada e Fiscalização.</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Todos os ensaios relativos ao concreto deverão ser realizados pela Contratada, conforme determina a NBR 5739, devendo ser feitos mapas de concretagem e juntas antes da execução. Os corpos de Prova Prismáticos serão moldados conforma a NBR 5738:2003.</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lastRenderedPageBreak/>
        <w:t xml:space="preserve">O concreto será transportado até às formas no menor intervalo de tempo possível. Os meios de transporte deverão assegurar o tempo mínimo de transporte, a fim de evitar a segregação dos agregados ou uma variação na trabalhabilidade da mistura. O tráfego de pessoas e equipamentos no local da concretagem deverá ser disciplinado através de tábuas e passarelas. Deverá ser obedecido o disposto na Norma NBR 6118:2007. </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O lançamento do concreto obedecerá ao plano apresentado pela Contratada e aprovado pela Fiscalização, não se tolerando juntas de concretagem não previstas no planejamento. No caso de concreto aparente, deverá ser compatibilizado o plano de concretagem com o projeto de modulação das formas, de modo que todas as juntas de concretagem coincidam em emendas ou frisos propositadamente marcados por conveniência arquitetônica.</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A Contratada comunicará previamente à Fiscalização, em tempo hábil, o início de toda e qualquer operação de concretagem, que somente poderá ser iniciada após a liberação pela Fiscalização. O início de cada operação de lançamento será condicionado à realização dos ensaios de abatimento (“</w:t>
      </w:r>
      <w:proofErr w:type="spellStart"/>
      <w:r w:rsidRPr="00C1715A">
        <w:rPr>
          <w:rFonts w:ascii="Arial" w:eastAsia="Times New Roman" w:hAnsi="Arial" w:cs="Arial"/>
          <w:sz w:val="24"/>
          <w:szCs w:val="24"/>
        </w:rPr>
        <w:t>Slump</w:t>
      </w:r>
      <w:proofErr w:type="spellEnd"/>
      <w:r w:rsidRPr="00C1715A">
        <w:rPr>
          <w:rFonts w:ascii="Arial" w:eastAsia="Times New Roman" w:hAnsi="Arial" w:cs="Arial"/>
          <w:sz w:val="24"/>
          <w:szCs w:val="24"/>
        </w:rPr>
        <w:t xml:space="preserve"> Test”) pela Contratada, na presença da Fiscalização, em cada betonada ou caminhão betoneira.</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O concreto somente será lançado depois que todo o trabalho de formas, instalação de peças embutidas e preparação das superfícies for inteiramente concluído e aprovado pela Fiscalização. Todas as superfícies e peças embutidas que tenham sido incrustadas com argamassa proveniente de concretagem deverão ser limpas antes que o concreto adjacente ou de envolvimento seja lançado. Especiais cuidados serão tomados na limpeza das formas com ar comprimido ou equipamentos manuais, especialmente em pontos baixos, onde a Fiscalização poderá exigir a abertura de furos ou janelas para remoção da sujeira. O concreto deverá ser depositado nas formas, tanto quanto possível e praticável, diretamente em sua posição final, e não deverá fluir de maneira a provocar sua segregação.</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lastRenderedPageBreak/>
        <w:t xml:space="preserve">A queda vertical livre além de </w:t>
      </w:r>
      <w:smartTag w:uri="urn:schemas-microsoft-com:office:smarttags" w:element="metricconverter">
        <w:smartTagPr>
          <w:attr w:name="ProductID" w:val="2,0 metros"/>
        </w:smartTagPr>
        <w:r w:rsidRPr="00C1715A">
          <w:rPr>
            <w:rFonts w:ascii="Arial" w:eastAsia="Times New Roman" w:hAnsi="Arial" w:cs="Arial"/>
            <w:sz w:val="24"/>
            <w:szCs w:val="24"/>
          </w:rPr>
          <w:t>2,0 metros</w:t>
        </w:r>
      </w:smartTag>
      <w:r w:rsidRPr="00C1715A">
        <w:rPr>
          <w:rFonts w:ascii="Arial" w:eastAsia="Times New Roman" w:hAnsi="Arial" w:cs="Arial"/>
          <w:sz w:val="24"/>
          <w:szCs w:val="24"/>
        </w:rPr>
        <w:t xml:space="preserve"> não será permitida. O lançamento será contínuo e conduzido de forma a não haver interrupções superiores ao tempo de pega do concreto. Uma vez iniciada a concretagem de um lance, a operação deverá ser contínua e somente terminada nas juntas de concretagem preestabelecidas. A operação de lançamento também deverá ser realizada de modo a minimizar o efeito de retração inicial do concreto. Cada camada de concreto deverá ser consolidada até o máximo praticável em termos de densidade. Deverão ser evitados vazios ou ninhos, de tal forma que o concreto seja perfeitamente confinado junto às formas e peças embutidas.</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A utilização de bombeamento do concreto somente será liberada caso a Contratada comprove previamente a disponibilidade de equipamentos e mão-de-obra suficientes para que haja perfeita compatibilidade e sincronização entre os tempos de lançamento, espalhamento e vibração do concreto. O lançamento por meio de bomba somente poderá ser efetuado em obediência ao plano de concretagem, para que não seja retardada a operação de lançamento, com o acúmulo de depósitos de concreto em pontos localizados, nem apressada ou atrasada a operação de adensamento.</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Durante e imediatamente após o lançamento, o concreto deverá ser vibrado ou socado continuamente com equipamento adequado à sua trabalhabilidade. O adensamento será executado de modo a que o concreto preencha todos os vazios das formas. Durante o adensamento, deverão ser tomadas as precauções necessárias para que não se formem ninhos ou haja segregação dos materiais. Dever-se-á evitar a vibração da armadura para que não se formem vazios em seu redor, com prejuízo da aderência. Especial atenção será dada no adensamento junto às cabeças de ancoragem de peças protendidas.</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 xml:space="preserve">O adensamento do concreto será realizado por meio de equipamentos mecânicos, através de vibradores de imersão, de configuração e dimensões adequadas às várias peças a serem preenchidas. Para as lajes, poderão ser utilizados vibradores de placa. A utilização de vibradores de fôrma estará condicionada à </w:t>
      </w:r>
      <w:r w:rsidRPr="00C1715A">
        <w:rPr>
          <w:rFonts w:ascii="Arial" w:eastAsia="Times New Roman" w:hAnsi="Arial" w:cs="Arial"/>
          <w:sz w:val="24"/>
          <w:szCs w:val="24"/>
        </w:rPr>
        <w:lastRenderedPageBreak/>
        <w:t xml:space="preserve">autorização da Fiscalização e às medidas especiais, visando assegurar a </w:t>
      </w:r>
      <w:proofErr w:type="spellStart"/>
      <w:r w:rsidRPr="00C1715A">
        <w:rPr>
          <w:rFonts w:ascii="Arial" w:eastAsia="Times New Roman" w:hAnsi="Arial" w:cs="Arial"/>
          <w:sz w:val="24"/>
          <w:szCs w:val="24"/>
        </w:rPr>
        <w:t>indeslocabilidade</w:t>
      </w:r>
      <w:proofErr w:type="spellEnd"/>
      <w:r w:rsidRPr="00C1715A">
        <w:rPr>
          <w:rFonts w:ascii="Arial" w:eastAsia="Times New Roman" w:hAnsi="Arial" w:cs="Arial"/>
          <w:sz w:val="24"/>
          <w:szCs w:val="24"/>
        </w:rPr>
        <w:t xml:space="preserve"> e </w:t>
      </w:r>
      <w:proofErr w:type="spellStart"/>
      <w:r w:rsidRPr="00C1715A">
        <w:rPr>
          <w:rFonts w:ascii="Arial" w:eastAsia="Times New Roman" w:hAnsi="Arial" w:cs="Arial"/>
          <w:sz w:val="24"/>
          <w:szCs w:val="24"/>
        </w:rPr>
        <w:t>indeformabilidade</w:t>
      </w:r>
      <w:proofErr w:type="spellEnd"/>
      <w:r w:rsidRPr="00C1715A">
        <w:rPr>
          <w:rFonts w:ascii="Arial" w:eastAsia="Times New Roman" w:hAnsi="Arial" w:cs="Arial"/>
          <w:sz w:val="24"/>
          <w:szCs w:val="24"/>
        </w:rPr>
        <w:t xml:space="preserve"> dos moldes. Os vibradores de imersão não serão operados contra formas, peças embutidas e armaduras. Serão observadas as prescrições da Norma NBR 6118:2007.</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 xml:space="preserve">Nos locais onde foram previstas juntas de concretagem, estando o concreto em processo de pega, a lavagem da superfície da junta será realizada por meio de jato de água e ar sob pressão, com a finalidade de remover todo material solto e toda nata de cimento eventualmente existente, tornando-a a mais rugosa possível. Se recomendado pela Fiscalização ou previsto no projeto, deverá ser utilizado adesivo à base de epóxi, a fim de garantir perfeita aderência e </w:t>
      </w:r>
      <w:proofErr w:type="spellStart"/>
      <w:r w:rsidRPr="00C1715A">
        <w:rPr>
          <w:rFonts w:ascii="Arial" w:eastAsia="Times New Roman" w:hAnsi="Arial" w:cs="Arial"/>
          <w:sz w:val="24"/>
          <w:szCs w:val="24"/>
        </w:rPr>
        <w:t>monoliticidade</w:t>
      </w:r>
      <w:proofErr w:type="spellEnd"/>
      <w:r w:rsidRPr="00C1715A">
        <w:rPr>
          <w:rFonts w:ascii="Arial" w:eastAsia="Times New Roman" w:hAnsi="Arial" w:cs="Arial"/>
          <w:sz w:val="24"/>
          <w:szCs w:val="24"/>
        </w:rPr>
        <w:t xml:space="preserve"> da peça.</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 xml:space="preserve">Se, eventualmente, a operação somente for processada após o endurecimento do cimento, a limpeza da junta será realizada mediante o emprego de jato de ar comprimido, após o </w:t>
      </w:r>
      <w:proofErr w:type="spellStart"/>
      <w:r w:rsidRPr="00C1715A">
        <w:rPr>
          <w:rFonts w:ascii="Arial" w:eastAsia="Times New Roman" w:hAnsi="Arial" w:cs="Arial"/>
          <w:sz w:val="24"/>
          <w:szCs w:val="24"/>
        </w:rPr>
        <w:t>apicoamento</w:t>
      </w:r>
      <w:proofErr w:type="spellEnd"/>
      <w:r w:rsidRPr="00C1715A">
        <w:rPr>
          <w:rFonts w:ascii="Arial" w:eastAsia="Times New Roman" w:hAnsi="Arial" w:cs="Arial"/>
          <w:sz w:val="24"/>
          <w:szCs w:val="24"/>
        </w:rPr>
        <w:t xml:space="preserve"> da superfície. Será executada a colagem com resinas epóxi, se recomendada pela Fiscalização ou indicada no projeto. Deverá ser obedecido o disposto no item 13.2.3 da NBR 6118:2007.</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Será cuidadosamente executada a cura de todas as superfícies expostas com o objetivo de impedir a perda de água destinada à hidratação do cimento. Durante o período de endurecimento do concreto, as superfícies deverão ser protegidas contra chuvas, secagem, mudanças bruscas de temperatura, choques e vibrações que possam produzir fissuras ou prejudicar a aderência com a armadura.</w:t>
      </w:r>
    </w:p>
    <w:p w:rsidR="00C1715A" w:rsidRPr="00C1715A" w:rsidRDefault="00C1715A" w:rsidP="00C1715A">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 xml:space="preserve">Para impedir a secagem prematura, as superfícies de concreto serão abundantemente umedecidas com água durante pelo menos 3 dias após o lançamento. Como alternativa, poderá ser aplicado um agente químico de cura, para que a superfície seja protegida com a formação de uma película impermeável. Todo o concreto não protegido por formas e todo aquele já desformado deverá ser curado imediatamente após ter endurecido o suficiente para evitar danos nas superfícies. O método de cura dependerá das condições no campo e do tipo de estrutura. A cura adequada também será fator relevante para a redução da permeabilidade e dos </w:t>
      </w:r>
      <w:r w:rsidRPr="00C1715A">
        <w:rPr>
          <w:rFonts w:ascii="Arial" w:eastAsia="Times New Roman" w:hAnsi="Arial" w:cs="Arial"/>
          <w:sz w:val="24"/>
          <w:szCs w:val="24"/>
        </w:rPr>
        <w:lastRenderedPageBreak/>
        <w:t>efeitos da retração do concreto, fatores essenciais para a garantia da durabilidade da estrutura.</w:t>
      </w:r>
    </w:p>
    <w:p w:rsidR="00655D54" w:rsidRPr="00C1715A" w:rsidRDefault="00C1715A" w:rsidP="00CC4EAE">
      <w:pPr>
        <w:tabs>
          <w:tab w:val="left" w:pos="0"/>
        </w:tabs>
        <w:spacing w:after="0" w:line="360" w:lineRule="auto"/>
        <w:ind w:firstLine="567"/>
        <w:jc w:val="both"/>
        <w:rPr>
          <w:rFonts w:ascii="Arial" w:eastAsia="Times New Roman" w:hAnsi="Arial" w:cs="Arial"/>
          <w:sz w:val="24"/>
          <w:szCs w:val="24"/>
        </w:rPr>
      </w:pPr>
      <w:r w:rsidRPr="00C1715A">
        <w:rPr>
          <w:rFonts w:ascii="Arial" w:eastAsia="Times New Roman" w:hAnsi="Arial" w:cs="Arial"/>
          <w:sz w:val="24"/>
          <w:szCs w:val="24"/>
        </w:rPr>
        <w:t>No caso de falhas nas peças concretadas, serão providenciadas medidas corretivas, compreendendo demolição, remoção do material demolido e recomposição com emprego de materiais adequados, a serem aprovados pela Fiscalização. Registrando-se graves defeitos, deverá ser ouvido o autor do projeto.</w:t>
      </w:r>
    </w:p>
    <w:p w:rsidR="0082120A" w:rsidRDefault="0082120A" w:rsidP="0082120A">
      <w:pPr>
        <w:spacing w:after="0" w:line="360" w:lineRule="auto"/>
        <w:ind w:firstLine="567"/>
        <w:jc w:val="both"/>
        <w:rPr>
          <w:rFonts w:ascii="Arial" w:hAnsi="Arial" w:cs="Arial"/>
          <w:b/>
          <w:color w:val="FF0000"/>
          <w:sz w:val="24"/>
          <w:szCs w:val="24"/>
        </w:rPr>
      </w:pPr>
    </w:p>
    <w:tbl>
      <w:tblPr>
        <w:tblStyle w:val="SombreamentoMdio2"/>
        <w:tblW w:w="0" w:type="auto"/>
        <w:tblLook w:val="04A0" w:firstRow="1" w:lastRow="0" w:firstColumn="1" w:lastColumn="0" w:noHBand="0" w:noVBand="1"/>
      </w:tblPr>
      <w:tblGrid>
        <w:gridCol w:w="9071"/>
      </w:tblGrid>
      <w:tr w:rsidR="0082120A" w:rsidRPr="00DF11D5" w:rsidTr="00A97B50">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230" w:type="dxa"/>
          </w:tcPr>
          <w:p w:rsidR="0082120A" w:rsidRPr="00581754" w:rsidRDefault="001C4B9B" w:rsidP="00FD0DE3">
            <w:pPr>
              <w:pStyle w:val="PargrafodaLista"/>
              <w:numPr>
                <w:ilvl w:val="0"/>
                <w:numId w:val="10"/>
              </w:numPr>
              <w:spacing w:line="360" w:lineRule="auto"/>
              <w:outlineLvl w:val="0"/>
              <w:rPr>
                <w:rFonts w:ascii="Arial" w:hAnsi="Arial" w:cs="Arial"/>
                <w:sz w:val="24"/>
                <w:szCs w:val="24"/>
              </w:rPr>
            </w:pPr>
            <w:bookmarkStart w:id="80" w:name="_Toc6318069"/>
            <w:r>
              <w:rPr>
                <w:rFonts w:ascii="Arial" w:hAnsi="Arial" w:cs="Arial"/>
                <w:sz w:val="24"/>
                <w:szCs w:val="24"/>
              </w:rPr>
              <w:t>PAREDES E PAINEIS</w:t>
            </w:r>
            <w:bookmarkEnd w:id="80"/>
          </w:p>
        </w:tc>
      </w:tr>
    </w:tbl>
    <w:p w:rsidR="0082120A" w:rsidRDefault="0082120A" w:rsidP="0082120A">
      <w:pPr>
        <w:tabs>
          <w:tab w:val="left" w:pos="567"/>
        </w:tabs>
        <w:spacing w:after="0" w:line="360" w:lineRule="auto"/>
        <w:ind w:firstLine="567"/>
        <w:jc w:val="both"/>
        <w:rPr>
          <w:rFonts w:ascii="Arial" w:eastAsia="Times New Roman" w:hAnsi="Arial" w:cs="Arial"/>
          <w:sz w:val="24"/>
          <w:szCs w:val="24"/>
        </w:rPr>
      </w:pPr>
    </w:p>
    <w:p w:rsidR="00F233EB" w:rsidRPr="00F233EB" w:rsidRDefault="00F233EB" w:rsidP="00FD0DE3">
      <w:pPr>
        <w:pStyle w:val="Numerao11"/>
        <w:numPr>
          <w:ilvl w:val="1"/>
          <w:numId w:val="10"/>
        </w:numPr>
        <w:ind w:left="709" w:hanging="709"/>
        <w:rPr>
          <w:b/>
        </w:rPr>
      </w:pPr>
      <w:bookmarkStart w:id="81" w:name="_Toc336003379"/>
      <w:bookmarkStart w:id="82" w:name="_Toc366239400"/>
      <w:r w:rsidRPr="00F233EB">
        <w:rPr>
          <w:b/>
        </w:rPr>
        <w:t>Alvenaria de tijolo cerâmico</w:t>
      </w:r>
      <w:bookmarkEnd w:id="81"/>
      <w:bookmarkEnd w:id="82"/>
    </w:p>
    <w:p w:rsidR="00F233EB" w:rsidRPr="00F233EB" w:rsidRDefault="00F233EB" w:rsidP="00F233EB">
      <w:pPr>
        <w:tabs>
          <w:tab w:val="left" w:pos="0"/>
        </w:tabs>
        <w:spacing w:after="0" w:line="360" w:lineRule="auto"/>
        <w:ind w:firstLine="567"/>
        <w:jc w:val="both"/>
        <w:rPr>
          <w:rFonts w:ascii="Arial" w:eastAsia="Times New Roman" w:hAnsi="Arial" w:cs="Arial"/>
          <w:sz w:val="24"/>
          <w:szCs w:val="24"/>
        </w:rPr>
      </w:pPr>
      <w:r w:rsidRPr="00F233EB">
        <w:rPr>
          <w:rFonts w:ascii="Arial" w:eastAsia="Times New Roman" w:hAnsi="Arial" w:cs="Arial"/>
          <w:sz w:val="24"/>
          <w:szCs w:val="24"/>
        </w:rPr>
        <w:t>Os tijolos de cerâmicos furados serão de procedência conhecida e idônea, bem cozidos, textura homogênea, compactos, suficientemente duros para o fim a que se destinam, isentos de fragmentos calcários ou outro qualquer material estranho. Deverão apresentar arestas vivas, faces planas, sem fendas e dimensões perfeitamente regulares.</w:t>
      </w:r>
    </w:p>
    <w:p w:rsidR="00F233EB" w:rsidRPr="00F233EB" w:rsidRDefault="00F233EB" w:rsidP="00F233EB">
      <w:pPr>
        <w:tabs>
          <w:tab w:val="left" w:pos="0"/>
        </w:tabs>
        <w:spacing w:after="0" w:line="360" w:lineRule="auto"/>
        <w:ind w:firstLine="567"/>
        <w:jc w:val="both"/>
        <w:rPr>
          <w:rFonts w:ascii="Arial" w:eastAsia="Times New Roman" w:hAnsi="Arial" w:cs="Arial"/>
          <w:sz w:val="24"/>
          <w:szCs w:val="24"/>
        </w:rPr>
      </w:pPr>
      <w:r w:rsidRPr="00F233EB">
        <w:rPr>
          <w:rFonts w:ascii="Arial" w:eastAsia="Times New Roman" w:hAnsi="Arial" w:cs="Arial"/>
          <w:sz w:val="24"/>
          <w:szCs w:val="24"/>
        </w:rPr>
        <w:t>Suas características técnicas serão enquadradas nas especificações das Normas NBR 7170 e NBR 8041, para tijolos maciços, e NBR 7171, para tijolos furados. Se necessário, especialmente nas alvenarias com função estrutural, os tijolos serão ensaiados de conformidade com os métodos indicados nas normas.</w:t>
      </w:r>
    </w:p>
    <w:p w:rsidR="00F233EB" w:rsidRPr="00F233EB" w:rsidRDefault="00F233EB" w:rsidP="00F233EB">
      <w:pPr>
        <w:tabs>
          <w:tab w:val="left" w:pos="0"/>
        </w:tabs>
        <w:spacing w:after="0" w:line="360" w:lineRule="auto"/>
        <w:ind w:firstLine="567"/>
        <w:jc w:val="both"/>
        <w:rPr>
          <w:rFonts w:ascii="Arial" w:eastAsia="Times New Roman" w:hAnsi="Arial" w:cs="Arial"/>
          <w:sz w:val="24"/>
          <w:szCs w:val="24"/>
        </w:rPr>
      </w:pPr>
      <w:r w:rsidRPr="00F233EB">
        <w:rPr>
          <w:rFonts w:ascii="Arial" w:eastAsia="Times New Roman" w:hAnsi="Arial" w:cs="Arial"/>
          <w:sz w:val="24"/>
          <w:szCs w:val="24"/>
        </w:rPr>
        <w:t>O armazenamento e o transporte dos tijolos serão realizados de modo a evitar quebras, trincas, umidade, contato com substâncias nocivas e outras condições prejudiciais.</w:t>
      </w:r>
    </w:p>
    <w:p w:rsidR="00F233EB" w:rsidRPr="00F233EB" w:rsidRDefault="00F233EB" w:rsidP="00F233EB">
      <w:pPr>
        <w:tabs>
          <w:tab w:val="left" w:pos="0"/>
        </w:tabs>
        <w:spacing w:after="0" w:line="360" w:lineRule="auto"/>
        <w:ind w:firstLine="567"/>
        <w:jc w:val="both"/>
        <w:rPr>
          <w:rFonts w:ascii="Arial" w:eastAsia="Times New Roman" w:hAnsi="Arial" w:cs="Arial"/>
          <w:sz w:val="24"/>
          <w:szCs w:val="24"/>
        </w:rPr>
      </w:pPr>
      <w:r w:rsidRPr="00F233EB">
        <w:rPr>
          <w:rFonts w:ascii="Arial" w:eastAsia="Times New Roman" w:hAnsi="Arial" w:cs="Arial"/>
          <w:sz w:val="24"/>
          <w:szCs w:val="24"/>
        </w:rPr>
        <w:t xml:space="preserve">As alvenarias de tijolos cerâmico serão executadas em obediência às dimensões e alinhamentos indicados no projeto. Serão aprumadas e niveladas, com juntas uniformes, cuja espessura não deverá ultrapassar </w:t>
      </w:r>
      <w:smartTag w:uri="urn:schemas-microsoft-com:office:smarttags" w:element="metricconverter">
        <w:smartTagPr>
          <w:attr w:name="ProductID" w:val="10 mm"/>
        </w:smartTagPr>
        <w:r w:rsidRPr="00F233EB">
          <w:rPr>
            <w:rFonts w:ascii="Arial" w:eastAsia="Times New Roman" w:hAnsi="Arial" w:cs="Arial"/>
            <w:sz w:val="24"/>
            <w:szCs w:val="24"/>
          </w:rPr>
          <w:t>10 mm</w:t>
        </w:r>
      </w:smartTag>
      <w:r w:rsidRPr="00F233EB">
        <w:rPr>
          <w:rFonts w:ascii="Arial" w:eastAsia="Times New Roman" w:hAnsi="Arial" w:cs="Arial"/>
          <w:sz w:val="24"/>
          <w:szCs w:val="24"/>
        </w:rPr>
        <w:t>. As juntas serão rebaixadas a ponta de colher e, no caso de alvenaria aparente, abauladas com ferramenta provida de ferro redondo. Os tijolos serão umedecidos antes do assentamento e aplicação das camadas de argamassa.</w:t>
      </w:r>
    </w:p>
    <w:p w:rsidR="00F233EB" w:rsidRPr="00F233EB" w:rsidRDefault="00F233EB" w:rsidP="00F233EB">
      <w:pPr>
        <w:tabs>
          <w:tab w:val="left" w:pos="0"/>
        </w:tabs>
        <w:spacing w:after="0" w:line="360" w:lineRule="auto"/>
        <w:ind w:firstLine="567"/>
        <w:jc w:val="both"/>
        <w:rPr>
          <w:rFonts w:ascii="Arial" w:eastAsia="Times New Roman" w:hAnsi="Arial" w:cs="Arial"/>
          <w:sz w:val="24"/>
          <w:szCs w:val="24"/>
        </w:rPr>
      </w:pPr>
      <w:r w:rsidRPr="00F233EB">
        <w:rPr>
          <w:rFonts w:ascii="Arial" w:eastAsia="Times New Roman" w:hAnsi="Arial" w:cs="Arial"/>
          <w:sz w:val="24"/>
          <w:szCs w:val="24"/>
        </w:rPr>
        <w:lastRenderedPageBreak/>
        <w:t xml:space="preserve">O assentamento dos tijolos será executado com argamassa de cimento e areia, no traço volumétrico 1:4, quando não especificado pelo projeto ou Fiscalização. A critério da Fiscalização, poderá ser utilizada argamassa </w:t>
      </w:r>
      <w:proofErr w:type="spellStart"/>
      <w:r w:rsidRPr="00F233EB">
        <w:rPr>
          <w:rFonts w:ascii="Arial" w:eastAsia="Times New Roman" w:hAnsi="Arial" w:cs="Arial"/>
          <w:sz w:val="24"/>
          <w:szCs w:val="24"/>
        </w:rPr>
        <w:t>pré</w:t>
      </w:r>
      <w:proofErr w:type="spellEnd"/>
      <w:r w:rsidRPr="00F233EB">
        <w:rPr>
          <w:rFonts w:ascii="Arial" w:eastAsia="Times New Roman" w:hAnsi="Arial" w:cs="Arial"/>
          <w:sz w:val="24"/>
          <w:szCs w:val="24"/>
        </w:rPr>
        <w:t xml:space="preserve">-misturada. </w:t>
      </w:r>
    </w:p>
    <w:p w:rsidR="00F233EB" w:rsidRPr="00F233EB" w:rsidRDefault="00F233EB" w:rsidP="00F233EB">
      <w:pPr>
        <w:tabs>
          <w:tab w:val="left" w:pos="0"/>
        </w:tabs>
        <w:spacing w:after="0" w:line="360" w:lineRule="auto"/>
        <w:ind w:firstLine="567"/>
        <w:jc w:val="both"/>
        <w:rPr>
          <w:rFonts w:ascii="Arial" w:eastAsia="Times New Roman" w:hAnsi="Arial" w:cs="Arial"/>
          <w:sz w:val="24"/>
          <w:szCs w:val="24"/>
        </w:rPr>
      </w:pPr>
      <w:r w:rsidRPr="00F233EB">
        <w:rPr>
          <w:rFonts w:ascii="Arial" w:eastAsia="Times New Roman" w:hAnsi="Arial" w:cs="Arial"/>
          <w:sz w:val="24"/>
          <w:szCs w:val="24"/>
        </w:rPr>
        <w:t>Para a perfeita aderência das alvenarias de tijolos às superfícies de concreto, será aplicado chapisco de argamassa de cimento e areia, no traço volumétrico de 1:3, com adição de adesivo, quando especificado pelo projeto ou Fiscalização. Neste caso, dever-se-á cuidar para que as superfícies de concreto aparente não apresentem manchas, borrifos ou quaisquer vestígios de argamassa utilizada no chapisco.</w:t>
      </w:r>
    </w:p>
    <w:p w:rsidR="00F233EB" w:rsidRPr="00F233EB" w:rsidRDefault="00F233EB" w:rsidP="00F233EB">
      <w:pPr>
        <w:tabs>
          <w:tab w:val="left" w:pos="0"/>
        </w:tabs>
        <w:spacing w:after="0" w:line="360" w:lineRule="auto"/>
        <w:ind w:firstLine="567"/>
        <w:jc w:val="both"/>
        <w:rPr>
          <w:rFonts w:ascii="Arial" w:eastAsia="Times New Roman" w:hAnsi="Arial" w:cs="Arial"/>
          <w:sz w:val="24"/>
          <w:szCs w:val="24"/>
        </w:rPr>
      </w:pPr>
      <w:r w:rsidRPr="00F233EB">
        <w:rPr>
          <w:rFonts w:ascii="Arial" w:eastAsia="Times New Roman" w:hAnsi="Arial" w:cs="Arial"/>
          <w:sz w:val="24"/>
          <w:szCs w:val="24"/>
        </w:rPr>
        <w:t xml:space="preserve">Deverá ser prevista ferragem de amarração da alvenaria nos pilares, de conformidade com as especificações de projeto. As alvenarias não serão arrematadas junto às faces inferiores das vigas ou lajes. Posteriormente serão encunhadas com argamassa de cimento e areia, no traço volumétrico 1:3 e aditivo </w:t>
      </w:r>
      <w:proofErr w:type="spellStart"/>
      <w:r w:rsidRPr="00F233EB">
        <w:rPr>
          <w:rFonts w:ascii="Arial" w:eastAsia="Times New Roman" w:hAnsi="Arial" w:cs="Arial"/>
          <w:sz w:val="24"/>
          <w:szCs w:val="24"/>
        </w:rPr>
        <w:t>expansor</w:t>
      </w:r>
      <w:proofErr w:type="spellEnd"/>
      <w:r w:rsidRPr="00F233EB">
        <w:rPr>
          <w:rFonts w:ascii="Arial" w:eastAsia="Times New Roman" w:hAnsi="Arial" w:cs="Arial"/>
          <w:sz w:val="24"/>
          <w:szCs w:val="24"/>
        </w:rPr>
        <w:t xml:space="preserve">, se indicado pelo projeto ou Fiscalização. Se especificado no projeto ou a critério da Fiscalização, o </w:t>
      </w:r>
      <w:proofErr w:type="spellStart"/>
      <w:r w:rsidRPr="00F233EB">
        <w:rPr>
          <w:rFonts w:ascii="Arial" w:eastAsia="Times New Roman" w:hAnsi="Arial" w:cs="Arial"/>
          <w:sz w:val="24"/>
          <w:szCs w:val="24"/>
        </w:rPr>
        <w:t>encunhamento</w:t>
      </w:r>
      <w:proofErr w:type="spellEnd"/>
      <w:r w:rsidRPr="00F233EB">
        <w:rPr>
          <w:rFonts w:ascii="Arial" w:eastAsia="Times New Roman" w:hAnsi="Arial" w:cs="Arial"/>
          <w:sz w:val="24"/>
          <w:szCs w:val="24"/>
        </w:rPr>
        <w:t xml:space="preserve"> será realizado com tijolos recortados e dispostos obliquamente, com argamassa de cimento e areia, no traço volumétrico 1:3, quando não especificado pelo projeto ou Fiscalização. A critério da Fiscalização, poderão ser utilizadas cunhas pré-moldadas de concreto em substituição aos tijolos.</w:t>
      </w:r>
    </w:p>
    <w:p w:rsidR="00F233EB" w:rsidRDefault="00F233EB" w:rsidP="00F233EB">
      <w:pPr>
        <w:tabs>
          <w:tab w:val="left" w:pos="0"/>
        </w:tabs>
        <w:spacing w:after="0" w:line="360" w:lineRule="auto"/>
        <w:ind w:firstLine="567"/>
        <w:jc w:val="both"/>
        <w:rPr>
          <w:rFonts w:ascii="Arial" w:eastAsia="Times New Roman" w:hAnsi="Arial" w:cs="Arial"/>
          <w:sz w:val="24"/>
          <w:szCs w:val="24"/>
        </w:rPr>
      </w:pPr>
      <w:r w:rsidRPr="00F233EB">
        <w:rPr>
          <w:rFonts w:ascii="Arial" w:eastAsia="Times New Roman" w:hAnsi="Arial" w:cs="Arial"/>
          <w:sz w:val="24"/>
          <w:szCs w:val="24"/>
        </w:rPr>
        <w:t xml:space="preserve">Em qualquer caso, o </w:t>
      </w:r>
      <w:proofErr w:type="spellStart"/>
      <w:r w:rsidRPr="00F233EB">
        <w:rPr>
          <w:rFonts w:ascii="Arial" w:eastAsia="Times New Roman" w:hAnsi="Arial" w:cs="Arial"/>
          <w:sz w:val="24"/>
          <w:szCs w:val="24"/>
        </w:rPr>
        <w:t>encunhamento</w:t>
      </w:r>
      <w:proofErr w:type="spellEnd"/>
      <w:r w:rsidRPr="00F233EB">
        <w:rPr>
          <w:rFonts w:ascii="Arial" w:eastAsia="Times New Roman" w:hAnsi="Arial" w:cs="Arial"/>
          <w:sz w:val="24"/>
          <w:szCs w:val="24"/>
        </w:rPr>
        <w:t xml:space="preserve"> somente poderá ser executado quarenta e oito horas após a conclusão do pano de alvenaria. Os vãos de esquadrias serão providos de vergas. Sobre os parapeitos, guarda-corpos, platibandas e paredes baixas de alvenarias de tijolos não encunhadas na estrutura deverão ser executadas cintas de concreto armado, conforme indicação do projeto.</w:t>
      </w:r>
    </w:p>
    <w:p w:rsidR="00367A66" w:rsidRPr="00F233EB" w:rsidRDefault="00367A66" w:rsidP="00F233EB">
      <w:pPr>
        <w:tabs>
          <w:tab w:val="left" w:pos="0"/>
        </w:tabs>
        <w:spacing w:after="0" w:line="360" w:lineRule="auto"/>
        <w:ind w:firstLine="567"/>
        <w:jc w:val="both"/>
        <w:rPr>
          <w:rFonts w:ascii="Arial" w:eastAsia="Times New Roman" w:hAnsi="Arial" w:cs="Arial"/>
          <w:sz w:val="24"/>
          <w:szCs w:val="24"/>
        </w:rPr>
      </w:pPr>
    </w:p>
    <w:p w:rsidR="00367A66" w:rsidRPr="00F233EB" w:rsidRDefault="00367A66" w:rsidP="00FD0DE3">
      <w:pPr>
        <w:pStyle w:val="Numerao11"/>
        <w:numPr>
          <w:ilvl w:val="1"/>
          <w:numId w:val="10"/>
        </w:numPr>
        <w:ind w:left="709" w:hanging="709"/>
        <w:rPr>
          <w:b/>
        </w:rPr>
      </w:pPr>
      <w:r>
        <w:rPr>
          <w:b/>
        </w:rPr>
        <w:t>Alambrado</w:t>
      </w:r>
    </w:p>
    <w:p w:rsidR="00C1715A" w:rsidRDefault="00367A66" w:rsidP="00367A66">
      <w:pPr>
        <w:tabs>
          <w:tab w:val="left" w:pos="0"/>
        </w:tabs>
        <w:spacing w:after="0" w:line="360" w:lineRule="auto"/>
        <w:ind w:firstLine="567"/>
        <w:jc w:val="both"/>
        <w:rPr>
          <w:rFonts w:ascii="Arial" w:eastAsia="Times New Roman" w:hAnsi="Arial" w:cs="Arial"/>
          <w:sz w:val="24"/>
          <w:szCs w:val="24"/>
        </w:rPr>
      </w:pPr>
      <w:r>
        <w:rPr>
          <w:rFonts w:ascii="Arial" w:eastAsia="Times New Roman" w:hAnsi="Arial" w:cs="Arial"/>
          <w:sz w:val="24"/>
          <w:szCs w:val="24"/>
        </w:rPr>
        <w:t>Onde indicado no projeto de arquitetura será feito fechamento em alambrado galvanizado revestido em PVC com fio 12BWG e malha 7,5x7,5.</w:t>
      </w:r>
    </w:p>
    <w:p w:rsidR="009171F9" w:rsidRDefault="009171F9" w:rsidP="009171F9">
      <w:pPr>
        <w:spacing w:after="0" w:line="360" w:lineRule="auto"/>
        <w:ind w:firstLine="567"/>
        <w:jc w:val="both"/>
        <w:rPr>
          <w:rFonts w:ascii="Arial" w:hAnsi="Arial" w:cs="Arial"/>
          <w:b/>
          <w:color w:val="FF0000"/>
          <w:sz w:val="24"/>
          <w:szCs w:val="24"/>
        </w:rPr>
      </w:pPr>
    </w:p>
    <w:p w:rsidR="00522152" w:rsidRDefault="00522152" w:rsidP="009171F9">
      <w:pPr>
        <w:spacing w:after="0" w:line="360" w:lineRule="auto"/>
        <w:ind w:firstLine="567"/>
        <w:jc w:val="both"/>
        <w:rPr>
          <w:rFonts w:ascii="Arial" w:hAnsi="Arial" w:cs="Arial"/>
          <w:b/>
          <w:color w:val="FF0000"/>
          <w:sz w:val="24"/>
          <w:szCs w:val="24"/>
        </w:rPr>
      </w:pPr>
    </w:p>
    <w:tbl>
      <w:tblPr>
        <w:tblStyle w:val="SombreamentoMdio2"/>
        <w:tblW w:w="0" w:type="auto"/>
        <w:tblLook w:val="04A0" w:firstRow="1" w:lastRow="0" w:firstColumn="1" w:lastColumn="0" w:noHBand="0" w:noVBand="1"/>
      </w:tblPr>
      <w:tblGrid>
        <w:gridCol w:w="9071"/>
      </w:tblGrid>
      <w:tr w:rsidR="009171F9" w:rsidRPr="00DF11D5" w:rsidTr="00A97B50">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230" w:type="dxa"/>
          </w:tcPr>
          <w:p w:rsidR="009171F9" w:rsidRPr="00581754" w:rsidRDefault="003958C0" w:rsidP="00FD0DE3">
            <w:pPr>
              <w:pStyle w:val="PargrafodaLista"/>
              <w:numPr>
                <w:ilvl w:val="0"/>
                <w:numId w:val="10"/>
              </w:numPr>
              <w:spacing w:line="360" w:lineRule="auto"/>
              <w:outlineLvl w:val="0"/>
              <w:rPr>
                <w:rFonts w:ascii="Arial" w:hAnsi="Arial" w:cs="Arial"/>
                <w:sz w:val="24"/>
                <w:szCs w:val="24"/>
              </w:rPr>
            </w:pPr>
            <w:bookmarkStart w:id="83" w:name="_Toc6318070"/>
            <w:r w:rsidRPr="003958C0">
              <w:rPr>
                <w:rFonts w:ascii="Arial" w:hAnsi="Arial" w:cs="Arial"/>
                <w:sz w:val="24"/>
                <w:szCs w:val="24"/>
              </w:rPr>
              <w:lastRenderedPageBreak/>
              <w:t>ESQUADRIAS E FERRAGENS</w:t>
            </w:r>
            <w:bookmarkEnd w:id="83"/>
          </w:p>
        </w:tc>
      </w:tr>
    </w:tbl>
    <w:p w:rsidR="009171F9" w:rsidRDefault="009171F9" w:rsidP="009171F9">
      <w:pPr>
        <w:tabs>
          <w:tab w:val="left" w:pos="0"/>
        </w:tabs>
        <w:spacing w:after="0" w:line="360" w:lineRule="auto"/>
        <w:jc w:val="both"/>
        <w:rPr>
          <w:rFonts w:ascii="Arial" w:eastAsia="Times New Roman" w:hAnsi="Arial" w:cs="Arial"/>
          <w:sz w:val="24"/>
          <w:szCs w:val="24"/>
        </w:rPr>
      </w:pPr>
    </w:p>
    <w:p w:rsidR="009D16A8" w:rsidRPr="009D16A8" w:rsidRDefault="009D16A8" w:rsidP="009D16A8">
      <w:pPr>
        <w:tabs>
          <w:tab w:val="left" w:pos="0"/>
        </w:tabs>
        <w:spacing w:after="0" w:line="360" w:lineRule="auto"/>
        <w:ind w:firstLine="567"/>
        <w:jc w:val="both"/>
        <w:rPr>
          <w:rFonts w:ascii="Arial" w:eastAsia="Times New Roman" w:hAnsi="Arial" w:cs="Arial"/>
          <w:sz w:val="24"/>
          <w:szCs w:val="24"/>
        </w:rPr>
      </w:pPr>
      <w:r w:rsidRPr="009D16A8">
        <w:rPr>
          <w:rFonts w:ascii="Arial" w:eastAsia="Times New Roman" w:hAnsi="Arial" w:cs="Arial"/>
          <w:sz w:val="24"/>
          <w:szCs w:val="24"/>
        </w:rPr>
        <w:t xml:space="preserve">Todos os materiais utilizados nas esquadrias de ferro deverão respeitar as indicações e detalhes do projeto, isentos de falhas de laminação e defeitos de fabricação. Os perfis, barras e chapas de ferro utilizados na fabricação das esquadrias serão isentos de empenamentos, defeitos de superfície e diferenças de espessura. As dimensões deverão atender às exigências de resistência pertinentes ao uso, bem como aos requisitos estéticos indicados no projeto. </w:t>
      </w:r>
    </w:p>
    <w:p w:rsidR="009D16A8" w:rsidRPr="009D16A8" w:rsidRDefault="009D16A8" w:rsidP="009D16A8">
      <w:pPr>
        <w:tabs>
          <w:tab w:val="left" w:pos="0"/>
        </w:tabs>
        <w:spacing w:after="0" w:line="360" w:lineRule="auto"/>
        <w:ind w:firstLine="567"/>
        <w:jc w:val="both"/>
        <w:rPr>
          <w:rFonts w:ascii="Arial" w:eastAsia="Times New Roman" w:hAnsi="Arial" w:cs="Arial"/>
          <w:sz w:val="24"/>
          <w:szCs w:val="24"/>
        </w:rPr>
      </w:pPr>
      <w:r w:rsidRPr="009D16A8">
        <w:rPr>
          <w:rFonts w:ascii="Arial" w:eastAsia="Times New Roman" w:hAnsi="Arial" w:cs="Arial"/>
          <w:sz w:val="24"/>
          <w:szCs w:val="24"/>
        </w:rPr>
        <w:t>A associação entre os perfis, bem como com outros elementos da edificação, deverá garantir uma perfeita estanqueidade às esquadrias e vãos a que forem aplicadas. Sempre que possível, a junção dos elementos das esquadrias será realizada por solda, evitando-se rebites e parafusos. Todas as juntas aparentes serão esmerilhadas e aparelhadas com lixas de grana fina. Se a sua utilização for estritamente necessária, a disposição dos rebites ou parafusos deverá torná-los tão invisíveis quanto possível.</w:t>
      </w:r>
    </w:p>
    <w:p w:rsidR="009D16A8" w:rsidRPr="009D16A8" w:rsidRDefault="009D16A8" w:rsidP="009D16A8">
      <w:pPr>
        <w:tabs>
          <w:tab w:val="left" w:pos="0"/>
        </w:tabs>
        <w:spacing w:after="0" w:line="360" w:lineRule="auto"/>
        <w:ind w:firstLine="567"/>
        <w:jc w:val="both"/>
        <w:rPr>
          <w:rFonts w:ascii="Arial" w:eastAsia="Times New Roman" w:hAnsi="Arial" w:cs="Arial"/>
          <w:sz w:val="24"/>
          <w:szCs w:val="24"/>
        </w:rPr>
      </w:pPr>
      <w:r w:rsidRPr="009D16A8">
        <w:rPr>
          <w:rFonts w:ascii="Arial" w:eastAsia="Times New Roman" w:hAnsi="Arial" w:cs="Arial"/>
          <w:sz w:val="24"/>
          <w:szCs w:val="24"/>
        </w:rPr>
        <w:t xml:space="preserve">As seções dos perfilados das esquadrias serão projetadas e executadas de forma que, após a colocação, sejam os </w:t>
      </w:r>
      <w:proofErr w:type="spellStart"/>
      <w:r w:rsidRPr="009D16A8">
        <w:rPr>
          <w:rFonts w:ascii="Arial" w:eastAsia="Times New Roman" w:hAnsi="Arial" w:cs="Arial"/>
          <w:sz w:val="24"/>
          <w:szCs w:val="24"/>
        </w:rPr>
        <w:t>contramarcos</w:t>
      </w:r>
      <w:proofErr w:type="spellEnd"/>
      <w:r w:rsidRPr="009D16A8">
        <w:rPr>
          <w:rFonts w:ascii="Arial" w:eastAsia="Times New Roman" w:hAnsi="Arial" w:cs="Arial"/>
          <w:sz w:val="24"/>
          <w:szCs w:val="24"/>
        </w:rPr>
        <w:t xml:space="preserve"> integralmente recobertos. Os cortes, furações e ajustes das esquadrias serão realizados com a máxima precisão. Os furos para rebites ou parafusos com porcas deverão liberar folgas suficientes para o ajuste das peças de junção, a fim de não serem introduzidos esforços não previstos no projeto. Estes furos serão </w:t>
      </w:r>
      <w:proofErr w:type="spellStart"/>
      <w:r w:rsidRPr="009D16A8">
        <w:rPr>
          <w:rFonts w:ascii="Arial" w:eastAsia="Times New Roman" w:hAnsi="Arial" w:cs="Arial"/>
          <w:sz w:val="24"/>
          <w:szCs w:val="24"/>
        </w:rPr>
        <w:t>escariados</w:t>
      </w:r>
      <w:proofErr w:type="spellEnd"/>
      <w:r w:rsidRPr="009D16A8">
        <w:rPr>
          <w:rFonts w:ascii="Arial" w:eastAsia="Times New Roman" w:hAnsi="Arial" w:cs="Arial"/>
          <w:sz w:val="24"/>
          <w:szCs w:val="24"/>
        </w:rPr>
        <w:t xml:space="preserve"> e as asperezas limadas ou esmerilhadas. Se executados no canteiro de serviço, serão realizados com brocas ou furadeiras mecânicas, vedado a utilização de furador manual (punção).</w:t>
      </w:r>
    </w:p>
    <w:p w:rsidR="009D16A8" w:rsidRPr="009D16A8" w:rsidRDefault="009D16A8" w:rsidP="009D16A8">
      <w:pPr>
        <w:tabs>
          <w:tab w:val="left" w:pos="0"/>
        </w:tabs>
        <w:spacing w:after="0" w:line="360" w:lineRule="auto"/>
        <w:ind w:firstLine="567"/>
        <w:jc w:val="both"/>
        <w:rPr>
          <w:rFonts w:ascii="Arial" w:eastAsia="Times New Roman" w:hAnsi="Arial" w:cs="Arial"/>
          <w:sz w:val="24"/>
          <w:szCs w:val="24"/>
        </w:rPr>
      </w:pPr>
      <w:r w:rsidRPr="009D16A8">
        <w:rPr>
          <w:rFonts w:ascii="Arial" w:eastAsia="Times New Roman" w:hAnsi="Arial" w:cs="Arial"/>
          <w:sz w:val="24"/>
          <w:szCs w:val="24"/>
        </w:rPr>
        <w:t>Os perfilados deverão ser perfeitamente esquadriados. Todos os ângulos ou linhas de emenda serão esmerilhados ou limados, de modo a serem removidas as saliências e asperezas da solda. As superfícies das chapas ou perfis de ferro destinados às esquadrias deverão ser submetidos a um tratamento preliminar antioxidante adequado.</w:t>
      </w:r>
    </w:p>
    <w:p w:rsidR="009D16A8" w:rsidRPr="009D16A8" w:rsidRDefault="009D16A8" w:rsidP="009D16A8">
      <w:pPr>
        <w:tabs>
          <w:tab w:val="left" w:pos="0"/>
        </w:tabs>
        <w:spacing w:after="0" w:line="360" w:lineRule="auto"/>
        <w:ind w:firstLine="567"/>
        <w:jc w:val="both"/>
        <w:rPr>
          <w:rFonts w:ascii="Arial" w:eastAsia="Times New Roman" w:hAnsi="Arial" w:cs="Arial"/>
          <w:sz w:val="24"/>
          <w:szCs w:val="24"/>
        </w:rPr>
      </w:pPr>
      <w:r w:rsidRPr="009D16A8">
        <w:rPr>
          <w:rFonts w:ascii="Arial" w:eastAsia="Times New Roman" w:hAnsi="Arial" w:cs="Arial"/>
          <w:sz w:val="24"/>
          <w:szCs w:val="24"/>
        </w:rPr>
        <w:lastRenderedPageBreak/>
        <w:t>O transporte, armazenamento e manuseio das esquadrias serão realizados de modo a evitar choques e atritos com corpos ásperos ou contato com metais pesados, como o aço, zinco e cobre, ou substâncias ácidas ou alcalinas.</w:t>
      </w:r>
    </w:p>
    <w:p w:rsidR="009D16A8" w:rsidRPr="009D16A8" w:rsidRDefault="009D16A8" w:rsidP="009D16A8">
      <w:pPr>
        <w:tabs>
          <w:tab w:val="left" w:pos="0"/>
        </w:tabs>
        <w:spacing w:after="0" w:line="360" w:lineRule="auto"/>
        <w:ind w:firstLine="567"/>
        <w:jc w:val="both"/>
        <w:rPr>
          <w:rFonts w:ascii="Arial" w:eastAsia="Times New Roman" w:hAnsi="Arial" w:cs="Arial"/>
          <w:sz w:val="24"/>
          <w:szCs w:val="24"/>
        </w:rPr>
      </w:pPr>
      <w:r w:rsidRPr="009D16A8">
        <w:rPr>
          <w:rFonts w:ascii="Arial" w:eastAsia="Times New Roman" w:hAnsi="Arial" w:cs="Arial"/>
          <w:sz w:val="24"/>
          <w:szCs w:val="24"/>
        </w:rPr>
        <w:t xml:space="preserve">A instalação das esquadrias deverá obedecer ao alinhamento, prumo e nivelamento indicados no projeto. Na colocação, não serão forçadas a se acomodarem em vãos fora de esquadro ou dimensões diferentes das indicadas no projeto. As esquadrias serão instaladas através de </w:t>
      </w:r>
      <w:proofErr w:type="spellStart"/>
      <w:r w:rsidRPr="009D16A8">
        <w:rPr>
          <w:rFonts w:ascii="Arial" w:eastAsia="Times New Roman" w:hAnsi="Arial" w:cs="Arial"/>
          <w:sz w:val="24"/>
          <w:szCs w:val="24"/>
        </w:rPr>
        <w:t>contramarcos</w:t>
      </w:r>
      <w:proofErr w:type="spellEnd"/>
      <w:r w:rsidRPr="009D16A8">
        <w:rPr>
          <w:rFonts w:ascii="Arial" w:eastAsia="Times New Roman" w:hAnsi="Arial" w:cs="Arial"/>
          <w:sz w:val="24"/>
          <w:szCs w:val="24"/>
        </w:rPr>
        <w:t xml:space="preserve"> rigidamente fixados na alvenaria, concreto ou elemento metálico, por processo adequado a cada caso particular, como </w:t>
      </w:r>
      <w:proofErr w:type="spellStart"/>
      <w:r w:rsidRPr="009D16A8">
        <w:rPr>
          <w:rFonts w:ascii="Arial" w:eastAsia="Times New Roman" w:hAnsi="Arial" w:cs="Arial"/>
          <w:sz w:val="24"/>
          <w:szCs w:val="24"/>
        </w:rPr>
        <w:t>grapas</w:t>
      </w:r>
      <w:proofErr w:type="spellEnd"/>
      <w:r w:rsidRPr="009D16A8">
        <w:rPr>
          <w:rFonts w:ascii="Arial" w:eastAsia="Times New Roman" w:hAnsi="Arial" w:cs="Arial"/>
          <w:sz w:val="24"/>
          <w:szCs w:val="24"/>
        </w:rPr>
        <w:t>, buchas e pinos, de modo a assegurar a rigidez e estabilidade do conjunto. As armações não deverão ser torcidas quando aparafusadas aos chumbadores ou marcos.</w:t>
      </w:r>
    </w:p>
    <w:p w:rsidR="009D16A8" w:rsidRDefault="009D16A8" w:rsidP="009D16A8">
      <w:pPr>
        <w:tabs>
          <w:tab w:val="left" w:pos="0"/>
        </w:tabs>
        <w:spacing w:after="0" w:line="360" w:lineRule="auto"/>
        <w:ind w:firstLine="567"/>
        <w:jc w:val="both"/>
        <w:rPr>
          <w:rFonts w:ascii="Arial" w:eastAsia="Times New Roman" w:hAnsi="Arial" w:cs="Arial"/>
          <w:sz w:val="24"/>
          <w:szCs w:val="24"/>
        </w:rPr>
      </w:pPr>
      <w:r w:rsidRPr="009D16A8">
        <w:rPr>
          <w:rFonts w:ascii="Arial" w:eastAsia="Times New Roman" w:hAnsi="Arial" w:cs="Arial"/>
          <w:sz w:val="24"/>
          <w:szCs w:val="24"/>
        </w:rPr>
        <w:t xml:space="preserve">Para combater a particular vulnerabilidade das esquadrias nas juntas entre os quadros ou marcos e a alvenaria ou concreto, desde que a abertura do vão não seja superior a </w:t>
      </w:r>
      <w:smartTag w:uri="urn:schemas-microsoft-com:office:smarttags" w:element="metricconverter">
        <w:smartTagPr>
          <w:attr w:name="ProductID" w:val="5 mm"/>
        </w:smartTagPr>
        <w:r w:rsidRPr="009D16A8">
          <w:rPr>
            <w:rFonts w:ascii="Arial" w:eastAsia="Times New Roman" w:hAnsi="Arial" w:cs="Arial"/>
            <w:sz w:val="24"/>
            <w:szCs w:val="24"/>
          </w:rPr>
          <w:t>5 mm</w:t>
        </w:r>
      </w:smartTag>
      <w:r w:rsidRPr="009D16A8">
        <w:rPr>
          <w:rFonts w:ascii="Arial" w:eastAsia="Times New Roman" w:hAnsi="Arial" w:cs="Arial"/>
          <w:sz w:val="24"/>
          <w:szCs w:val="24"/>
        </w:rPr>
        <w:t>, deverá ser utilizado um calafetador de composição adequada, que lhe assegure plasticidade permanente. Após a execução, as esquadrias serão cuidadosamente limpas, removendo-se manchas e quaisquer resíduos de tintas, argamassas e gorduras.</w:t>
      </w:r>
    </w:p>
    <w:p w:rsidR="00817E70" w:rsidRPr="009D16A8" w:rsidRDefault="00817E70" w:rsidP="009D16A8">
      <w:pPr>
        <w:tabs>
          <w:tab w:val="left" w:pos="0"/>
        </w:tabs>
        <w:spacing w:after="0" w:line="360" w:lineRule="auto"/>
        <w:ind w:firstLine="567"/>
        <w:jc w:val="both"/>
        <w:rPr>
          <w:rFonts w:ascii="Arial" w:eastAsia="Times New Roman" w:hAnsi="Arial" w:cs="Arial"/>
          <w:sz w:val="24"/>
          <w:szCs w:val="24"/>
        </w:rPr>
      </w:pPr>
    </w:p>
    <w:tbl>
      <w:tblPr>
        <w:tblStyle w:val="SombreamentoMdio2"/>
        <w:tblW w:w="0" w:type="auto"/>
        <w:tblLook w:val="04A0" w:firstRow="1" w:lastRow="0" w:firstColumn="1" w:lastColumn="0" w:noHBand="0" w:noVBand="1"/>
      </w:tblPr>
      <w:tblGrid>
        <w:gridCol w:w="9071"/>
      </w:tblGrid>
      <w:tr w:rsidR="00773E01" w:rsidRPr="00DF11D5" w:rsidTr="00A97B50">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230" w:type="dxa"/>
          </w:tcPr>
          <w:p w:rsidR="00773E01" w:rsidRPr="00581754" w:rsidRDefault="00773E01" w:rsidP="00FD0DE3">
            <w:pPr>
              <w:pStyle w:val="PargrafodaLista"/>
              <w:numPr>
                <w:ilvl w:val="0"/>
                <w:numId w:val="10"/>
              </w:numPr>
              <w:spacing w:line="360" w:lineRule="auto"/>
              <w:outlineLvl w:val="0"/>
              <w:rPr>
                <w:rFonts w:ascii="Arial" w:hAnsi="Arial" w:cs="Arial"/>
                <w:sz w:val="24"/>
                <w:szCs w:val="24"/>
              </w:rPr>
            </w:pPr>
            <w:bookmarkStart w:id="84" w:name="_Toc6318071"/>
            <w:r w:rsidRPr="00773E01">
              <w:rPr>
                <w:rFonts w:ascii="Arial" w:hAnsi="Arial" w:cs="Arial"/>
                <w:sz w:val="24"/>
                <w:szCs w:val="24"/>
              </w:rPr>
              <w:t>COBERTURA</w:t>
            </w:r>
            <w:bookmarkEnd w:id="84"/>
          </w:p>
        </w:tc>
      </w:tr>
    </w:tbl>
    <w:p w:rsidR="00773E01" w:rsidRDefault="00773E01" w:rsidP="00773E01">
      <w:pPr>
        <w:tabs>
          <w:tab w:val="left" w:pos="567"/>
        </w:tabs>
        <w:spacing w:after="0" w:line="360" w:lineRule="auto"/>
        <w:ind w:firstLine="567"/>
        <w:jc w:val="both"/>
        <w:rPr>
          <w:rFonts w:ascii="Arial" w:eastAsia="Times New Roman" w:hAnsi="Arial" w:cs="Arial"/>
          <w:sz w:val="24"/>
          <w:szCs w:val="24"/>
        </w:rPr>
      </w:pPr>
    </w:p>
    <w:p w:rsidR="00F43A06" w:rsidRPr="00F43A06" w:rsidRDefault="00F43A06" w:rsidP="00F43A06">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00D730C0">
        <w:rPr>
          <w:rFonts w:ascii="Arial" w:eastAsia="Times New Roman" w:hAnsi="Arial" w:cs="Arial"/>
          <w:sz w:val="24"/>
          <w:szCs w:val="24"/>
        </w:rPr>
        <w:t xml:space="preserve">A estrutura de fixação das peças será </w:t>
      </w:r>
      <w:r w:rsidR="00A262B4">
        <w:rPr>
          <w:rFonts w:ascii="Arial" w:eastAsia="Times New Roman" w:hAnsi="Arial" w:cs="Arial"/>
          <w:sz w:val="24"/>
          <w:szCs w:val="24"/>
        </w:rPr>
        <w:t xml:space="preserve">feita em madeira de lei pontaletada. </w:t>
      </w:r>
      <w:r w:rsidRPr="00F43A06">
        <w:rPr>
          <w:rFonts w:ascii="Arial" w:eastAsia="Times New Roman" w:hAnsi="Arial" w:cs="Arial"/>
          <w:sz w:val="24"/>
          <w:szCs w:val="24"/>
        </w:rPr>
        <w:t>As telhas de fibrocimento serão de procedência conhecida e idônea, textura homogênea,</w:t>
      </w:r>
      <w:r>
        <w:rPr>
          <w:rFonts w:ascii="Arial" w:eastAsia="Times New Roman" w:hAnsi="Arial" w:cs="Arial"/>
          <w:sz w:val="24"/>
          <w:szCs w:val="24"/>
        </w:rPr>
        <w:t xml:space="preserve"> </w:t>
      </w:r>
      <w:r w:rsidRPr="00F43A06">
        <w:rPr>
          <w:rFonts w:ascii="Arial" w:eastAsia="Times New Roman" w:hAnsi="Arial" w:cs="Arial"/>
          <w:sz w:val="24"/>
          <w:szCs w:val="24"/>
        </w:rPr>
        <w:t>de coloração uniforme e isentas de rachaduras.</w:t>
      </w:r>
    </w:p>
    <w:p w:rsidR="00E97C78" w:rsidRDefault="00F43A06" w:rsidP="00F43A06">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F43A06">
        <w:rPr>
          <w:rFonts w:ascii="Arial" w:eastAsia="Times New Roman" w:hAnsi="Arial" w:cs="Arial"/>
          <w:sz w:val="24"/>
          <w:szCs w:val="24"/>
        </w:rPr>
        <w:t>O armazenamento e o transporte das telhas e peças</w:t>
      </w:r>
      <w:r>
        <w:rPr>
          <w:rFonts w:ascii="Arial" w:eastAsia="Times New Roman" w:hAnsi="Arial" w:cs="Arial"/>
          <w:sz w:val="24"/>
          <w:szCs w:val="24"/>
        </w:rPr>
        <w:t xml:space="preserve"> </w:t>
      </w:r>
      <w:r w:rsidRPr="00F43A06">
        <w:rPr>
          <w:rFonts w:ascii="Arial" w:eastAsia="Times New Roman" w:hAnsi="Arial" w:cs="Arial"/>
          <w:sz w:val="24"/>
          <w:szCs w:val="24"/>
        </w:rPr>
        <w:t xml:space="preserve">de acabamento, como telhas para </w:t>
      </w:r>
      <w:proofErr w:type="spellStart"/>
      <w:r w:rsidRPr="00F43A06">
        <w:rPr>
          <w:rFonts w:ascii="Arial" w:eastAsia="Times New Roman" w:hAnsi="Arial" w:cs="Arial"/>
          <w:sz w:val="24"/>
          <w:szCs w:val="24"/>
        </w:rPr>
        <w:t>clarabóia</w:t>
      </w:r>
      <w:proofErr w:type="spellEnd"/>
      <w:r w:rsidRPr="00F43A06">
        <w:rPr>
          <w:rFonts w:ascii="Arial" w:eastAsia="Times New Roman" w:hAnsi="Arial" w:cs="Arial"/>
          <w:sz w:val="24"/>
          <w:szCs w:val="24"/>
        </w:rPr>
        <w:t xml:space="preserve"> e ventilação,</w:t>
      </w:r>
      <w:r>
        <w:rPr>
          <w:rFonts w:ascii="Arial" w:eastAsia="Times New Roman" w:hAnsi="Arial" w:cs="Arial"/>
          <w:sz w:val="24"/>
          <w:szCs w:val="24"/>
        </w:rPr>
        <w:t xml:space="preserve"> </w:t>
      </w:r>
      <w:r w:rsidRPr="00F43A06">
        <w:rPr>
          <w:rFonts w:ascii="Arial" w:eastAsia="Times New Roman" w:hAnsi="Arial" w:cs="Arial"/>
          <w:sz w:val="24"/>
          <w:szCs w:val="24"/>
        </w:rPr>
        <w:t>cumeeiras universais e articuladas, cumeeiras normais e com</w:t>
      </w:r>
      <w:r>
        <w:rPr>
          <w:rFonts w:ascii="Arial" w:eastAsia="Times New Roman" w:hAnsi="Arial" w:cs="Arial"/>
          <w:sz w:val="24"/>
          <w:szCs w:val="24"/>
        </w:rPr>
        <w:t xml:space="preserve"> </w:t>
      </w:r>
      <w:r w:rsidRPr="00F43A06">
        <w:rPr>
          <w:rFonts w:ascii="Arial" w:eastAsia="Times New Roman" w:hAnsi="Arial" w:cs="Arial"/>
          <w:sz w:val="24"/>
          <w:szCs w:val="24"/>
        </w:rPr>
        <w:t>aspirador, cumeeiras “</w:t>
      </w:r>
      <w:proofErr w:type="spellStart"/>
      <w:r w:rsidRPr="00F43A06">
        <w:rPr>
          <w:rFonts w:ascii="Arial" w:eastAsia="Times New Roman" w:hAnsi="Arial" w:cs="Arial"/>
          <w:sz w:val="24"/>
          <w:szCs w:val="24"/>
        </w:rPr>
        <w:t>shed</w:t>
      </w:r>
      <w:proofErr w:type="spellEnd"/>
      <w:r w:rsidRPr="00F43A06">
        <w:rPr>
          <w:rFonts w:ascii="Arial" w:eastAsia="Times New Roman" w:hAnsi="Arial" w:cs="Arial"/>
          <w:sz w:val="24"/>
          <w:szCs w:val="24"/>
        </w:rPr>
        <w:t>”, rufos para ventilação, peças</w:t>
      </w:r>
      <w:r>
        <w:rPr>
          <w:rFonts w:ascii="Arial" w:eastAsia="Times New Roman" w:hAnsi="Arial" w:cs="Arial"/>
          <w:sz w:val="24"/>
          <w:szCs w:val="24"/>
        </w:rPr>
        <w:t xml:space="preserve"> </w:t>
      </w:r>
      <w:r w:rsidRPr="00F43A06">
        <w:rPr>
          <w:rFonts w:ascii="Arial" w:eastAsia="Times New Roman" w:hAnsi="Arial" w:cs="Arial"/>
          <w:sz w:val="24"/>
          <w:szCs w:val="24"/>
        </w:rPr>
        <w:t>terminais, placas de vedação e rufos, serão realizados de</w:t>
      </w:r>
      <w:r>
        <w:rPr>
          <w:rFonts w:ascii="Arial" w:eastAsia="Times New Roman" w:hAnsi="Arial" w:cs="Arial"/>
          <w:sz w:val="24"/>
          <w:szCs w:val="24"/>
        </w:rPr>
        <w:t xml:space="preserve"> </w:t>
      </w:r>
      <w:r w:rsidRPr="00F43A06">
        <w:rPr>
          <w:rFonts w:ascii="Arial" w:eastAsia="Times New Roman" w:hAnsi="Arial" w:cs="Arial"/>
          <w:sz w:val="24"/>
          <w:szCs w:val="24"/>
        </w:rPr>
        <w:t>modo a evitar quebras, trincas, contato com substâncias</w:t>
      </w:r>
      <w:r>
        <w:rPr>
          <w:rFonts w:ascii="Arial" w:eastAsia="Times New Roman" w:hAnsi="Arial" w:cs="Arial"/>
          <w:sz w:val="24"/>
          <w:szCs w:val="24"/>
        </w:rPr>
        <w:t xml:space="preserve"> </w:t>
      </w:r>
      <w:r w:rsidRPr="00F43A06">
        <w:rPr>
          <w:rFonts w:ascii="Arial" w:eastAsia="Times New Roman" w:hAnsi="Arial" w:cs="Arial"/>
          <w:sz w:val="24"/>
          <w:szCs w:val="24"/>
        </w:rPr>
        <w:t>nocivas e outras condições prejudiciais. As telhas serão</w:t>
      </w:r>
      <w:r>
        <w:rPr>
          <w:rFonts w:ascii="Arial" w:eastAsia="Times New Roman" w:hAnsi="Arial" w:cs="Arial"/>
          <w:sz w:val="24"/>
          <w:szCs w:val="24"/>
        </w:rPr>
        <w:t xml:space="preserve"> </w:t>
      </w:r>
      <w:r w:rsidRPr="00F43A06">
        <w:rPr>
          <w:rFonts w:ascii="Arial" w:eastAsia="Times New Roman" w:hAnsi="Arial" w:cs="Arial"/>
          <w:sz w:val="24"/>
          <w:szCs w:val="24"/>
        </w:rPr>
        <w:t xml:space="preserve">estocadas </w:t>
      </w:r>
      <w:r w:rsidRPr="00F43A06">
        <w:rPr>
          <w:rFonts w:ascii="Arial" w:eastAsia="Times New Roman" w:hAnsi="Arial" w:cs="Arial"/>
          <w:sz w:val="24"/>
          <w:szCs w:val="24"/>
        </w:rPr>
        <w:lastRenderedPageBreak/>
        <w:t>em pilhas, calçadas de conformidade com as suas</w:t>
      </w:r>
      <w:r>
        <w:rPr>
          <w:rFonts w:ascii="Arial" w:eastAsia="Times New Roman" w:hAnsi="Arial" w:cs="Arial"/>
          <w:sz w:val="24"/>
          <w:szCs w:val="24"/>
        </w:rPr>
        <w:t xml:space="preserve"> </w:t>
      </w:r>
      <w:r w:rsidRPr="00F43A06">
        <w:rPr>
          <w:rFonts w:ascii="Arial" w:eastAsia="Times New Roman" w:hAnsi="Arial" w:cs="Arial"/>
          <w:sz w:val="24"/>
          <w:szCs w:val="24"/>
        </w:rPr>
        <w:t>dimensões, na posição indicada pelo fabricante, de modo a</w:t>
      </w:r>
      <w:r>
        <w:rPr>
          <w:rFonts w:ascii="Arial" w:eastAsia="Times New Roman" w:hAnsi="Arial" w:cs="Arial"/>
          <w:sz w:val="24"/>
          <w:szCs w:val="24"/>
        </w:rPr>
        <w:t xml:space="preserve"> </w:t>
      </w:r>
      <w:r w:rsidRPr="00F43A06">
        <w:rPr>
          <w:rFonts w:ascii="Arial" w:eastAsia="Times New Roman" w:hAnsi="Arial" w:cs="Arial"/>
          <w:sz w:val="24"/>
          <w:szCs w:val="24"/>
        </w:rPr>
        <w:t>evitar deslizamentos e quaisquer outros danos.</w:t>
      </w:r>
    </w:p>
    <w:p w:rsidR="00F43A06" w:rsidRDefault="00F43A06" w:rsidP="00F43A06">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F43A06">
        <w:rPr>
          <w:rFonts w:ascii="Arial" w:eastAsia="Times New Roman" w:hAnsi="Arial" w:cs="Arial"/>
          <w:sz w:val="24"/>
          <w:szCs w:val="24"/>
        </w:rPr>
        <w:t>Todas as peças de fixação, como ganchos chatos e</w:t>
      </w:r>
      <w:r>
        <w:rPr>
          <w:rFonts w:ascii="Arial" w:eastAsia="Times New Roman" w:hAnsi="Arial" w:cs="Arial"/>
          <w:sz w:val="24"/>
          <w:szCs w:val="24"/>
        </w:rPr>
        <w:t xml:space="preserve"> </w:t>
      </w:r>
      <w:r w:rsidRPr="00F43A06">
        <w:rPr>
          <w:rFonts w:ascii="Arial" w:eastAsia="Times New Roman" w:hAnsi="Arial" w:cs="Arial"/>
          <w:sz w:val="24"/>
          <w:szCs w:val="24"/>
        </w:rPr>
        <w:t>especiais, sem ou com rosca, parafusos, porcas, arruelas de</w:t>
      </w:r>
      <w:r>
        <w:rPr>
          <w:rFonts w:ascii="Arial" w:eastAsia="Times New Roman" w:hAnsi="Arial" w:cs="Arial"/>
          <w:sz w:val="24"/>
          <w:szCs w:val="24"/>
        </w:rPr>
        <w:t xml:space="preserve"> </w:t>
      </w:r>
      <w:r w:rsidRPr="00F43A06">
        <w:rPr>
          <w:rFonts w:ascii="Arial" w:eastAsia="Times New Roman" w:hAnsi="Arial" w:cs="Arial"/>
          <w:sz w:val="24"/>
          <w:szCs w:val="24"/>
        </w:rPr>
        <w:t>PVC rígido ou flexível, serão estocadas em caixas fechadas</w:t>
      </w:r>
      <w:r>
        <w:rPr>
          <w:rFonts w:ascii="Arial" w:eastAsia="Times New Roman" w:hAnsi="Arial" w:cs="Arial"/>
          <w:sz w:val="24"/>
          <w:szCs w:val="24"/>
        </w:rPr>
        <w:t xml:space="preserve"> </w:t>
      </w:r>
      <w:r w:rsidRPr="00F43A06">
        <w:rPr>
          <w:rFonts w:ascii="Arial" w:eastAsia="Times New Roman" w:hAnsi="Arial" w:cs="Arial"/>
          <w:sz w:val="24"/>
          <w:szCs w:val="24"/>
        </w:rPr>
        <w:t>e etiquetadas com o nome do fabricante, tipo, quantidade e</w:t>
      </w:r>
      <w:r>
        <w:rPr>
          <w:rFonts w:ascii="Arial" w:eastAsia="Times New Roman" w:hAnsi="Arial" w:cs="Arial"/>
          <w:sz w:val="24"/>
          <w:szCs w:val="24"/>
        </w:rPr>
        <w:t xml:space="preserve"> </w:t>
      </w:r>
      <w:r w:rsidRPr="00F43A06">
        <w:rPr>
          <w:rFonts w:ascii="Arial" w:eastAsia="Times New Roman" w:hAnsi="Arial" w:cs="Arial"/>
          <w:sz w:val="24"/>
          <w:szCs w:val="24"/>
        </w:rPr>
        <w:t>discriminação de cada peça.</w:t>
      </w:r>
    </w:p>
    <w:p w:rsidR="00F43A06" w:rsidRPr="00F43A06" w:rsidRDefault="00F43A06" w:rsidP="00F43A06">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F43A06">
        <w:rPr>
          <w:rFonts w:ascii="Arial" w:eastAsia="Times New Roman" w:hAnsi="Arial" w:cs="Arial"/>
          <w:sz w:val="24"/>
          <w:szCs w:val="24"/>
        </w:rPr>
        <w:t>Antes do início da montagem das telhas, será</w:t>
      </w:r>
      <w:r>
        <w:rPr>
          <w:rFonts w:ascii="Arial" w:eastAsia="Times New Roman" w:hAnsi="Arial" w:cs="Arial"/>
          <w:sz w:val="24"/>
          <w:szCs w:val="24"/>
        </w:rPr>
        <w:t xml:space="preserve"> </w:t>
      </w:r>
      <w:r w:rsidRPr="00F43A06">
        <w:rPr>
          <w:rFonts w:ascii="Arial" w:eastAsia="Times New Roman" w:hAnsi="Arial" w:cs="Arial"/>
          <w:sz w:val="24"/>
          <w:szCs w:val="24"/>
        </w:rPr>
        <w:t>verificada a compatibilidade da estrutura de madeira ou metálica</w:t>
      </w:r>
      <w:r>
        <w:rPr>
          <w:rFonts w:ascii="Arial" w:eastAsia="Times New Roman" w:hAnsi="Arial" w:cs="Arial"/>
          <w:sz w:val="24"/>
          <w:szCs w:val="24"/>
        </w:rPr>
        <w:t xml:space="preserve"> </w:t>
      </w:r>
      <w:r w:rsidRPr="00F43A06">
        <w:rPr>
          <w:rFonts w:ascii="Arial" w:eastAsia="Times New Roman" w:hAnsi="Arial" w:cs="Arial"/>
          <w:sz w:val="24"/>
          <w:szCs w:val="24"/>
        </w:rPr>
        <w:t>de sustentação com o projeto da cobertura. Se existirem</w:t>
      </w:r>
      <w:r>
        <w:rPr>
          <w:rFonts w:ascii="Arial" w:eastAsia="Times New Roman" w:hAnsi="Arial" w:cs="Arial"/>
          <w:sz w:val="24"/>
          <w:szCs w:val="24"/>
        </w:rPr>
        <w:t xml:space="preserve"> </w:t>
      </w:r>
      <w:r w:rsidRPr="00F43A06">
        <w:rPr>
          <w:rFonts w:ascii="Arial" w:eastAsia="Times New Roman" w:hAnsi="Arial" w:cs="Arial"/>
          <w:sz w:val="24"/>
          <w:szCs w:val="24"/>
        </w:rPr>
        <w:t>irregularidades, serão realizados os ajustes necessários. Não</w:t>
      </w:r>
      <w:r>
        <w:rPr>
          <w:rFonts w:ascii="Arial" w:eastAsia="Times New Roman" w:hAnsi="Arial" w:cs="Arial"/>
          <w:sz w:val="24"/>
          <w:szCs w:val="24"/>
        </w:rPr>
        <w:t xml:space="preserve"> </w:t>
      </w:r>
      <w:r w:rsidRPr="00F43A06">
        <w:rPr>
          <w:rFonts w:ascii="Arial" w:eastAsia="Times New Roman" w:hAnsi="Arial" w:cs="Arial"/>
          <w:sz w:val="24"/>
          <w:szCs w:val="24"/>
        </w:rPr>
        <w:t>se dispondo de elevador de carga, desde que o número de</w:t>
      </w:r>
      <w:r>
        <w:rPr>
          <w:rFonts w:ascii="Arial" w:eastAsia="Times New Roman" w:hAnsi="Arial" w:cs="Arial"/>
          <w:sz w:val="24"/>
          <w:szCs w:val="24"/>
        </w:rPr>
        <w:t xml:space="preserve"> </w:t>
      </w:r>
      <w:r w:rsidRPr="00F43A06">
        <w:rPr>
          <w:rFonts w:ascii="Arial" w:eastAsia="Times New Roman" w:hAnsi="Arial" w:cs="Arial"/>
          <w:sz w:val="24"/>
          <w:szCs w:val="24"/>
        </w:rPr>
        <w:t>pavimentos da edificação não seja superior a três, as telhas</w:t>
      </w:r>
      <w:r>
        <w:rPr>
          <w:rFonts w:ascii="Arial" w:eastAsia="Times New Roman" w:hAnsi="Arial" w:cs="Arial"/>
          <w:sz w:val="24"/>
          <w:szCs w:val="24"/>
        </w:rPr>
        <w:t xml:space="preserve"> </w:t>
      </w:r>
      <w:r w:rsidRPr="00F43A06">
        <w:rPr>
          <w:rFonts w:ascii="Arial" w:eastAsia="Times New Roman" w:hAnsi="Arial" w:cs="Arial"/>
          <w:sz w:val="24"/>
          <w:szCs w:val="24"/>
        </w:rPr>
        <w:t>poderão ser içadas manualmente, amarradas com cordas, na</w:t>
      </w:r>
      <w:r>
        <w:rPr>
          <w:rFonts w:ascii="Arial" w:eastAsia="Times New Roman" w:hAnsi="Arial" w:cs="Arial"/>
          <w:sz w:val="24"/>
          <w:szCs w:val="24"/>
        </w:rPr>
        <w:t xml:space="preserve"> </w:t>
      </w:r>
      <w:r w:rsidRPr="00F43A06">
        <w:rPr>
          <w:rFonts w:ascii="Arial" w:eastAsia="Times New Roman" w:hAnsi="Arial" w:cs="Arial"/>
          <w:sz w:val="24"/>
          <w:szCs w:val="24"/>
        </w:rPr>
        <w:t>posição vertical. Caso se disponha de guindaste, o transporte</w:t>
      </w:r>
      <w:r>
        <w:rPr>
          <w:rFonts w:ascii="Arial" w:eastAsia="Times New Roman" w:hAnsi="Arial" w:cs="Arial"/>
          <w:sz w:val="24"/>
          <w:szCs w:val="24"/>
        </w:rPr>
        <w:t xml:space="preserve"> </w:t>
      </w:r>
      <w:r w:rsidRPr="00F43A06">
        <w:rPr>
          <w:rFonts w:ascii="Arial" w:eastAsia="Times New Roman" w:hAnsi="Arial" w:cs="Arial"/>
          <w:sz w:val="24"/>
          <w:szCs w:val="24"/>
        </w:rPr>
        <w:t>vertical poderá ser realizado em pilhas, apoiadas sobre vigas</w:t>
      </w:r>
      <w:r>
        <w:rPr>
          <w:rFonts w:ascii="Arial" w:eastAsia="Times New Roman" w:hAnsi="Arial" w:cs="Arial"/>
          <w:sz w:val="24"/>
          <w:szCs w:val="24"/>
        </w:rPr>
        <w:t xml:space="preserve"> </w:t>
      </w:r>
      <w:r w:rsidRPr="00F43A06">
        <w:rPr>
          <w:rFonts w:ascii="Arial" w:eastAsia="Times New Roman" w:hAnsi="Arial" w:cs="Arial"/>
          <w:sz w:val="24"/>
          <w:szCs w:val="24"/>
        </w:rPr>
        <w:t>metálicas ou de madeira, cujas extremidades serão utilizadas</w:t>
      </w:r>
      <w:r>
        <w:rPr>
          <w:rFonts w:ascii="Arial" w:eastAsia="Times New Roman" w:hAnsi="Arial" w:cs="Arial"/>
          <w:sz w:val="24"/>
          <w:szCs w:val="24"/>
        </w:rPr>
        <w:t xml:space="preserve"> </w:t>
      </w:r>
      <w:r w:rsidRPr="00F43A06">
        <w:rPr>
          <w:rFonts w:ascii="Arial" w:eastAsia="Times New Roman" w:hAnsi="Arial" w:cs="Arial"/>
          <w:sz w:val="24"/>
          <w:szCs w:val="24"/>
        </w:rPr>
        <w:t>para amarração aos cabos de levantamento.</w:t>
      </w:r>
    </w:p>
    <w:p w:rsidR="00F43A06" w:rsidRPr="00F43A06" w:rsidRDefault="00F43A06" w:rsidP="00F43A06">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F43A06">
        <w:rPr>
          <w:rFonts w:ascii="Arial" w:eastAsia="Times New Roman" w:hAnsi="Arial" w:cs="Arial"/>
          <w:sz w:val="24"/>
          <w:szCs w:val="24"/>
        </w:rPr>
        <w:t>No caso de telhas de fibrocimento onduladas, as</w:t>
      </w:r>
      <w:r>
        <w:rPr>
          <w:rFonts w:ascii="Arial" w:eastAsia="Times New Roman" w:hAnsi="Arial" w:cs="Arial"/>
          <w:sz w:val="24"/>
          <w:szCs w:val="24"/>
        </w:rPr>
        <w:t xml:space="preserve"> </w:t>
      </w:r>
      <w:r w:rsidRPr="00F43A06">
        <w:rPr>
          <w:rFonts w:ascii="Arial" w:eastAsia="Times New Roman" w:hAnsi="Arial" w:cs="Arial"/>
          <w:sz w:val="24"/>
          <w:szCs w:val="24"/>
        </w:rPr>
        <w:t>peças serão assentadas parcialmente superpostas nas duas</w:t>
      </w:r>
      <w:r>
        <w:rPr>
          <w:rFonts w:ascii="Arial" w:eastAsia="Times New Roman" w:hAnsi="Arial" w:cs="Arial"/>
          <w:sz w:val="24"/>
          <w:szCs w:val="24"/>
        </w:rPr>
        <w:t xml:space="preserve"> </w:t>
      </w:r>
      <w:r w:rsidRPr="00F43A06">
        <w:rPr>
          <w:rFonts w:ascii="Arial" w:eastAsia="Times New Roman" w:hAnsi="Arial" w:cs="Arial"/>
          <w:sz w:val="24"/>
          <w:szCs w:val="24"/>
        </w:rPr>
        <w:t>direções, com os recobrimentos mínimos indicados pelo</w:t>
      </w:r>
      <w:r>
        <w:rPr>
          <w:rFonts w:ascii="Arial" w:eastAsia="Times New Roman" w:hAnsi="Arial" w:cs="Arial"/>
          <w:sz w:val="24"/>
          <w:szCs w:val="24"/>
        </w:rPr>
        <w:t xml:space="preserve"> </w:t>
      </w:r>
      <w:r w:rsidRPr="00F43A06">
        <w:rPr>
          <w:rFonts w:ascii="Arial" w:eastAsia="Times New Roman" w:hAnsi="Arial" w:cs="Arial"/>
          <w:sz w:val="24"/>
          <w:szCs w:val="24"/>
        </w:rPr>
        <w:t>fabricante, em função da inclinação do telhado. Nos cantos</w:t>
      </w:r>
      <w:r>
        <w:rPr>
          <w:rFonts w:ascii="Arial" w:eastAsia="Times New Roman" w:hAnsi="Arial" w:cs="Arial"/>
          <w:sz w:val="24"/>
          <w:szCs w:val="24"/>
        </w:rPr>
        <w:t xml:space="preserve"> </w:t>
      </w:r>
      <w:r w:rsidRPr="00F43A06">
        <w:rPr>
          <w:rFonts w:ascii="Arial" w:eastAsia="Times New Roman" w:hAnsi="Arial" w:cs="Arial"/>
          <w:sz w:val="24"/>
          <w:szCs w:val="24"/>
        </w:rPr>
        <w:t>onde se encontrarem quatro telhas, as duas telhas</w:t>
      </w:r>
      <w:r>
        <w:rPr>
          <w:rFonts w:ascii="Arial" w:eastAsia="Times New Roman" w:hAnsi="Arial" w:cs="Arial"/>
          <w:sz w:val="24"/>
          <w:szCs w:val="24"/>
        </w:rPr>
        <w:t xml:space="preserve"> </w:t>
      </w:r>
      <w:r w:rsidRPr="00F43A06">
        <w:rPr>
          <w:rFonts w:ascii="Arial" w:eastAsia="Times New Roman" w:hAnsi="Arial" w:cs="Arial"/>
          <w:sz w:val="24"/>
          <w:szCs w:val="24"/>
        </w:rPr>
        <w:t>intermediárias serão recortadas nos cantos justapostos. Se</w:t>
      </w:r>
      <w:r>
        <w:rPr>
          <w:rFonts w:ascii="Arial" w:eastAsia="Times New Roman" w:hAnsi="Arial" w:cs="Arial"/>
          <w:sz w:val="24"/>
          <w:szCs w:val="24"/>
        </w:rPr>
        <w:t xml:space="preserve"> </w:t>
      </w:r>
      <w:r w:rsidRPr="00F43A06">
        <w:rPr>
          <w:rFonts w:ascii="Arial" w:eastAsia="Times New Roman" w:hAnsi="Arial" w:cs="Arial"/>
          <w:sz w:val="24"/>
          <w:szCs w:val="24"/>
        </w:rPr>
        <w:t>apenas duas telhas forem superpostas, os cantos não serão</w:t>
      </w:r>
      <w:r>
        <w:rPr>
          <w:rFonts w:ascii="Arial" w:eastAsia="Times New Roman" w:hAnsi="Arial" w:cs="Arial"/>
          <w:sz w:val="24"/>
          <w:szCs w:val="24"/>
        </w:rPr>
        <w:t xml:space="preserve"> </w:t>
      </w:r>
      <w:r w:rsidRPr="00F43A06">
        <w:rPr>
          <w:rFonts w:ascii="Arial" w:eastAsia="Times New Roman" w:hAnsi="Arial" w:cs="Arial"/>
          <w:sz w:val="24"/>
          <w:szCs w:val="24"/>
        </w:rPr>
        <w:t>recortados.</w:t>
      </w:r>
    </w:p>
    <w:p w:rsidR="00F43A06" w:rsidRPr="00F43A06" w:rsidRDefault="00F43A06" w:rsidP="00F43A06">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F43A06">
        <w:rPr>
          <w:rFonts w:ascii="Arial" w:eastAsia="Times New Roman" w:hAnsi="Arial" w:cs="Arial"/>
          <w:sz w:val="24"/>
          <w:szCs w:val="24"/>
        </w:rPr>
        <w:t>O corte das telhas será realizado sempre que</w:t>
      </w:r>
      <w:r>
        <w:rPr>
          <w:rFonts w:ascii="Arial" w:eastAsia="Times New Roman" w:hAnsi="Arial" w:cs="Arial"/>
          <w:sz w:val="24"/>
          <w:szCs w:val="24"/>
        </w:rPr>
        <w:t xml:space="preserve"> </w:t>
      </w:r>
      <w:r w:rsidRPr="00F43A06">
        <w:rPr>
          <w:rFonts w:ascii="Arial" w:eastAsia="Times New Roman" w:hAnsi="Arial" w:cs="Arial"/>
          <w:sz w:val="24"/>
          <w:szCs w:val="24"/>
        </w:rPr>
        <w:t>possível antes do transporte vertical, através de serrote, serra</w:t>
      </w:r>
      <w:r>
        <w:rPr>
          <w:rFonts w:ascii="Arial" w:eastAsia="Times New Roman" w:hAnsi="Arial" w:cs="Arial"/>
          <w:sz w:val="24"/>
          <w:szCs w:val="24"/>
        </w:rPr>
        <w:t xml:space="preserve"> </w:t>
      </w:r>
      <w:r w:rsidRPr="00F43A06">
        <w:rPr>
          <w:rFonts w:ascii="Arial" w:eastAsia="Times New Roman" w:hAnsi="Arial" w:cs="Arial"/>
          <w:sz w:val="24"/>
          <w:szCs w:val="24"/>
        </w:rPr>
        <w:t>manual ou elétrica. O assentamento deverá ser executado no</w:t>
      </w:r>
      <w:r>
        <w:rPr>
          <w:rFonts w:ascii="Arial" w:eastAsia="Times New Roman" w:hAnsi="Arial" w:cs="Arial"/>
          <w:sz w:val="24"/>
          <w:szCs w:val="24"/>
        </w:rPr>
        <w:t xml:space="preserve"> </w:t>
      </w:r>
      <w:r w:rsidRPr="00F43A06">
        <w:rPr>
          <w:rFonts w:ascii="Arial" w:eastAsia="Times New Roman" w:hAnsi="Arial" w:cs="Arial"/>
          <w:sz w:val="24"/>
          <w:szCs w:val="24"/>
        </w:rPr>
        <w:t>sentido oposto ao dos ventos predominantes, da calha ou</w:t>
      </w:r>
      <w:r>
        <w:rPr>
          <w:rFonts w:ascii="Arial" w:eastAsia="Times New Roman" w:hAnsi="Arial" w:cs="Arial"/>
          <w:sz w:val="24"/>
          <w:szCs w:val="24"/>
        </w:rPr>
        <w:t xml:space="preserve"> </w:t>
      </w:r>
      <w:r w:rsidRPr="00F43A06">
        <w:rPr>
          <w:rFonts w:ascii="Arial" w:eastAsia="Times New Roman" w:hAnsi="Arial" w:cs="Arial"/>
          <w:sz w:val="24"/>
          <w:szCs w:val="24"/>
        </w:rPr>
        <w:t>beiral para a cumeeira. As telhas serão fixadas às estruturas</w:t>
      </w:r>
      <w:r>
        <w:rPr>
          <w:rFonts w:ascii="Arial" w:eastAsia="Times New Roman" w:hAnsi="Arial" w:cs="Arial"/>
          <w:sz w:val="24"/>
          <w:szCs w:val="24"/>
        </w:rPr>
        <w:t xml:space="preserve"> </w:t>
      </w:r>
      <w:r w:rsidRPr="00F43A06">
        <w:rPr>
          <w:rFonts w:ascii="Arial" w:eastAsia="Times New Roman" w:hAnsi="Arial" w:cs="Arial"/>
          <w:sz w:val="24"/>
          <w:szCs w:val="24"/>
        </w:rPr>
        <w:t>de madeira por meio de parafusos e às estruturas metálicas</w:t>
      </w:r>
      <w:r>
        <w:rPr>
          <w:rFonts w:ascii="Arial" w:eastAsia="Times New Roman" w:hAnsi="Arial" w:cs="Arial"/>
          <w:sz w:val="24"/>
          <w:szCs w:val="24"/>
        </w:rPr>
        <w:t xml:space="preserve"> </w:t>
      </w:r>
      <w:r w:rsidRPr="00F43A06">
        <w:rPr>
          <w:rFonts w:ascii="Arial" w:eastAsia="Times New Roman" w:hAnsi="Arial" w:cs="Arial"/>
          <w:sz w:val="24"/>
          <w:szCs w:val="24"/>
        </w:rPr>
        <w:t>mediante ganchos especiais, chatos ou providos de roscas,</w:t>
      </w:r>
      <w:r>
        <w:rPr>
          <w:rFonts w:ascii="Arial" w:eastAsia="Times New Roman" w:hAnsi="Arial" w:cs="Arial"/>
          <w:sz w:val="24"/>
          <w:szCs w:val="24"/>
        </w:rPr>
        <w:t xml:space="preserve"> </w:t>
      </w:r>
      <w:r w:rsidRPr="00F43A06">
        <w:rPr>
          <w:rFonts w:ascii="Arial" w:eastAsia="Times New Roman" w:hAnsi="Arial" w:cs="Arial"/>
          <w:sz w:val="24"/>
          <w:szCs w:val="24"/>
        </w:rPr>
        <w:t>de conformidade com os detalhes do projeto. O assentamento</w:t>
      </w:r>
      <w:r>
        <w:rPr>
          <w:rFonts w:ascii="Arial" w:eastAsia="Times New Roman" w:hAnsi="Arial" w:cs="Arial"/>
          <w:sz w:val="24"/>
          <w:szCs w:val="24"/>
        </w:rPr>
        <w:t xml:space="preserve"> </w:t>
      </w:r>
      <w:r w:rsidRPr="00F43A06">
        <w:rPr>
          <w:rFonts w:ascii="Arial" w:eastAsia="Times New Roman" w:hAnsi="Arial" w:cs="Arial"/>
          <w:sz w:val="24"/>
          <w:szCs w:val="24"/>
        </w:rPr>
        <w:t>das telhas será realizado cobrindo-se simultaneamente as</w:t>
      </w:r>
      <w:r>
        <w:rPr>
          <w:rFonts w:ascii="Arial" w:eastAsia="Times New Roman" w:hAnsi="Arial" w:cs="Arial"/>
          <w:sz w:val="24"/>
          <w:szCs w:val="24"/>
        </w:rPr>
        <w:t xml:space="preserve"> </w:t>
      </w:r>
      <w:r w:rsidRPr="00F43A06">
        <w:rPr>
          <w:rFonts w:ascii="Arial" w:eastAsia="Times New Roman" w:hAnsi="Arial" w:cs="Arial"/>
          <w:sz w:val="24"/>
          <w:szCs w:val="24"/>
        </w:rPr>
        <w:t>águas opostas do telhado, a fim de efetuar simetricamente o</w:t>
      </w:r>
      <w:r>
        <w:rPr>
          <w:rFonts w:ascii="Arial" w:eastAsia="Times New Roman" w:hAnsi="Arial" w:cs="Arial"/>
          <w:sz w:val="24"/>
          <w:szCs w:val="24"/>
        </w:rPr>
        <w:t xml:space="preserve"> </w:t>
      </w:r>
      <w:r w:rsidRPr="00F43A06">
        <w:rPr>
          <w:rFonts w:ascii="Arial" w:eastAsia="Times New Roman" w:hAnsi="Arial" w:cs="Arial"/>
          <w:sz w:val="24"/>
          <w:szCs w:val="24"/>
        </w:rPr>
        <w:t>carregamento da estrutura de sustentação.</w:t>
      </w:r>
    </w:p>
    <w:p w:rsidR="00F43A06" w:rsidRPr="00F43A06" w:rsidRDefault="00F43A06" w:rsidP="00F43A06">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lastRenderedPageBreak/>
        <w:tab/>
      </w:r>
      <w:r w:rsidRPr="00F43A06">
        <w:rPr>
          <w:rFonts w:ascii="Arial" w:eastAsia="Times New Roman" w:hAnsi="Arial" w:cs="Arial"/>
          <w:sz w:val="24"/>
          <w:szCs w:val="24"/>
        </w:rPr>
        <w:t>Os furos deverão ser executados com broca,</w:t>
      </w:r>
      <w:r>
        <w:rPr>
          <w:rFonts w:ascii="Arial" w:eastAsia="Times New Roman" w:hAnsi="Arial" w:cs="Arial"/>
          <w:sz w:val="24"/>
          <w:szCs w:val="24"/>
        </w:rPr>
        <w:t xml:space="preserve"> </w:t>
      </w:r>
      <w:r w:rsidRPr="00F43A06">
        <w:rPr>
          <w:rFonts w:ascii="Arial" w:eastAsia="Times New Roman" w:hAnsi="Arial" w:cs="Arial"/>
          <w:sz w:val="24"/>
          <w:szCs w:val="24"/>
        </w:rPr>
        <w:t>vedada a utilização de pregos ou outros dispositivos à</w:t>
      </w:r>
      <w:r>
        <w:rPr>
          <w:rFonts w:ascii="Arial" w:eastAsia="Times New Roman" w:hAnsi="Arial" w:cs="Arial"/>
          <w:sz w:val="24"/>
          <w:szCs w:val="24"/>
        </w:rPr>
        <w:t xml:space="preserve"> </w:t>
      </w:r>
      <w:r w:rsidRPr="00F43A06">
        <w:rPr>
          <w:rFonts w:ascii="Arial" w:eastAsia="Times New Roman" w:hAnsi="Arial" w:cs="Arial"/>
          <w:sz w:val="24"/>
          <w:szCs w:val="24"/>
        </w:rPr>
        <w:t>percussão. Os diâmetros dos furos para a colocação dos</w:t>
      </w:r>
      <w:r>
        <w:rPr>
          <w:rFonts w:ascii="Arial" w:eastAsia="Times New Roman" w:hAnsi="Arial" w:cs="Arial"/>
          <w:sz w:val="24"/>
          <w:szCs w:val="24"/>
        </w:rPr>
        <w:t xml:space="preserve"> </w:t>
      </w:r>
      <w:r w:rsidRPr="00F43A06">
        <w:rPr>
          <w:rFonts w:ascii="Arial" w:eastAsia="Times New Roman" w:hAnsi="Arial" w:cs="Arial"/>
          <w:sz w:val="24"/>
          <w:szCs w:val="24"/>
        </w:rPr>
        <w:t>grampos e parafusos serão ligeiramente maiores do que os</w:t>
      </w:r>
      <w:r>
        <w:rPr>
          <w:rFonts w:ascii="Arial" w:eastAsia="Times New Roman" w:hAnsi="Arial" w:cs="Arial"/>
          <w:sz w:val="24"/>
          <w:szCs w:val="24"/>
        </w:rPr>
        <w:t xml:space="preserve"> </w:t>
      </w:r>
      <w:r w:rsidRPr="00F43A06">
        <w:rPr>
          <w:rFonts w:ascii="Arial" w:eastAsia="Times New Roman" w:hAnsi="Arial" w:cs="Arial"/>
          <w:sz w:val="24"/>
          <w:szCs w:val="24"/>
        </w:rPr>
        <w:t>diâmetros destes dispositivos e nunca deverão ser localizados</w:t>
      </w:r>
      <w:r>
        <w:rPr>
          <w:rFonts w:ascii="Arial" w:eastAsia="Times New Roman" w:hAnsi="Arial" w:cs="Arial"/>
          <w:sz w:val="24"/>
          <w:szCs w:val="24"/>
        </w:rPr>
        <w:t xml:space="preserve"> </w:t>
      </w:r>
      <w:r w:rsidRPr="00F43A06">
        <w:rPr>
          <w:rFonts w:ascii="Arial" w:eastAsia="Times New Roman" w:hAnsi="Arial" w:cs="Arial"/>
          <w:sz w:val="24"/>
          <w:szCs w:val="24"/>
        </w:rPr>
        <w:t>a uma distância inferior a 5 cm das bordas das telhas. Deverá</w:t>
      </w:r>
      <w:r>
        <w:rPr>
          <w:rFonts w:ascii="Arial" w:eastAsia="Times New Roman" w:hAnsi="Arial" w:cs="Arial"/>
          <w:sz w:val="24"/>
          <w:szCs w:val="24"/>
        </w:rPr>
        <w:t xml:space="preserve"> </w:t>
      </w:r>
      <w:r w:rsidRPr="00F43A06">
        <w:rPr>
          <w:rFonts w:ascii="Arial" w:eastAsia="Times New Roman" w:hAnsi="Arial" w:cs="Arial"/>
          <w:sz w:val="24"/>
          <w:szCs w:val="24"/>
        </w:rPr>
        <w:t>ser evitado o aperto dos parafusos ou roscas contra as telhas.</w:t>
      </w:r>
      <w:r w:rsidR="00D730C0">
        <w:rPr>
          <w:rFonts w:ascii="Arial" w:eastAsia="Times New Roman" w:hAnsi="Arial" w:cs="Arial"/>
          <w:sz w:val="24"/>
          <w:szCs w:val="24"/>
        </w:rPr>
        <w:t xml:space="preserve"> </w:t>
      </w:r>
      <w:r w:rsidRPr="00F43A06">
        <w:rPr>
          <w:rFonts w:ascii="Arial" w:eastAsia="Times New Roman" w:hAnsi="Arial" w:cs="Arial"/>
          <w:sz w:val="24"/>
          <w:szCs w:val="24"/>
        </w:rPr>
        <w:t>A pressão será suficiente para a vedação e para permitir a</w:t>
      </w:r>
      <w:r>
        <w:rPr>
          <w:rFonts w:ascii="Arial" w:eastAsia="Times New Roman" w:hAnsi="Arial" w:cs="Arial"/>
          <w:sz w:val="24"/>
          <w:szCs w:val="24"/>
        </w:rPr>
        <w:t xml:space="preserve"> </w:t>
      </w:r>
      <w:r w:rsidRPr="00F43A06">
        <w:rPr>
          <w:rFonts w:ascii="Arial" w:eastAsia="Times New Roman" w:hAnsi="Arial" w:cs="Arial"/>
          <w:sz w:val="24"/>
          <w:szCs w:val="24"/>
        </w:rPr>
        <w:t>dilatação do material.</w:t>
      </w:r>
    </w:p>
    <w:p w:rsidR="00F43A06" w:rsidRDefault="00F43A06" w:rsidP="00F43A06">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F43A06">
        <w:rPr>
          <w:rFonts w:ascii="Arial" w:eastAsia="Times New Roman" w:hAnsi="Arial" w:cs="Arial"/>
          <w:sz w:val="24"/>
          <w:szCs w:val="24"/>
        </w:rPr>
        <w:t>As arruelas de chumbo serão colocadas com a</w:t>
      </w:r>
      <w:r>
        <w:rPr>
          <w:rFonts w:ascii="Arial" w:eastAsia="Times New Roman" w:hAnsi="Arial" w:cs="Arial"/>
          <w:sz w:val="24"/>
          <w:szCs w:val="24"/>
        </w:rPr>
        <w:t xml:space="preserve"> </w:t>
      </w:r>
      <w:r w:rsidRPr="00F43A06">
        <w:rPr>
          <w:rFonts w:ascii="Arial" w:eastAsia="Times New Roman" w:hAnsi="Arial" w:cs="Arial"/>
          <w:sz w:val="24"/>
          <w:szCs w:val="24"/>
        </w:rPr>
        <w:t>quantidade suficiente de massa de vedação, de modo a garantir</w:t>
      </w:r>
      <w:r>
        <w:rPr>
          <w:rFonts w:ascii="Arial" w:eastAsia="Times New Roman" w:hAnsi="Arial" w:cs="Arial"/>
          <w:sz w:val="24"/>
          <w:szCs w:val="24"/>
        </w:rPr>
        <w:t xml:space="preserve"> </w:t>
      </w:r>
      <w:r w:rsidRPr="00F43A06">
        <w:rPr>
          <w:rFonts w:ascii="Arial" w:eastAsia="Times New Roman" w:hAnsi="Arial" w:cs="Arial"/>
          <w:sz w:val="24"/>
          <w:szCs w:val="24"/>
        </w:rPr>
        <w:t>a sua penetração no furo durante o aperto. Os furos de fixação</w:t>
      </w:r>
      <w:r>
        <w:rPr>
          <w:rFonts w:ascii="Arial" w:eastAsia="Times New Roman" w:hAnsi="Arial" w:cs="Arial"/>
          <w:sz w:val="24"/>
          <w:szCs w:val="24"/>
        </w:rPr>
        <w:t xml:space="preserve"> </w:t>
      </w:r>
      <w:r w:rsidRPr="00F43A06">
        <w:rPr>
          <w:rFonts w:ascii="Arial" w:eastAsia="Times New Roman" w:hAnsi="Arial" w:cs="Arial"/>
          <w:sz w:val="24"/>
          <w:szCs w:val="24"/>
        </w:rPr>
        <w:t>deverão estar sempre localizados na face superior das ondas</w:t>
      </w:r>
      <w:r>
        <w:rPr>
          <w:rFonts w:ascii="Arial" w:eastAsia="Times New Roman" w:hAnsi="Arial" w:cs="Arial"/>
          <w:sz w:val="24"/>
          <w:szCs w:val="24"/>
        </w:rPr>
        <w:t xml:space="preserve"> </w:t>
      </w:r>
      <w:r w:rsidRPr="00F43A06">
        <w:rPr>
          <w:rFonts w:ascii="Arial" w:eastAsia="Times New Roman" w:hAnsi="Arial" w:cs="Arial"/>
          <w:sz w:val="24"/>
          <w:szCs w:val="24"/>
        </w:rPr>
        <w:t>das telhas. Para cada tipo de telha deverão ser utilizadas as</w:t>
      </w:r>
      <w:r>
        <w:rPr>
          <w:rFonts w:ascii="Arial" w:eastAsia="Times New Roman" w:hAnsi="Arial" w:cs="Arial"/>
          <w:sz w:val="24"/>
          <w:szCs w:val="24"/>
        </w:rPr>
        <w:t xml:space="preserve"> </w:t>
      </w:r>
      <w:r w:rsidRPr="00F43A06">
        <w:rPr>
          <w:rFonts w:ascii="Arial" w:eastAsia="Times New Roman" w:hAnsi="Arial" w:cs="Arial"/>
          <w:sz w:val="24"/>
          <w:szCs w:val="24"/>
        </w:rPr>
        <w:t>peças acessórias recomendadas pelo fabricante. Se for</w:t>
      </w:r>
      <w:r>
        <w:rPr>
          <w:rFonts w:ascii="Arial" w:eastAsia="Times New Roman" w:hAnsi="Arial" w:cs="Arial"/>
          <w:sz w:val="24"/>
          <w:szCs w:val="24"/>
        </w:rPr>
        <w:t xml:space="preserve"> </w:t>
      </w:r>
      <w:r w:rsidRPr="00F43A06">
        <w:rPr>
          <w:rFonts w:ascii="Arial" w:eastAsia="Times New Roman" w:hAnsi="Arial" w:cs="Arial"/>
          <w:sz w:val="24"/>
          <w:szCs w:val="24"/>
        </w:rPr>
        <w:t>necessário interromper os trabalhos de cobertura antes da</w:t>
      </w:r>
      <w:r>
        <w:rPr>
          <w:rFonts w:ascii="Arial" w:eastAsia="Times New Roman" w:hAnsi="Arial" w:cs="Arial"/>
          <w:sz w:val="24"/>
          <w:szCs w:val="24"/>
        </w:rPr>
        <w:t xml:space="preserve"> </w:t>
      </w:r>
      <w:r w:rsidRPr="00F43A06">
        <w:rPr>
          <w:rFonts w:ascii="Arial" w:eastAsia="Times New Roman" w:hAnsi="Arial" w:cs="Arial"/>
          <w:sz w:val="24"/>
          <w:szCs w:val="24"/>
        </w:rPr>
        <w:t>sua conclusão, as últimas telhas deverão ser provisoriamente</w:t>
      </w:r>
      <w:r>
        <w:rPr>
          <w:rFonts w:ascii="Arial" w:eastAsia="Times New Roman" w:hAnsi="Arial" w:cs="Arial"/>
          <w:sz w:val="24"/>
          <w:szCs w:val="24"/>
        </w:rPr>
        <w:t xml:space="preserve"> </w:t>
      </w:r>
      <w:r w:rsidRPr="00F43A06">
        <w:rPr>
          <w:rFonts w:ascii="Arial" w:eastAsia="Times New Roman" w:hAnsi="Arial" w:cs="Arial"/>
          <w:sz w:val="24"/>
          <w:szCs w:val="24"/>
        </w:rPr>
        <w:t>fixadas.</w:t>
      </w:r>
    </w:p>
    <w:p w:rsidR="00F43A06" w:rsidRDefault="00F43A06" w:rsidP="00F43A06">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F43A06">
        <w:rPr>
          <w:rFonts w:ascii="Arial" w:eastAsia="Times New Roman" w:hAnsi="Arial" w:cs="Arial"/>
          <w:sz w:val="24"/>
          <w:szCs w:val="24"/>
        </w:rPr>
        <w:t>O trânsito sobre o telhado somente será</w:t>
      </w:r>
      <w:r>
        <w:rPr>
          <w:rFonts w:ascii="Arial" w:eastAsia="Times New Roman" w:hAnsi="Arial" w:cs="Arial"/>
          <w:sz w:val="24"/>
          <w:szCs w:val="24"/>
        </w:rPr>
        <w:t xml:space="preserve"> </w:t>
      </w:r>
      <w:r w:rsidRPr="00F43A06">
        <w:rPr>
          <w:rFonts w:ascii="Arial" w:eastAsia="Times New Roman" w:hAnsi="Arial" w:cs="Arial"/>
          <w:sz w:val="24"/>
          <w:szCs w:val="24"/>
        </w:rPr>
        <w:t>permitido sobre tábuas ou chapas de madeira adequadamente</w:t>
      </w:r>
      <w:r>
        <w:rPr>
          <w:rFonts w:ascii="Arial" w:eastAsia="Times New Roman" w:hAnsi="Arial" w:cs="Arial"/>
          <w:sz w:val="24"/>
          <w:szCs w:val="24"/>
        </w:rPr>
        <w:t xml:space="preserve"> </w:t>
      </w:r>
      <w:r w:rsidRPr="00F43A06">
        <w:rPr>
          <w:rFonts w:ascii="Arial" w:eastAsia="Times New Roman" w:hAnsi="Arial" w:cs="Arial"/>
          <w:sz w:val="24"/>
          <w:szCs w:val="24"/>
        </w:rPr>
        <w:t>apoiadas nas telhas.</w:t>
      </w:r>
    </w:p>
    <w:p w:rsidR="00817E70" w:rsidRDefault="00817E70" w:rsidP="00F43A06">
      <w:pPr>
        <w:tabs>
          <w:tab w:val="left" w:pos="0"/>
        </w:tabs>
        <w:spacing w:after="0" w:line="360" w:lineRule="auto"/>
        <w:jc w:val="both"/>
        <w:rPr>
          <w:rFonts w:ascii="Arial" w:eastAsia="Times New Roman" w:hAnsi="Arial" w:cs="Arial"/>
          <w:sz w:val="24"/>
          <w:szCs w:val="24"/>
        </w:rPr>
      </w:pPr>
    </w:p>
    <w:tbl>
      <w:tblPr>
        <w:tblStyle w:val="SombreamentoMdio2"/>
        <w:tblW w:w="0" w:type="auto"/>
        <w:tblLook w:val="04A0" w:firstRow="1" w:lastRow="0" w:firstColumn="1" w:lastColumn="0" w:noHBand="0" w:noVBand="1"/>
      </w:tblPr>
      <w:tblGrid>
        <w:gridCol w:w="9071"/>
      </w:tblGrid>
      <w:tr w:rsidR="00104D80" w:rsidRPr="00DF11D5" w:rsidTr="00B35192">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230" w:type="dxa"/>
          </w:tcPr>
          <w:p w:rsidR="00104D80" w:rsidRPr="00581754" w:rsidRDefault="00104D80" w:rsidP="00104D80">
            <w:pPr>
              <w:pStyle w:val="PargrafodaLista"/>
              <w:numPr>
                <w:ilvl w:val="0"/>
                <w:numId w:val="10"/>
              </w:numPr>
              <w:spacing w:line="360" w:lineRule="auto"/>
              <w:outlineLvl w:val="0"/>
              <w:rPr>
                <w:rFonts w:ascii="Arial" w:hAnsi="Arial" w:cs="Arial"/>
                <w:sz w:val="24"/>
                <w:szCs w:val="24"/>
              </w:rPr>
            </w:pPr>
            <w:bookmarkStart w:id="85" w:name="_Toc6318072"/>
            <w:r w:rsidRPr="00104D80">
              <w:rPr>
                <w:rFonts w:ascii="Arial" w:hAnsi="Arial" w:cs="Arial"/>
                <w:sz w:val="24"/>
                <w:szCs w:val="24"/>
              </w:rPr>
              <w:t>IMPERMEABILIZAÇÃO</w:t>
            </w:r>
            <w:bookmarkEnd w:id="85"/>
          </w:p>
        </w:tc>
      </w:tr>
    </w:tbl>
    <w:p w:rsidR="00104D80" w:rsidRDefault="00104D80" w:rsidP="00104D80">
      <w:pPr>
        <w:tabs>
          <w:tab w:val="left" w:pos="567"/>
        </w:tabs>
        <w:spacing w:after="0" w:line="360" w:lineRule="auto"/>
        <w:ind w:firstLine="567"/>
        <w:jc w:val="both"/>
        <w:rPr>
          <w:rFonts w:ascii="Arial" w:eastAsia="Times New Roman" w:hAnsi="Arial" w:cs="Arial"/>
          <w:sz w:val="24"/>
          <w:szCs w:val="24"/>
        </w:rPr>
      </w:pPr>
    </w:p>
    <w:p w:rsidR="00213C80" w:rsidRDefault="00213C80" w:rsidP="00213C80">
      <w:pPr>
        <w:pStyle w:val="Numerao11"/>
        <w:numPr>
          <w:ilvl w:val="1"/>
          <w:numId w:val="10"/>
        </w:numPr>
        <w:ind w:left="709" w:hanging="709"/>
        <w:rPr>
          <w:b/>
        </w:rPr>
      </w:pPr>
      <w:r>
        <w:rPr>
          <w:b/>
        </w:rPr>
        <w:t>Lona plástica</w:t>
      </w:r>
    </w:p>
    <w:p w:rsidR="00213C80" w:rsidRDefault="00213C80" w:rsidP="00213C80">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t>Na execução de todo e qualquer piso cimentado que esteja em contato direto com o solo deverá ser colocada uma camada de lona plástica preta, com espessura de 150 micras (mínimo) de modo a evitar a que a água da argamassa permeei pelo solo.</w:t>
      </w:r>
    </w:p>
    <w:p w:rsidR="00213C80" w:rsidRDefault="00213C80" w:rsidP="00213C80">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t>A lona deverá ser colocada de forma que suas laterais subam pelas formas evitando o vazamento por esses locais e preservando a qualidade da forma lateral.</w:t>
      </w:r>
    </w:p>
    <w:p w:rsidR="00213C80" w:rsidRDefault="00213C80" w:rsidP="00213C80">
      <w:pPr>
        <w:tabs>
          <w:tab w:val="left" w:pos="567"/>
        </w:tabs>
        <w:spacing w:after="0" w:line="360" w:lineRule="auto"/>
        <w:jc w:val="both"/>
        <w:rPr>
          <w:rFonts w:ascii="Arial" w:eastAsia="Times New Roman" w:hAnsi="Arial" w:cs="Arial"/>
          <w:sz w:val="24"/>
          <w:szCs w:val="24"/>
        </w:rPr>
      </w:pPr>
    </w:p>
    <w:p w:rsidR="00522152" w:rsidRDefault="00522152" w:rsidP="00213C80">
      <w:pPr>
        <w:tabs>
          <w:tab w:val="left" w:pos="567"/>
        </w:tabs>
        <w:spacing w:after="0" w:line="360" w:lineRule="auto"/>
        <w:jc w:val="both"/>
        <w:rPr>
          <w:rFonts w:ascii="Arial" w:eastAsia="Times New Roman" w:hAnsi="Arial" w:cs="Arial"/>
          <w:sz w:val="24"/>
          <w:szCs w:val="24"/>
        </w:rPr>
      </w:pPr>
    </w:p>
    <w:p w:rsidR="00522152" w:rsidRDefault="00522152" w:rsidP="00213C80">
      <w:pPr>
        <w:tabs>
          <w:tab w:val="left" w:pos="567"/>
        </w:tabs>
        <w:spacing w:after="0" w:line="360" w:lineRule="auto"/>
        <w:jc w:val="both"/>
        <w:rPr>
          <w:rFonts w:ascii="Arial" w:eastAsia="Times New Roman" w:hAnsi="Arial" w:cs="Arial"/>
          <w:sz w:val="24"/>
          <w:szCs w:val="24"/>
        </w:rPr>
      </w:pPr>
    </w:p>
    <w:p w:rsidR="00B6107F" w:rsidRPr="00B6107F" w:rsidRDefault="00B6107F" w:rsidP="00B6107F">
      <w:pPr>
        <w:pStyle w:val="Numerao11"/>
        <w:numPr>
          <w:ilvl w:val="1"/>
          <w:numId w:val="10"/>
        </w:numPr>
        <w:ind w:left="709" w:hanging="709"/>
        <w:rPr>
          <w:b/>
        </w:rPr>
      </w:pPr>
      <w:bookmarkStart w:id="86" w:name="_Toc365897212"/>
      <w:bookmarkStart w:id="87" w:name="_Toc366239413"/>
      <w:r w:rsidRPr="00B6107F">
        <w:rPr>
          <w:b/>
        </w:rPr>
        <w:lastRenderedPageBreak/>
        <w:t>Emulsão asfáltica</w:t>
      </w:r>
      <w:bookmarkEnd w:id="86"/>
      <w:bookmarkEnd w:id="87"/>
    </w:p>
    <w:p w:rsidR="00B6107F" w:rsidRPr="00B6107F" w:rsidRDefault="00B6107F" w:rsidP="00B6107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B6107F">
        <w:rPr>
          <w:rFonts w:ascii="Arial" w:eastAsia="Times New Roman" w:hAnsi="Arial" w:cs="Arial"/>
          <w:sz w:val="24"/>
          <w:szCs w:val="24"/>
        </w:rPr>
        <w:t>As impermeabilizações em emulsão asfáltica serão aplicadas nos reservatórios superior (interno e laje de topo), e lajes aparentes (cobertura e laje do segundo pavimento).</w:t>
      </w:r>
    </w:p>
    <w:p w:rsidR="00B6107F" w:rsidRPr="00B6107F" w:rsidRDefault="00B6107F" w:rsidP="00B6107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B6107F">
        <w:rPr>
          <w:rFonts w:ascii="Arial" w:eastAsia="Times New Roman" w:hAnsi="Arial" w:cs="Arial"/>
          <w:sz w:val="24"/>
          <w:szCs w:val="24"/>
        </w:rPr>
        <w:t xml:space="preserve">A superfície será regularizada com argamassa de cimento e areia no traço volumétrico 1:3, perfeitamente solidária à base e com acabamento bem desempenado, com ferramenta de madeira e feltro, sem ser alisado, com caimento para os coletores de 1%, no mínimo. Os ângulos e arestas serão arredondados em meia cana, com raio de 8 cm. </w:t>
      </w:r>
    </w:p>
    <w:p w:rsidR="00B6107F" w:rsidRPr="00B6107F" w:rsidRDefault="00B6107F" w:rsidP="00B6107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B6107F">
        <w:rPr>
          <w:rFonts w:ascii="Arial" w:eastAsia="Times New Roman" w:hAnsi="Arial" w:cs="Arial"/>
          <w:sz w:val="24"/>
          <w:szCs w:val="24"/>
        </w:rPr>
        <w:t xml:space="preserve">As áreas mal aderidas ou trincadas deverão ser refeitas. </w:t>
      </w:r>
    </w:p>
    <w:p w:rsidR="00B6107F" w:rsidRPr="00B6107F" w:rsidRDefault="00B6107F" w:rsidP="00B6107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B6107F">
        <w:rPr>
          <w:rFonts w:ascii="Arial" w:eastAsia="Times New Roman" w:hAnsi="Arial" w:cs="Arial"/>
          <w:sz w:val="24"/>
          <w:szCs w:val="24"/>
        </w:rPr>
        <w:t xml:space="preserve">Aplicar emulsão com broxa, escovão de </w:t>
      </w:r>
      <w:proofErr w:type="spellStart"/>
      <w:r w:rsidRPr="00B6107F">
        <w:rPr>
          <w:rFonts w:ascii="Arial" w:eastAsia="Times New Roman" w:hAnsi="Arial" w:cs="Arial"/>
          <w:sz w:val="24"/>
          <w:szCs w:val="24"/>
        </w:rPr>
        <w:t>pêlo</w:t>
      </w:r>
      <w:proofErr w:type="spellEnd"/>
      <w:r w:rsidRPr="00B6107F">
        <w:rPr>
          <w:rFonts w:ascii="Arial" w:eastAsia="Times New Roman" w:hAnsi="Arial" w:cs="Arial"/>
          <w:sz w:val="24"/>
          <w:szCs w:val="24"/>
        </w:rPr>
        <w:t xml:space="preserve"> macio ou rodo, em 3 camadas de 1,5 a 2,0 mm de espessura, sempre aguardando a secagem da anterior antes de cada aplicação. Apenas na primeira demão, a emulsão deve ser diluído em, no máximo, 20% de água ou conforme especificação do fabricante.</w:t>
      </w:r>
    </w:p>
    <w:p w:rsidR="00B6107F" w:rsidRPr="00B6107F" w:rsidRDefault="00B6107F" w:rsidP="00B6107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B6107F">
        <w:rPr>
          <w:rFonts w:ascii="Arial" w:eastAsia="Times New Roman" w:hAnsi="Arial" w:cs="Arial"/>
          <w:sz w:val="24"/>
          <w:szCs w:val="24"/>
        </w:rPr>
        <w:t xml:space="preserve">Nos rodapés, a impermeabilização deve subir 20 cm e deve ter encaixe para embutir o produto. Áreas sujeitas à movimentação, tais como lajes </w:t>
      </w:r>
      <w:proofErr w:type="spellStart"/>
      <w:r w:rsidRPr="00B6107F">
        <w:rPr>
          <w:rFonts w:ascii="Arial" w:eastAsia="Times New Roman" w:hAnsi="Arial" w:cs="Arial"/>
          <w:sz w:val="24"/>
          <w:szCs w:val="24"/>
        </w:rPr>
        <w:t>pré</w:t>
      </w:r>
      <w:proofErr w:type="spellEnd"/>
      <w:r w:rsidRPr="00B6107F">
        <w:rPr>
          <w:rFonts w:ascii="Arial" w:eastAsia="Times New Roman" w:hAnsi="Arial" w:cs="Arial"/>
          <w:sz w:val="24"/>
          <w:szCs w:val="24"/>
        </w:rPr>
        <w:t>, juntas, trincas, ralos e cantos, devem receber um reforço entre a primeira e a segunda demão, utilizando-se para isso VEDATEX. Aplicar a emulsão sempre com tempo estável.</w:t>
      </w:r>
    </w:p>
    <w:p w:rsidR="00B6107F" w:rsidRPr="00B6107F" w:rsidRDefault="00B6107F" w:rsidP="00B6107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B6107F">
        <w:rPr>
          <w:rFonts w:ascii="Arial" w:eastAsia="Times New Roman" w:hAnsi="Arial" w:cs="Arial"/>
          <w:sz w:val="24"/>
          <w:szCs w:val="24"/>
        </w:rPr>
        <w:t xml:space="preserve">A impermeabilização deve ser protegida dos raios solares e do tráfego de pessoas e de veículos. Aguardar </w:t>
      </w:r>
      <w:r>
        <w:rPr>
          <w:rFonts w:ascii="Arial" w:eastAsia="Times New Roman" w:hAnsi="Arial" w:cs="Arial"/>
          <w:sz w:val="24"/>
          <w:szCs w:val="24"/>
        </w:rPr>
        <w:t>sete</w:t>
      </w:r>
      <w:r w:rsidRPr="00B6107F">
        <w:rPr>
          <w:rFonts w:ascii="Arial" w:eastAsia="Times New Roman" w:hAnsi="Arial" w:cs="Arial"/>
          <w:sz w:val="24"/>
          <w:szCs w:val="24"/>
        </w:rPr>
        <w:t xml:space="preserve"> dias depois da última demão do produto e aplicar um composto adesivo (cimento, areia, água e aditivo) antes de executar a proteção.</w:t>
      </w:r>
    </w:p>
    <w:p w:rsidR="00B35192" w:rsidRDefault="00B6107F" w:rsidP="00B6107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B6107F">
        <w:rPr>
          <w:rFonts w:ascii="Arial" w:eastAsia="Times New Roman" w:hAnsi="Arial" w:cs="Arial"/>
          <w:sz w:val="24"/>
          <w:szCs w:val="24"/>
        </w:rPr>
        <w:t>No rodapé, sobre a impermeabilização, fixar tela me</w:t>
      </w:r>
      <w:r>
        <w:rPr>
          <w:rFonts w:ascii="Arial" w:eastAsia="Times New Roman" w:hAnsi="Arial" w:cs="Arial"/>
          <w:sz w:val="24"/>
          <w:szCs w:val="24"/>
        </w:rPr>
        <w:t>tálica ou similar, avançando 30</w:t>
      </w:r>
      <w:r w:rsidRPr="00B6107F">
        <w:rPr>
          <w:rFonts w:ascii="Arial" w:eastAsia="Times New Roman" w:hAnsi="Arial" w:cs="Arial"/>
          <w:sz w:val="24"/>
          <w:szCs w:val="24"/>
        </w:rPr>
        <w:t>cm no piso. Coloc</w:t>
      </w:r>
      <w:r>
        <w:rPr>
          <w:rFonts w:ascii="Arial" w:eastAsia="Times New Roman" w:hAnsi="Arial" w:cs="Arial"/>
          <w:sz w:val="24"/>
          <w:szCs w:val="24"/>
        </w:rPr>
        <w:t>ar argamassa com espessura de 2</w:t>
      </w:r>
      <w:r w:rsidRPr="00B6107F">
        <w:rPr>
          <w:rFonts w:ascii="Arial" w:eastAsia="Times New Roman" w:hAnsi="Arial" w:cs="Arial"/>
          <w:sz w:val="24"/>
          <w:szCs w:val="24"/>
        </w:rPr>
        <w:t>cm e juntas de dilatação. Sobre a tela metálica, fazer um c</w:t>
      </w:r>
      <w:r>
        <w:rPr>
          <w:rFonts w:ascii="Arial" w:eastAsia="Times New Roman" w:hAnsi="Arial" w:cs="Arial"/>
          <w:sz w:val="24"/>
          <w:szCs w:val="24"/>
        </w:rPr>
        <w:t xml:space="preserve">hapisco (cimento e areia grossa </w:t>
      </w:r>
      <w:r w:rsidRPr="00B6107F">
        <w:rPr>
          <w:rFonts w:ascii="Arial" w:eastAsia="Times New Roman" w:hAnsi="Arial" w:cs="Arial"/>
          <w:sz w:val="24"/>
          <w:szCs w:val="24"/>
        </w:rPr>
        <w:t>traço 1:3), amolentando com solução aditivo e água de 1:2 e posteriormente fazer o revestimento com argamassa (cimento e areia média</w:t>
      </w:r>
      <w:r>
        <w:rPr>
          <w:rFonts w:ascii="Arial" w:eastAsia="Times New Roman" w:hAnsi="Arial" w:cs="Arial"/>
          <w:sz w:val="24"/>
          <w:szCs w:val="24"/>
        </w:rPr>
        <w:t xml:space="preserve"> </w:t>
      </w:r>
      <w:r w:rsidRPr="00B6107F">
        <w:rPr>
          <w:rFonts w:ascii="Arial" w:eastAsia="Times New Roman" w:hAnsi="Arial" w:cs="Arial"/>
          <w:sz w:val="24"/>
          <w:szCs w:val="24"/>
        </w:rPr>
        <w:t>traço 1:3).</w:t>
      </w:r>
    </w:p>
    <w:p w:rsidR="002D2D8C" w:rsidRPr="00B6107F" w:rsidRDefault="002D2D8C" w:rsidP="00B6107F">
      <w:pPr>
        <w:tabs>
          <w:tab w:val="left" w:pos="0"/>
        </w:tabs>
        <w:spacing w:after="0" w:line="360" w:lineRule="auto"/>
        <w:jc w:val="both"/>
        <w:rPr>
          <w:rFonts w:ascii="Arial" w:eastAsia="Times New Roman" w:hAnsi="Arial" w:cs="Arial"/>
          <w:sz w:val="24"/>
          <w:szCs w:val="24"/>
        </w:rPr>
      </w:pPr>
    </w:p>
    <w:p w:rsidR="00B6107F" w:rsidRPr="00B6107F" w:rsidRDefault="00B6107F" w:rsidP="00B6107F">
      <w:pPr>
        <w:pStyle w:val="Numerao11"/>
        <w:numPr>
          <w:ilvl w:val="1"/>
          <w:numId w:val="10"/>
        </w:numPr>
        <w:ind w:left="709" w:hanging="709"/>
        <w:rPr>
          <w:b/>
        </w:rPr>
      </w:pPr>
      <w:bookmarkStart w:id="88" w:name="_Toc366004705"/>
      <w:bookmarkStart w:id="89" w:name="_Toc366239416"/>
      <w:r w:rsidRPr="00B6107F">
        <w:rPr>
          <w:b/>
        </w:rPr>
        <w:lastRenderedPageBreak/>
        <w:t>Manta asfáltica</w:t>
      </w:r>
      <w:bookmarkEnd w:id="88"/>
      <w:bookmarkEnd w:id="89"/>
    </w:p>
    <w:p w:rsidR="00B6107F" w:rsidRPr="00B6107F" w:rsidRDefault="00B6107F" w:rsidP="00B6107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B6107F">
        <w:rPr>
          <w:rFonts w:ascii="Arial" w:eastAsia="Times New Roman" w:hAnsi="Arial" w:cs="Arial"/>
          <w:sz w:val="24"/>
          <w:szCs w:val="24"/>
        </w:rPr>
        <w:t>Deverão ser utilizados o feltro asfáltico tipo 250/15 e o asfalto tipo 1, 2 ou 3, de conformidade com as Normas NBR 9575:2003 e NBR 9228:1986 e especificações de projeto. O feltro ou manta asfáltica não poderá apresentar furos, quebras ou fissuras e deverá ser recebido em bobinas embaladas em invólucro adequado. O armazenamento será realizado em local coberto e seco. O asfalto será homogêneo e isento de água. Quando armazenado em sacos, deverá ser resguardado do sol.</w:t>
      </w:r>
    </w:p>
    <w:p w:rsidR="00B6107F" w:rsidRPr="00B6107F" w:rsidRDefault="00B6107F" w:rsidP="00B6107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B6107F">
        <w:rPr>
          <w:rFonts w:ascii="Arial" w:eastAsia="Times New Roman" w:hAnsi="Arial" w:cs="Arial"/>
          <w:sz w:val="24"/>
          <w:szCs w:val="24"/>
        </w:rPr>
        <w:t xml:space="preserve">A superfície a ser impermeabilizada será convenientemente regularizada, observando os caimentos mínimos em direção aos condutores de águas pluviais, com argamassa de cimento e areia no traço volumétrico 1:3 e espessura de </w:t>
      </w:r>
      <w:smartTag w:uri="urn:schemas-microsoft-com:office:smarttags" w:element="metricconverter">
        <w:smartTagPr>
          <w:attr w:name="ProductID" w:val="2 cm"/>
        </w:smartTagPr>
        <w:r w:rsidRPr="00B6107F">
          <w:rPr>
            <w:rFonts w:ascii="Arial" w:eastAsia="Times New Roman" w:hAnsi="Arial" w:cs="Arial"/>
            <w:sz w:val="24"/>
            <w:szCs w:val="24"/>
          </w:rPr>
          <w:t>2 cm</w:t>
        </w:r>
      </w:smartTag>
      <w:r w:rsidRPr="00B6107F">
        <w:rPr>
          <w:rFonts w:ascii="Arial" w:eastAsia="Times New Roman" w:hAnsi="Arial" w:cs="Arial"/>
          <w:sz w:val="24"/>
          <w:szCs w:val="24"/>
        </w:rPr>
        <w:t xml:space="preserve"> (em torno dos condutores de águas pluviais).</w:t>
      </w:r>
    </w:p>
    <w:p w:rsidR="00B6107F" w:rsidRPr="00B6107F" w:rsidRDefault="00B6107F" w:rsidP="00B6107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B6107F">
        <w:rPr>
          <w:rFonts w:ascii="Arial" w:eastAsia="Times New Roman" w:hAnsi="Arial" w:cs="Arial"/>
          <w:sz w:val="24"/>
          <w:szCs w:val="24"/>
        </w:rPr>
        <w:t>Todas as arestas e cantos deverão ser arredondados e a superfície apresentar-se lisa, limpa, seca e isenta de graxas e óleos. As áreas mal aderidas ou trincadas serão refeitas.</w:t>
      </w:r>
    </w:p>
    <w:p w:rsidR="00B6107F" w:rsidRPr="00B6107F" w:rsidRDefault="00B6107F" w:rsidP="00B6107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B6107F">
        <w:rPr>
          <w:rFonts w:ascii="Arial" w:eastAsia="Times New Roman" w:hAnsi="Arial" w:cs="Arial"/>
          <w:sz w:val="24"/>
          <w:szCs w:val="24"/>
        </w:rPr>
        <w:t>Inicialmente a superfície será imprimada com uma solução de asfalto em solventes orgânicos. Esta solução será aplicada a frio, com pincel ou broxa. Quando a imprimação estiver perfeitamente seca, deverá ser iniciada a aplicação da membrana ou manta, que será comporá de diversas camadas de feltro ou manta colados entre si com asfalto.</w:t>
      </w:r>
    </w:p>
    <w:p w:rsidR="00B6107F" w:rsidRPr="00B6107F" w:rsidRDefault="00B6107F" w:rsidP="00B6107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B6107F">
        <w:rPr>
          <w:rFonts w:ascii="Arial" w:eastAsia="Times New Roman" w:hAnsi="Arial" w:cs="Arial"/>
          <w:sz w:val="24"/>
          <w:szCs w:val="24"/>
        </w:rPr>
        <w:t xml:space="preserve">O número de camadas e as quantidades de materiais a serem aplicados deverão obedecer às indicações de projeto, respeitadas as disposições dos itens 5.1.3 e 5.2.3 da Norma NBR 12190. As emendas das mantas deverão se sobrepor no mínimo </w:t>
      </w:r>
      <w:smartTag w:uri="urn:schemas-microsoft-com:office:smarttags" w:element="metricconverter">
        <w:smartTagPr>
          <w:attr w:name="ProductID" w:val="10 cm"/>
        </w:smartTagPr>
        <w:r w:rsidRPr="00B6107F">
          <w:rPr>
            <w:rFonts w:ascii="Arial" w:eastAsia="Times New Roman" w:hAnsi="Arial" w:cs="Arial"/>
            <w:sz w:val="24"/>
            <w:szCs w:val="24"/>
          </w:rPr>
          <w:t>10 cm</w:t>
        </w:r>
      </w:smartTag>
      <w:r w:rsidRPr="00B6107F">
        <w:rPr>
          <w:rFonts w:ascii="Arial" w:eastAsia="Times New Roman" w:hAnsi="Arial" w:cs="Arial"/>
          <w:sz w:val="24"/>
          <w:szCs w:val="24"/>
        </w:rPr>
        <w:t xml:space="preserve"> e serão defasadas em ambas as direções das várias camadas sucessivas.</w:t>
      </w:r>
    </w:p>
    <w:p w:rsidR="00B6107F" w:rsidRPr="00B6107F" w:rsidRDefault="00B6107F" w:rsidP="00B6107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B6107F">
        <w:rPr>
          <w:rFonts w:ascii="Arial" w:eastAsia="Times New Roman" w:hAnsi="Arial" w:cs="Arial"/>
          <w:sz w:val="24"/>
          <w:szCs w:val="24"/>
        </w:rPr>
        <w:t xml:space="preserve">Nos pontos de localização de tubos de escoamento de águas pluviais, deverão ser aplicadas bandejas de cobre sob a manta asfáltica, a fim de dar rigidez local, evitando o rompimento da manta originado pela movimentação do tubo e a infiltração </w:t>
      </w:r>
      <w:r w:rsidRPr="00B6107F">
        <w:rPr>
          <w:rFonts w:ascii="Arial" w:eastAsia="Times New Roman" w:hAnsi="Arial" w:cs="Arial"/>
          <w:sz w:val="24"/>
          <w:szCs w:val="24"/>
        </w:rPr>
        <w:lastRenderedPageBreak/>
        <w:t>de água entre o tubo e a manta aplicada. A última camada deverá receber uma demão de asfalto de acabamento.</w:t>
      </w:r>
    </w:p>
    <w:p w:rsidR="009171F9" w:rsidRDefault="00B6107F" w:rsidP="00B6107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B6107F">
        <w:rPr>
          <w:rFonts w:ascii="Arial" w:eastAsia="Times New Roman" w:hAnsi="Arial" w:cs="Arial"/>
          <w:sz w:val="24"/>
          <w:szCs w:val="24"/>
        </w:rPr>
        <w:t xml:space="preserve">Finalmente, a camada impermeabilizada em toda a superfície receberá proteção com argamassa de cimento e areia no traço volumétrico 1:3, na espessura mínima de </w:t>
      </w:r>
      <w:smartTag w:uri="urn:schemas-microsoft-com:office:smarttags" w:element="metricconverter">
        <w:smartTagPr>
          <w:attr w:name="ProductID" w:val="2 cm"/>
        </w:smartTagPr>
        <w:r w:rsidRPr="00B6107F">
          <w:rPr>
            <w:rFonts w:ascii="Arial" w:eastAsia="Times New Roman" w:hAnsi="Arial" w:cs="Arial"/>
            <w:sz w:val="24"/>
            <w:szCs w:val="24"/>
          </w:rPr>
          <w:t>2 cm</w:t>
        </w:r>
      </w:smartTag>
      <w:r w:rsidRPr="00B6107F">
        <w:rPr>
          <w:rFonts w:ascii="Arial" w:eastAsia="Times New Roman" w:hAnsi="Arial" w:cs="Arial"/>
          <w:sz w:val="24"/>
          <w:szCs w:val="24"/>
        </w:rPr>
        <w:t xml:space="preserve">, com </w:t>
      </w:r>
      <w:proofErr w:type="spellStart"/>
      <w:r w:rsidRPr="00B6107F">
        <w:rPr>
          <w:rFonts w:ascii="Arial" w:eastAsia="Times New Roman" w:hAnsi="Arial" w:cs="Arial"/>
          <w:sz w:val="24"/>
          <w:szCs w:val="24"/>
        </w:rPr>
        <w:t>requadros</w:t>
      </w:r>
      <w:proofErr w:type="spellEnd"/>
      <w:r w:rsidRPr="00B6107F">
        <w:rPr>
          <w:rFonts w:ascii="Arial" w:eastAsia="Times New Roman" w:hAnsi="Arial" w:cs="Arial"/>
          <w:sz w:val="24"/>
          <w:szCs w:val="24"/>
        </w:rPr>
        <w:t xml:space="preserve"> de 2x2 m, e juntas preenchidas com asfalto e caimento adequado, conforme detalhes do projeto. As áreas verticais receberão argamassa traço volumétrico 1:4, precedida de chapisco. Se apresentarem alturas superiores a </w:t>
      </w:r>
      <w:smartTag w:uri="urn:schemas-microsoft-com:office:smarttags" w:element="metricconverter">
        <w:smartTagPr>
          <w:attr w:name="ProductID" w:val="10 cm"/>
        </w:smartTagPr>
        <w:r w:rsidRPr="00B6107F">
          <w:rPr>
            <w:rFonts w:ascii="Arial" w:eastAsia="Times New Roman" w:hAnsi="Arial" w:cs="Arial"/>
            <w:sz w:val="24"/>
            <w:szCs w:val="24"/>
          </w:rPr>
          <w:t>10 cm</w:t>
        </w:r>
      </w:smartTag>
      <w:r w:rsidRPr="00B6107F">
        <w:rPr>
          <w:rFonts w:ascii="Arial" w:eastAsia="Times New Roman" w:hAnsi="Arial" w:cs="Arial"/>
          <w:sz w:val="24"/>
          <w:szCs w:val="24"/>
        </w:rPr>
        <w:t>, dever-se-á e</w:t>
      </w:r>
      <w:r w:rsidR="0078193C">
        <w:rPr>
          <w:rFonts w:ascii="Arial" w:eastAsia="Times New Roman" w:hAnsi="Arial" w:cs="Arial"/>
          <w:sz w:val="24"/>
          <w:szCs w:val="24"/>
        </w:rPr>
        <w:t>struturá-las com tela metálica.</w:t>
      </w:r>
    </w:p>
    <w:p w:rsidR="00B35192" w:rsidRDefault="00B35192" w:rsidP="00B6107F">
      <w:pPr>
        <w:tabs>
          <w:tab w:val="left" w:pos="0"/>
        </w:tabs>
        <w:spacing w:after="0" w:line="360" w:lineRule="auto"/>
        <w:jc w:val="both"/>
        <w:rPr>
          <w:rFonts w:ascii="Arial" w:eastAsia="Times New Roman" w:hAnsi="Arial" w:cs="Arial"/>
          <w:sz w:val="24"/>
          <w:szCs w:val="24"/>
        </w:rPr>
      </w:pPr>
    </w:p>
    <w:tbl>
      <w:tblPr>
        <w:tblStyle w:val="SombreamentoMdio2"/>
        <w:tblW w:w="0" w:type="auto"/>
        <w:tblLook w:val="04A0" w:firstRow="1" w:lastRow="0" w:firstColumn="1" w:lastColumn="0" w:noHBand="0" w:noVBand="1"/>
      </w:tblPr>
      <w:tblGrid>
        <w:gridCol w:w="9071"/>
      </w:tblGrid>
      <w:tr w:rsidR="00474C37" w:rsidRPr="00DF11D5" w:rsidTr="00B35192">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230" w:type="dxa"/>
          </w:tcPr>
          <w:p w:rsidR="00474C37" w:rsidRPr="00581754" w:rsidRDefault="00B434B0" w:rsidP="00B434B0">
            <w:pPr>
              <w:pStyle w:val="PargrafodaLista"/>
              <w:numPr>
                <w:ilvl w:val="0"/>
                <w:numId w:val="10"/>
              </w:numPr>
              <w:spacing w:line="360" w:lineRule="auto"/>
              <w:outlineLvl w:val="0"/>
              <w:rPr>
                <w:rFonts w:ascii="Arial" w:hAnsi="Arial" w:cs="Arial"/>
                <w:sz w:val="24"/>
                <w:szCs w:val="24"/>
              </w:rPr>
            </w:pPr>
            <w:bookmarkStart w:id="90" w:name="_Toc6318073"/>
            <w:r w:rsidRPr="00B434B0">
              <w:rPr>
                <w:rFonts w:ascii="Arial" w:hAnsi="Arial" w:cs="Arial"/>
                <w:sz w:val="24"/>
                <w:szCs w:val="24"/>
              </w:rPr>
              <w:t>REVESTIMENTOS</w:t>
            </w:r>
            <w:bookmarkEnd w:id="90"/>
          </w:p>
        </w:tc>
      </w:tr>
    </w:tbl>
    <w:p w:rsidR="0055362F" w:rsidRDefault="0055362F" w:rsidP="0055362F">
      <w:pPr>
        <w:pStyle w:val="Numerao11"/>
        <w:numPr>
          <w:ilvl w:val="0"/>
          <w:numId w:val="0"/>
        </w:numPr>
        <w:ind w:left="720" w:hanging="360"/>
        <w:rPr>
          <w:b/>
        </w:rPr>
      </w:pPr>
      <w:bookmarkStart w:id="91" w:name="_Toc366004722"/>
      <w:bookmarkStart w:id="92" w:name="_Toc366239463"/>
    </w:p>
    <w:p w:rsidR="0055362F" w:rsidRPr="0055362F" w:rsidRDefault="0055362F" w:rsidP="0055362F">
      <w:pPr>
        <w:pStyle w:val="Numerao11"/>
        <w:numPr>
          <w:ilvl w:val="1"/>
          <w:numId w:val="10"/>
        </w:numPr>
        <w:ind w:left="709" w:hanging="709"/>
        <w:rPr>
          <w:b/>
        </w:rPr>
      </w:pPr>
      <w:r w:rsidRPr="0055362F">
        <w:rPr>
          <w:b/>
        </w:rPr>
        <w:t>Chapisco</w:t>
      </w:r>
      <w:bookmarkEnd w:id="91"/>
      <w:bookmarkEnd w:id="92"/>
    </w:p>
    <w:p w:rsidR="0055362F" w:rsidRPr="0055362F" w:rsidRDefault="0055362F" w:rsidP="0055362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55362F">
        <w:rPr>
          <w:rFonts w:ascii="Arial" w:eastAsia="Times New Roman" w:hAnsi="Arial" w:cs="Arial"/>
          <w:sz w:val="24"/>
          <w:szCs w:val="24"/>
        </w:rPr>
        <w:t>Todos os materiais componentes dos revestimentos de mesclas, como cimento, areia, cal, água e outros, serão da melhor procedência, para garantir a boa qualidade dos serviços.</w:t>
      </w:r>
    </w:p>
    <w:p w:rsidR="0055362F" w:rsidRPr="0055362F" w:rsidRDefault="0055362F" w:rsidP="0055362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55362F">
        <w:rPr>
          <w:rFonts w:ascii="Arial" w:eastAsia="Times New Roman" w:hAnsi="Arial" w:cs="Arial"/>
          <w:sz w:val="24"/>
          <w:szCs w:val="24"/>
        </w:rPr>
        <w:t>Para o armazenamento, o cimento será colocado em pilhas que não ultrapassem 2 m de altura. A areia e a brita serão armazenadas em áreas reservadas para tal fim, previamente calculadas, considerando que os materiais, quando retirados dos caminhões, se espalharão, tomando a forma de uma pirâmide truncada. A armazenagem da cal será realizada em local seco e protegido, de modo a preservá-la das variações climáticas</w:t>
      </w:r>
      <w:r>
        <w:rPr>
          <w:rFonts w:ascii="Arial" w:eastAsia="Times New Roman" w:hAnsi="Arial" w:cs="Arial"/>
          <w:sz w:val="24"/>
          <w:szCs w:val="24"/>
        </w:rPr>
        <w:t>.</w:t>
      </w:r>
      <w:r w:rsidRPr="0055362F">
        <w:rPr>
          <w:rFonts w:ascii="Arial" w:eastAsia="Times New Roman" w:hAnsi="Arial" w:cs="Arial"/>
          <w:sz w:val="24"/>
          <w:szCs w:val="24"/>
        </w:rPr>
        <w:t xml:space="preserve"> Quando especificado em projeto, poderão ser utilizadas argamassas pré-fabricadas, cujo armazenamento será feito em local seco e protegido.</w:t>
      </w:r>
    </w:p>
    <w:p w:rsidR="0055362F" w:rsidRPr="0055362F" w:rsidRDefault="0055362F" w:rsidP="0055362F">
      <w:pPr>
        <w:tabs>
          <w:tab w:val="left" w:pos="0"/>
        </w:tabs>
        <w:spacing w:after="0" w:line="360" w:lineRule="auto"/>
        <w:jc w:val="both"/>
        <w:rPr>
          <w:rFonts w:ascii="Arial" w:eastAsia="Times New Roman" w:hAnsi="Arial" w:cs="Arial"/>
          <w:sz w:val="24"/>
          <w:szCs w:val="24"/>
        </w:rPr>
      </w:pPr>
      <w:r w:rsidRPr="0055362F">
        <w:rPr>
          <w:rFonts w:ascii="Arial" w:eastAsia="Times New Roman" w:hAnsi="Arial" w:cs="Arial"/>
          <w:sz w:val="24"/>
          <w:szCs w:val="24"/>
        </w:rPr>
        <w:t>As diversas mesclas de argamassa usuais para revestimentos serão preparadas com particular cuidado, satisfazendo às seguintes indicações:</w:t>
      </w:r>
    </w:p>
    <w:p w:rsidR="0055362F" w:rsidRPr="0055362F" w:rsidRDefault="0055362F" w:rsidP="00AD2C5C">
      <w:pPr>
        <w:pStyle w:val="PargrafodaLista"/>
        <w:numPr>
          <w:ilvl w:val="0"/>
          <w:numId w:val="13"/>
        </w:numPr>
        <w:tabs>
          <w:tab w:val="left" w:pos="0"/>
        </w:tabs>
        <w:spacing w:after="0" w:line="360" w:lineRule="auto"/>
        <w:jc w:val="both"/>
        <w:rPr>
          <w:rFonts w:ascii="Arial" w:eastAsia="Times New Roman" w:hAnsi="Arial" w:cs="Arial"/>
          <w:sz w:val="24"/>
          <w:szCs w:val="24"/>
        </w:rPr>
      </w:pPr>
      <w:r w:rsidRPr="0055362F">
        <w:rPr>
          <w:rFonts w:ascii="Arial" w:eastAsia="Times New Roman" w:hAnsi="Arial" w:cs="Arial"/>
          <w:sz w:val="24"/>
          <w:szCs w:val="24"/>
        </w:rPr>
        <w:t>As argamassas serão misturadas em betoneiras; quando a quantidade de argamassa a manipular for insuficiente para justificar a mescla em betoneira, o amassamento poderá ser manual;</w:t>
      </w:r>
    </w:p>
    <w:p w:rsidR="0055362F" w:rsidRPr="0055362F" w:rsidRDefault="0055362F" w:rsidP="00AD2C5C">
      <w:pPr>
        <w:pStyle w:val="PargrafodaLista"/>
        <w:numPr>
          <w:ilvl w:val="0"/>
          <w:numId w:val="13"/>
        </w:numPr>
        <w:tabs>
          <w:tab w:val="left" w:pos="0"/>
        </w:tabs>
        <w:spacing w:after="0" w:line="360" w:lineRule="auto"/>
        <w:jc w:val="both"/>
        <w:rPr>
          <w:rFonts w:ascii="Arial" w:eastAsia="Times New Roman" w:hAnsi="Arial" w:cs="Arial"/>
          <w:sz w:val="24"/>
          <w:szCs w:val="24"/>
        </w:rPr>
      </w:pPr>
      <w:r w:rsidRPr="0055362F">
        <w:rPr>
          <w:rFonts w:ascii="Arial" w:eastAsia="Times New Roman" w:hAnsi="Arial" w:cs="Arial"/>
          <w:sz w:val="24"/>
          <w:szCs w:val="24"/>
        </w:rPr>
        <w:lastRenderedPageBreak/>
        <w:t>O amassamento será mecânico e contínuo, devendo durar 3 minutos, contados a partir do momento em que todos os componentes, inclusive a água, estiverem lançados na betoneira;</w:t>
      </w:r>
    </w:p>
    <w:p w:rsidR="0055362F" w:rsidRPr="0055362F" w:rsidRDefault="0055362F" w:rsidP="00AD2C5C">
      <w:pPr>
        <w:pStyle w:val="PargrafodaLista"/>
        <w:numPr>
          <w:ilvl w:val="0"/>
          <w:numId w:val="13"/>
        </w:numPr>
        <w:tabs>
          <w:tab w:val="left" w:pos="0"/>
        </w:tabs>
        <w:spacing w:after="0" w:line="360" w:lineRule="auto"/>
        <w:jc w:val="both"/>
        <w:rPr>
          <w:rFonts w:ascii="Arial" w:eastAsia="Times New Roman" w:hAnsi="Arial" w:cs="Arial"/>
          <w:sz w:val="24"/>
          <w:szCs w:val="24"/>
        </w:rPr>
      </w:pPr>
      <w:r w:rsidRPr="0055362F">
        <w:rPr>
          <w:rFonts w:ascii="Arial" w:eastAsia="Times New Roman" w:hAnsi="Arial" w:cs="Arial"/>
          <w:sz w:val="24"/>
          <w:szCs w:val="24"/>
        </w:rPr>
        <w:t>O amassamento manual será feito sob área coberta e de acordo com as circunstâncias e recursos do canteiro de serviço, em masseiras, tabuleiros de superfícies planas impermeáveis e resistentes;</w:t>
      </w:r>
    </w:p>
    <w:p w:rsidR="0055362F" w:rsidRPr="0055362F" w:rsidRDefault="0055362F" w:rsidP="00AD2C5C">
      <w:pPr>
        <w:pStyle w:val="PargrafodaLista"/>
        <w:numPr>
          <w:ilvl w:val="0"/>
          <w:numId w:val="13"/>
        </w:numPr>
        <w:tabs>
          <w:tab w:val="left" w:pos="0"/>
        </w:tabs>
        <w:spacing w:after="0" w:line="360" w:lineRule="auto"/>
        <w:jc w:val="both"/>
        <w:rPr>
          <w:rFonts w:ascii="Arial" w:eastAsia="Times New Roman" w:hAnsi="Arial" w:cs="Arial"/>
          <w:sz w:val="24"/>
          <w:szCs w:val="24"/>
        </w:rPr>
      </w:pPr>
      <w:r w:rsidRPr="0055362F">
        <w:rPr>
          <w:rFonts w:ascii="Arial" w:eastAsia="Times New Roman" w:hAnsi="Arial" w:cs="Arial"/>
          <w:sz w:val="24"/>
          <w:szCs w:val="24"/>
        </w:rPr>
        <w:t>De início, serão misturados a seco os agregados, (areia, saibro, quartzo e outros), com os aglomerantes ou plastificantes (cimento, cal, gesso e outros), revolvendo-se os materiais a pá, até que a mescla adquira coloração uniforme. Em seguida, a mistura será disposta em forma de coroa, adicionando-se, paulatinamente, a água necessária no centro da coroa assim formada;</w:t>
      </w:r>
    </w:p>
    <w:p w:rsidR="0055362F" w:rsidRPr="0055362F" w:rsidRDefault="0055362F" w:rsidP="00AD2C5C">
      <w:pPr>
        <w:pStyle w:val="PargrafodaLista"/>
        <w:numPr>
          <w:ilvl w:val="0"/>
          <w:numId w:val="13"/>
        </w:numPr>
        <w:tabs>
          <w:tab w:val="left" w:pos="0"/>
        </w:tabs>
        <w:spacing w:after="0" w:line="360" w:lineRule="auto"/>
        <w:jc w:val="both"/>
        <w:rPr>
          <w:rFonts w:ascii="Arial" w:eastAsia="Times New Roman" w:hAnsi="Arial" w:cs="Arial"/>
          <w:sz w:val="24"/>
          <w:szCs w:val="24"/>
        </w:rPr>
      </w:pPr>
      <w:r w:rsidRPr="0055362F">
        <w:rPr>
          <w:rFonts w:ascii="Arial" w:eastAsia="Times New Roman" w:hAnsi="Arial" w:cs="Arial"/>
          <w:sz w:val="24"/>
          <w:szCs w:val="24"/>
        </w:rPr>
        <w:t>O amassamento prosseguirá com os devidos cuidados, de modo a evitar perda de água ou segregação dos materiais, até formar uma massa homogênea, de aspecto uniforme e consistência plástica adequada; as quantidades de argamassa serão preparadas na medida das necessidades dos serviços a executar em cada etapa, a fim de evitar o início de endurecimento antes de seu emprego;</w:t>
      </w:r>
    </w:p>
    <w:p w:rsidR="0055362F" w:rsidRPr="0055362F" w:rsidRDefault="0055362F" w:rsidP="00AD2C5C">
      <w:pPr>
        <w:pStyle w:val="PargrafodaLista"/>
        <w:numPr>
          <w:ilvl w:val="0"/>
          <w:numId w:val="13"/>
        </w:numPr>
        <w:tabs>
          <w:tab w:val="left" w:pos="0"/>
        </w:tabs>
        <w:spacing w:after="0" w:line="360" w:lineRule="auto"/>
        <w:jc w:val="both"/>
        <w:rPr>
          <w:rFonts w:ascii="Arial" w:eastAsia="Times New Roman" w:hAnsi="Arial" w:cs="Arial"/>
          <w:sz w:val="24"/>
          <w:szCs w:val="24"/>
        </w:rPr>
      </w:pPr>
      <w:r w:rsidRPr="0055362F">
        <w:rPr>
          <w:rFonts w:ascii="Arial" w:eastAsia="Times New Roman" w:hAnsi="Arial" w:cs="Arial"/>
          <w:sz w:val="24"/>
          <w:szCs w:val="24"/>
        </w:rPr>
        <w:t>As argamassas contendo cimento serão, usadas dentro de 2 horas a contar do primeiro contato do cimento com a água. Nas argamassas de cal, contendo pequena proporção de cimento, a adição deste será realizada no momento do emprego;</w:t>
      </w:r>
    </w:p>
    <w:p w:rsidR="0055362F" w:rsidRPr="008047FD" w:rsidRDefault="0055362F" w:rsidP="008047FD">
      <w:pPr>
        <w:pStyle w:val="PargrafodaLista"/>
        <w:numPr>
          <w:ilvl w:val="0"/>
          <w:numId w:val="13"/>
        </w:numPr>
        <w:tabs>
          <w:tab w:val="left" w:pos="0"/>
        </w:tabs>
        <w:spacing w:after="0" w:line="360" w:lineRule="auto"/>
        <w:jc w:val="both"/>
        <w:rPr>
          <w:rFonts w:ascii="Arial" w:eastAsia="Times New Roman" w:hAnsi="Arial" w:cs="Arial"/>
          <w:sz w:val="24"/>
          <w:szCs w:val="24"/>
        </w:rPr>
      </w:pPr>
      <w:r w:rsidRPr="0055362F">
        <w:rPr>
          <w:rFonts w:ascii="Arial" w:eastAsia="Times New Roman" w:hAnsi="Arial" w:cs="Arial"/>
          <w:sz w:val="24"/>
          <w:szCs w:val="24"/>
        </w:rPr>
        <w:t>As argamassas de cal e areia serão curadas durante 4 dias após o seu preparo;</w:t>
      </w:r>
    </w:p>
    <w:p w:rsidR="0055362F" w:rsidRPr="0055362F" w:rsidRDefault="0055362F" w:rsidP="0055362F">
      <w:pPr>
        <w:tabs>
          <w:tab w:val="left" w:pos="0"/>
        </w:tabs>
        <w:spacing w:after="0" w:line="360" w:lineRule="auto"/>
        <w:ind w:firstLine="708"/>
        <w:jc w:val="both"/>
        <w:rPr>
          <w:rFonts w:ascii="Arial" w:eastAsia="Times New Roman" w:hAnsi="Arial" w:cs="Arial"/>
          <w:sz w:val="24"/>
          <w:szCs w:val="24"/>
        </w:rPr>
      </w:pPr>
      <w:r w:rsidRPr="0055362F">
        <w:rPr>
          <w:rFonts w:ascii="Arial" w:eastAsia="Times New Roman" w:hAnsi="Arial" w:cs="Arial"/>
          <w:sz w:val="24"/>
          <w:szCs w:val="24"/>
        </w:rPr>
        <w:t xml:space="preserve">Toda a alvenaria a ser revestida será </w:t>
      </w:r>
      <w:proofErr w:type="spellStart"/>
      <w:r w:rsidRPr="0055362F">
        <w:rPr>
          <w:rFonts w:ascii="Arial" w:eastAsia="Times New Roman" w:hAnsi="Arial" w:cs="Arial"/>
          <w:sz w:val="24"/>
          <w:szCs w:val="24"/>
        </w:rPr>
        <w:t>chapiscada</w:t>
      </w:r>
      <w:proofErr w:type="spellEnd"/>
      <w:r w:rsidRPr="0055362F">
        <w:rPr>
          <w:rFonts w:ascii="Arial" w:eastAsia="Times New Roman" w:hAnsi="Arial" w:cs="Arial"/>
          <w:sz w:val="24"/>
          <w:szCs w:val="24"/>
        </w:rPr>
        <w:t xml:space="preserve"> depois de convenientemente limpa. Os chapiscos serão executados com argamassa de cimento e areia grossa no traço volumétrico 1:4 e deverão ter espessura máxima de </w:t>
      </w:r>
      <w:smartTag w:uri="urn:schemas-microsoft-com:office:smarttags" w:element="metricconverter">
        <w:smartTagPr>
          <w:attr w:name="ProductID" w:val="5 mm"/>
        </w:smartTagPr>
        <w:r w:rsidRPr="0055362F">
          <w:rPr>
            <w:rFonts w:ascii="Arial" w:eastAsia="Times New Roman" w:hAnsi="Arial" w:cs="Arial"/>
            <w:sz w:val="24"/>
            <w:szCs w:val="24"/>
          </w:rPr>
          <w:t>5 mm</w:t>
        </w:r>
      </w:smartTag>
      <w:r w:rsidRPr="0055362F">
        <w:rPr>
          <w:rFonts w:ascii="Arial" w:eastAsia="Times New Roman" w:hAnsi="Arial" w:cs="Arial"/>
          <w:sz w:val="24"/>
          <w:szCs w:val="24"/>
        </w:rPr>
        <w:t>.</w:t>
      </w:r>
    </w:p>
    <w:p w:rsidR="0055362F" w:rsidRPr="0055362F" w:rsidRDefault="0055362F" w:rsidP="0055362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55362F">
        <w:rPr>
          <w:rFonts w:ascii="Arial" w:eastAsia="Times New Roman" w:hAnsi="Arial" w:cs="Arial"/>
          <w:sz w:val="24"/>
          <w:szCs w:val="24"/>
        </w:rPr>
        <w:t xml:space="preserve">Toda a argamassa que apresentar vestígios de endurecimento será rejeitada e inutilizada, sendo expressamente vedado tornar a amassá-la. A argamassa retirada </w:t>
      </w:r>
      <w:r w:rsidRPr="0055362F">
        <w:rPr>
          <w:rFonts w:ascii="Arial" w:eastAsia="Times New Roman" w:hAnsi="Arial" w:cs="Arial"/>
          <w:sz w:val="24"/>
          <w:szCs w:val="24"/>
        </w:rPr>
        <w:lastRenderedPageBreak/>
        <w:t>ou caída das alvenarias e revestimentos em execução não poderá ser novamente empregada.</w:t>
      </w:r>
    </w:p>
    <w:p w:rsidR="0055362F" w:rsidRDefault="0055362F" w:rsidP="0055362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55362F">
        <w:rPr>
          <w:rFonts w:ascii="Arial" w:eastAsia="Times New Roman" w:hAnsi="Arial" w:cs="Arial"/>
          <w:sz w:val="24"/>
          <w:szCs w:val="24"/>
        </w:rPr>
        <w:t>No preparo das argamassas, será utilizada água apenas na quantidade necessária à plasticidade adequada. Após o início da pega da argamassa, não será adicionada água (para aumento de plasticidade) na mistura.</w:t>
      </w:r>
    </w:p>
    <w:p w:rsidR="0055362F" w:rsidRPr="0055362F" w:rsidRDefault="0055362F" w:rsidP="0055362F">
      <w:pPr>
        <w:tabs>
          <w:tab w:val="left" w:pos="0"/>
        </w:tabs>
        <w:spacing w:after="0" w:line="360" w:lineRule="auto"/>
        <w:jc w:val="both"/>
        <w:rPr>
          <w:rFonts w:ascii="Arial" w:eastAsia="Times New Roman" w:hAnsi="Arial" w:cs="Arial"/>
          <w:sz w:val="24"/>
          <w:szCs w:val="24"/>
        </w:rPr>
      </w:pPr>
    </w:p>
    <w:p w:rsidR="0055362F" w:rsidRPr="0055362F" w:rsidRDefault="0055362F" w:rsidP="0055362F">
      <w:pPr>
        <w:pStyle w:val="Numerao11"/>
        <w:numPr>
          <w:ilvl w:val="1"/>
          <w:numId w:val="10"/>
        </w:numPr>
        <w:ind w:left="709" w:hanging="709"/>
        <w:rPr>
          <w:b/>
        </w:rPr>
      </w:pPr>
      <w:bookmarkStart w:id="93" w:name="_Toc366004725"/>
      <w:bookmarkStart w:id="94" w:name="_Toc366239466"/>
      <w:r w:rsidRPr="0055362F">
        <w:rPr>
          <w:b/>
        </w:rPr>
        <w:t>Emboço</w:t>
      </w:r>
      <w:bookmarkEnd w:id="93"/>
      <w:bookmarkEnd w:id="94"/>
    </w:p>
    <w:p w:rsidR="0055362F" w:rsidRPr="0055362F" w:rsidRDefault="0055362F" w:rsidP="0055362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55362F">
        <w:rPr>
          <w:rFonts w:ascii="Arial" w:eastAsia="Times New Roman" w:hAnsi="Arial" w:cs="Arial"/>
          <w:sz w:val="24"/>
          <w:szCs w:val="24"/>
        </w:rPr>
        <w:t>Todos os materiais componentes dos revestimentos de mesclas, como cimento, areia, cal, água e outros, serão da melhor procedência, para garantir a boa qualidade dos serviços.</w:t>
      </w:r>
    </w:p>
    <w:p w:rsidR="0055362F" w:rsidRPr="0055362F" w:rsidRDefault="0089076A" w:rsidP="0055362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0055362F" w:rsidRPr="0055362F">
        <w:rPr>
          <w:rFonts w:ascii="Arial" w:eastAsia="Times New Roman" w:hAnsi="Arial" w:cs="Arial"/>
          <w:sz w:val="24"/>
          <w:szCs w:val="24"/>
        </w:rPr>
        <w:t>Para o armazenamento, o cimento será colocado em pilhas que não ultrapassem 2 m de altura. A areia e a brita serão armazenadas em áreas reservadas para tal fim, previamente calculadas, considerando que os materiais, quando retirados dos caminhões, se espalharão, tomando a forma de uma pirâmide truncada. A armazenagem da cal será realizada em local seco e protegido, de modo a preservá-la das variações climáticas Quando especificado em projeto, poderão ser utilizadas argamassas pré-fabricadas, cujo armazenamento será feito em local seco e protegido.</w:t>
      </w:r>
    </w:p>
    <w:p w:rsidR="0055362F" w:rsidRPr="0055362F" w:rsidRDefault="0089076A" w:rsidP="0055362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0055362F" w:rsidRPr="0055362F">
        <w:rPr>
          <w:rFonts w:ascii="Arial" w:eastAsia="Times New Roman" w:hAnsi="Arial" w:cs="Arial"/>
          <w:sz w:val="24"/>
          <w:szCs w:val="24"/>
        </w:rPr>
        <w:t>As diversas mesclas de argamassa usuais para revestimentos serão preparadas com particular cuidado, satisfazendo às seguintes indicações:</w:t>
      </w:r>
    </w:p>
    <w:p w:rsidR="0055362F" w:rsidRPr="0089076A" w:rsidRDefault="0055362F" w:rsidP="00AD2C5C">
      <w:pPr>
        <w:pStyle w:val="PargrafodaLista"/>
        <w:numPr>
          <w:ilvl w:val="0"/>
          <w:numId w:val="14"/>
        </w:numPr>
        <w:tabs>
          <w:tab w:val="left" w:pos="0"/>
        </w:tabs>
        <w:spacing w:after="0" w:line="360" w:lineRule="auto"/>
        <w:jc w:val="both"/>
        <w:rPr>
          <w:rFonts w:ascii="Arial" w:eastAsia="Times New Roman" w:hAnsi="Arial" w:cs="Arial"/>
          <w:sz w:val="24"/>
          <w:szCs w:val="24"/>
        </w:rPr>
      </w:pPr>
      <w:r w:rsidRPr="0089076A">
        <w:rPr>
          <w:rFonts w:ascii="Arial" w:eastAsia="Times New Roman" w:hAnsi="Arial" w:cs="Arial"/>
          <w:sz w:val="24"/>
          <w:szCs w:val="24"/>
        </w:rPr>
        <w:t>As argamassas serão misturadas em betoneiras; quando a quantidade de argamassa a manipular for insuficiente para justificar a mescla em betoneira, o amassamento poderá ser manual;</w:t>
      </w:r>
    </w:p>
    <w:p w:rsidR="0055362F" w:rsidRPr="0089076A" w:rsidRDefault="0055362F" w:rsidP="00AD2C5C">
      <w:pPr>
        <w:pStyle w:val="PargrafodaLista"/>
        <w:numPr>
          <w:ilvl w:val="0"/>
          <w:numId w:val="14"/>
        </w:numPr>
        <w:tabs>
          <w:tab w:val="left" w:pos="0"/>
        </w:tabs>
        <w:spacing w:after="0" w:line="360" w:lineRule="auto"/>
        <w:jc w:val="both"/>
        <w:rPr>
          <w:rFonts w:ascii="Arial" w:eastAsia="Times New Roman" w:hAnsi="Arial" w:cs="Arial"/>
          <w:sz w:val="24"/>
          <w:szCs w:val="24"/>
        </w:rPr>
      </w:pPr>
      <w:r w:rsidRPr="0089076A">
        <w:rPr>
          <w:rFonts w:ascii="Arial" w:eastAsia="Times New Roman" w:hAnsi="Arial" w:cs="Arial"/>
          <w:sz w:val="24"/>
          <w:szCs w:val="24"/>
        </w:rPr>
        <w:t>O amassamento será mecânico e contínuo, devendo durar 3 minutos, contados a partir do momento em que todos os componentes, inclusive a água, estiverem lançados na betoneira;</w:t>
      </w:r>
    </w:p>
    <w:p w:rsidR="0055362F" w:rsidRPr="0089076A" w:rsidRDefault="0055362F" w:rsidP="00AD2C5C">
      <w:pPr>
        <w:pStyle w:val="PargrafodaLista"/>
        <w:numPr>
          <w:ilvl w:val="0"/>
          <w:numId w:val="14"/>
        </w:numPr>
        <w:tabs>
          <w:tab w:val="left" w:pos="0"/>
        </w:tabs>
        <w:spacing w:after="0" w:line="360" w:lineRule="auto"/>
        <w:jc w:val="both"/>
        <w:rPr>
          <w:rFonts w:ascii="Arial" w:eastAsia="Times New Roman" w:hAnsi="Arial" w:cs="Arial"/>
          <w:sz w:val="24"/>
          <w:szCs w:val="24"/>
        </w:rPr>
      </w:pPr>
      <w:r w:rsidRPr="0089076A">
        <w:rPr>
          <w:rFonts w:ascii="Arial" w:eastAsia="Times New Roman" w:hAnsi="Arial" w:cs="Arial"/>
          <w:sz w:val="24"/>
          <w:szCs w:val="24"/>
        </w:rPr>
        <w:t>O amassamento manual será feito sob área coberta e de acordo com as circunstâncias e recursos do canteiro de serviço, em masseiras, tabuleiros de superfícies planas impermeáveis e resistentes;</w:t>
      </w:r>
    </w:p>
    <w:p w:rsidR="0055362F" w:rsidRPr="0089076A" w:rsidRDefault="0055362F" w:rsidP="00AD2C5C">
      <w:pPr>
        <w:pStyle w:val="PargrafodaLista"/>
        <w:numPr>
          <w:ilvl w:val="0"/>
          <w:numId w:val="14"/>
        </w:numPr>
        <w:tabs>
          <w:tab w:val="left" w:pos="0"/>
        </w:tabs>
        <w:spacing w:after="0" w:line="360" w:lineRule="auto"/>
        <w:jc w:val="both"/>
        <w:rPr>
          <w:rFonts w:ascii="Arial" w:eastAsia="Times New Roman" w:hAnsi="Arial" w:cs="Arial"/>
          <w:sz w:val="24"/>
          <w:szCs w:val="24"/>
        </w:rPr>
      </w:pPr>
      <w:r w:rsidRPr="0089076A">
        <w:rPr>
          <w:rFonts w:ascii="Arial" w:eastAsia="Times New Roman" w:hAnsi="Arial" w:cs="Arial"/>
          <w:sz w:val="24"/>
          <w:szCs w:val="24"/>
        </w:rPr>
        <w:lastRenderedPageBreak/>
        <w:t>De início, serão misturados a seco os agregados, (areia, saibro, quartzo e outros), com os aglomerantes ou plastificantes (cimento, cal, gesso e outros), revolvendo-se os materiais a pá, até que a mescla adquira coloração uniforme. Em seguida, a mistura será disposta em forma de coroa, adicionando-se, paulatinamente, a água necessária no centro da coroa assim formada;</w:t>
      </w:r>
    </w:p>
    <w:p w:rsidR="0055362F" w:rsidRPr="0089076A" w:rsidRDefault="0055362F" w:rsidP="00AD2C5C">
      <w:pPr>
        <w:pStyle w:val="PargrafodaLista"/>
        <w:numPr>
          <w:ilvl w:val="0"/>
          <w:numId w:val="14"/>
        </w:numPr>
        <w:tabs>
          <w:tab w:val="left" w:pos="0"/>
        </w:tabs>
        <w:spacing w:after="0" w:line="360" w:lineRule="auto"/>
        <w:jc w:val="both"/>
        <w:rPr>
          <w:rFonts w:ascii="Arial" w:eastAsia="Times New Roman" w:hAnsi="Arial" w:cs="Arial"/>
          <w:sz w:val="24"/>
          <w:szCs w:val="24"/>
        </w:rPr>
      </w:pPr>
      <w:r w:rsidRPr="0089076A">
        <w:rPr>
          <w:rFonts w:ascii="Arial" w:eastAsia="Times New Roman" w:hAnsi="Arial" w:cs="Arial"/>
          <w:sz w:val="24"/>
          <w:szCs w:val="24"/>
        </w:rPr>
        <w:t>O amassamento prosseguirá com os devidos cuidados, de modo a evitar perda de água ou segregação dos materiais, até formar uma massa homogênea, de aspecto uniforme e consistência plástica adequada; as quantidades de argamassa serão preparadas na medida das necessidades dos serviços a executar em cada etapa, a fim de evitar o início de endurecimento antes de seu emprego;</w:t>
      </w:r>
    </w:p>
    <w:p w:rsidR="0055362F" w:rsidRPr="0089076A" w:rsidRDefault="0055362F" w:rsidP="00AD2C5C">
      <w:pPr>
        <w:pStyle w:val="PargrafodaLista"/>
        <w:numPr>
          <w:ilvl w:val="0"/>
          <w:numId w:val="14"/>
        </w:numPr>
        <w:tabs>
          <w:tab w:val="left" w:pos="0"/>
        </w:tabs>
        <w:spacing w:after="0" w:line="360" w:lineRule="auto"/>
        <w:jc w:val="both"/>
        <w:rPr>
          <w:rFonts w:ascii="Arial" w:eastAsia="Times New Roman" w:hAnsi="Arial" w:cs="Arial"/>
          <w:sz w:val="24"/>
          <w:szCs w:val="24"/>
        </w:rPr>
      </w:pPr>
      <w:r w:rsidRPr="0089076A">
        <w:rPr>
          <w:rFonts w:ascii="Arial" w:eastAsia="Times New Roman" w:hAnsi="Arial" w:cs="Arial"/>
          <w:sz w:val="24"/>
          <w:szCs w:val="24"/>
        </w:rPr>
        <w:t>As argamassas contendo cimento serão, usadas dentro de 2 horas a contar do primeiro contato do cimento com a água. Nas argamassas de cal, contendo pequena proporção de cimento, a adição deste será realizada no momento do emprego;</w:t>
      </w:r>
    </w:p>
    <w:p w:rsidR="0055362F" w:rsidRPr="0089076A" w:rsidRDefault="0055362F" w:rsidP="00AD2C5C">
      <w:pPr>
        <w:pStyle w:val="PargrafodaLista"/>
        <w:numPr>
          <w:ilvl w:val="0"/>
          <w:numId w:val="14"/>
        </w:numPr>
        <w:tabs>
          <w:tab w:val="left" w:pos="0"/>
        </w:tabs>
        <w:spacing w:after="0" w:line="360" w:lineRule="auto"/>
        <w:jc w:val="both"/>
        <w:rPr>
          <w:rFonts w:ascii="Arial" w:eastAsia="Times New Roman" w:hAnsi="Arial" w:cs="Arial"/>
          <w:sz w:val="24"/>
          <w:szCs w:val="24"/>
        </w:rPr>
      </w:pPr>
      <w:r w:rsidRPr="0089076A">
        <w:rPr>
          <w:rFonts w:ascii="Arial" w:eastAsia="Times New Roman" w:hAnsi="Arial" w:cs="Arial"/>
          <w:sz w:val="24"/>
          <w:szCs w:val="24"/>
        </w:rPr>
        <w:t>As argamassas de cal e areia serão curadas durante 4 dias após o seu preparo;</w:t>
      </w:r>
    </w:p>
    <w:p w:rsidR="0055362F" w:rsidRPr="0055362F" w:rsidRDefault="0089076A" w:rsidP="0055362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0055362F" w:rsidRPr="0055362F">
        <w:rPr>
          <w:rFonts w:ascii="Arial" w:eastAsia="Times New Roman" w:hAnsi="Arial" w:cs="Arial"/>
          <w:sz w:val="24"/>
          <w:szCs w:val="24"/>
        </w:rPr>
        <w:t xml:space="preserve">O emboço de cada pano de parede somente será iniciado depois de embutidas todas as canalizações projetadas, concluídas as coberturas e após a completa pega das argamassas de alvenaria e chapisco. De início, serão executadas as guias, faixas verticais de argamassa, afastadas de </w:t>
      </w:r>
      <w:smartTag w:uri="urn:schemas-microsoft-com:office:smarttags" w:element="metricconverter">
        <w:smartTagPr>
          <w:attr w:name="ProductID" w:val="1 a"/>
        </w:smartTagPr>
        <w:r w:rsidR="0055362F" w:rsidRPr="0055362F">
          <w:rPr>
            <w:rFonts w:ascii="Arial" w:eastAsia="Times New Roman" w:hAnsi="Arial" w:cs="Arial"/>
            <w:sz w:val="24"/>
            <w:szCs w:val="24"/>
          </w:rPr>
          <w:t>1 a</w:t>
        </w:r>
      </w:smartTag>
      <w:r w:rsidR="0055362F" w:rsidRPr="0055362F">
        <w:rPr>
          <w:rFonts w:ascii="Arial" w:eastAsia="Times New Roman" w:hAnsi="Arial" w:cs="Arial"/>
          <w:sz w:val="24"/>
          <w:szCs w:val="24"/>
        </w:rPr>
        <w:t xml:space="preserve"> </w:t>
      </w:r>
      <w:smartTag w:uri="urn:schemas-microsoft-com:office:smarttags" w:element="metricconverter">
        <w:smartTagPr>
          <w:attr w:name="ProductID" w:val="2 metros"/>
        </w:smartTagPr>
        <w:r w:rsidR="0055362F" w:rsidRPr="0055362F">
          <w:rPr>
            <w:rFonts w:ascii="Arial" w:eastAsia="Times New Roman" w:hAnsi="Arial" w:cs="Arial"/>
            <w:sz w:val="24"/>
            <w:szCs w:val="24"/>
          </w:rPr>
          <w:t>2 metros</w:t>
        </w:r>
      </w:smartTag>
      <w:r w:rsidR="0055362F" w:rsidRPr="0055362F">
        <w:rPr>
          <w:rFonts w:ascii="Arial" w:eastAsia="Times New Roman" w:hAnsi="Arial" w:cs="Arial"/>
          <w:sz w:val="24"/>
          <w:szCs w:val="24"/>
        </w:rPr>
        <w:t>, que servirão de referência. As guias internas serão constituídas por sarrafos de dimensões apropriadas, fixados nas extremidades superior e inferior da parede por meio de botões de argamassa, com auxílio de fio de prumo.</w:t>
      </w:r>
    </w:p>
    <w:p w:rsidR="0055362F" w:rsidRDefault="002441A7" w:rsidP="0055362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0055362F" w:rsidRPr="0055362F">
        <w:rPr>
          <w:rFonts w:ascii="Arial" w:eastAsia="Times New Roman" w:hAnsi="Arial" w:cs="Arial"/>
          <w:sz w:val="24"/>
          <w:szCs w:val="24"/>
        </w:rPr>
        <w:t xml:space="preserve">Preenchidas as faixas de alto e baixo entre as referências, dever-se-á proceder ao </w:t>
      </w:r>
      <w:proofErr w:type="spellStart"/>
      <w:r w:rsidR="0055362F" w:rsidRPr="0055362F">
        <w:rPr>
          <w:rFonts w:ascii="Arial" w:eastAsia="Times New Roman" w:hAnsi="Arial" w:cs="Arial"/>
          <w:sz w:val="24"/>
          <w:szCs w:val="24"/>
        </w:rPr>
        <w:t>desempenamento</w:t>
      </w:r>
      <w:proofErr w:type="spellEnd"/>
      <w:r w:rsidR="0055362F" w:rsidRPr="0055362F">
        <w:rPr>
          <w:rFonts w:ascii="Arial" w:eastAsia="Times New Roman" w:hAnsi="Arial" w:cs="Arial"/>
          <w:sz w:val="24"/>
          <w:szCs w:val="24"/>
        </w:rPr>
        <w:t xml:space="preserve"> com régua, segundo a vertical. Depois de secas as faixas de argamassa, serão retirados os sarrafos e emboçados os espaços. A argamassa a ser utilizada será de cimento e areia no traço volumétrico 1:3 ou de cimento, cal e areia no traço 1:4,5. Depois de sarrafeados, os emboços deverão apresentar-se </w:t>
      </w:r>
      <w:r w:rsidR="0055362F" w:rsidRPr="0055362F">
        <w:rPr>
          <w:rFonts w:ascii="Arial" w:eastAsia="Times New Roman" w:hAnsi="Arial" w:cs="Arial"/>
          <w:sz w:val="24"/>
          <w:szCs w:val="24"/>
        </w:rPr>
        <w:lastRenderedPageBreak/>
        <w:t>regularizados e ásperos, para facilitar a aderência do reboco. A espessura dos emboços será de 20 mm.</w:t>
      </w:r>
    </w:p>
    <w:p w:rsidR="004B02ED" w:rsidRPr="0055362F" w:rsidRDefault="004B02ED" w:rsidP="0055362F">
      <w:pPr>
        <w:tabs>
          <w:tab w:val="left" w:pos="0"/>
        </w:tabs>
        <w:spacing w:after="0" w:line="360" w:lineRule="auto"/>
        <w:jc w:val="both"/>
        <w:rPr>
          <w:rFonts w:ascii="Arial" w:eastAsia="Times New Roman" w:hAnsi="Arial" w:cs="Arial"/>
          <w:sz w:val="24"/>
          <w:szCs w:val="24"/>
        </w:rPr>
      </w:pPr>
    </w:p>
    <w:p w:rsidR="0055362F" w:rsidRPr="0055362F" w:rsidRDefault="0055362F" w:rsidP="0055362F">
      <w:pPr>
        <w:pStyle w:val="Numerao11"/>
        <w:numPr>
          <w:ilvl w:val="1"/>
          <w:numId w:val="10"/>
        </w:numPr>
        <w:ind w:left="709" w:hanging="709"/>
        <w:rPr>
          <w:b/>
        </w:rPr>
      </w:pPr>
      <w:bookmarkStart w:id="95" w:name="_Toc366004731"/>
      <w:bookmarkStart w:id="96" w:name="_Toc366239469"/>
      <w:r w:rsidRPr="0055362F">
        <w:rPr>
          <w:b/>
        </w:rPr>
        <w:t>Pintura látex acrílica</w:t>
      </w:r>
      <w:bookmarkEnd w:id="95"/>
      <w:bookmarkEnd w:id="96"/>
    </w:p>
    <w:p w:rsidR="0055362F" w:rsidRPr="0055362F" w:rsidRDefault="002441A7" w:rsidP="0055362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0055362F" w:rsidRPr="0055362F">
        <w:rPr>
          <w:rFonts w:ascii="Arial" w:eastAsia="Times New Roman" w:hAnsi="Arial" w:cs="Arial"/>
          <w:sz w:val="24"/>
          <w:szCs w:val="24"/>
        </w:rPr>
        <w:t>Todos os materiais deverão ser recebidos em seus recipientes originais, contendo as indicações do fabricante, identificação da tinta, numeração da fórmula e com seus rótulos intactos. A área para o armazenamento será ventilada e vedada para garantir um bom desempenho dos materiais, bem como prevenir incêndios ou explosões provocadas por armazenagem inadequada. Esta área será mantida limpa, sem resíduos sólidos, que serão removidos ao término de cada dia de trabalho.</w:t>
      </w:r>
    </w:p>
    <w:p w:rsidR="0055362F" w:rsidRPr="0055362F" w:rsidRDefault="002441A7" w:rsidP="0055362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0055362F" w:rsidRPr="0055362F">
        <w:rPr>
          <w:rFonts w:ascii="Arial" w:eastAsia="Times New Roman" w:hAnsi="Arial" w:cs="Arial"/>
          <w:sz w:val="24"/>
          <w:szCs w:val="24"/>
        </w:rPr>
        <w:t>De modo geral, os materiais básicos que poderão ser utilizados nos serviços de pintura são:</w:t>
      </w:r>
    </w:p>
    <w:p w:rsidR="0055362F" w:rsidRPr="002441A7" w:rsidRDefault="00213C80" w:rsidP="00AD2C5C">
      <w:pPr>
        <w:pStyle w:val="PargrafodaLista"/>
        <w:numPr>
          <w:ilvl w:val="0"/>
          <w:numId w:val="15"/>
        </w:numPr>
        <w:tabs>
          <w:tab w:val="left" w:pos="0"/>
        </w:tabs>
        <w:spacing w:after="0" w:line="360" w:lineRule="auto"/>
        <w:jc w:val="both"/>
        <w:rPr>
          <w:rFonts w:ascii="Arial" w:eastAsia="Times New Roman" w:hAnsi="Arial" w:cs="Arial"/>
          <w:sz w:val="24"/>
          <w:szCs w:val="24"/>
        </w:rPr>
      </w:pPr>
      <w:r w:rsidRPr="002441A7">
        <w:rPr>
          <w:rFonts w:ascii="Arial" w:eastAsia="Times New Roman" w:hAnsi="Arial" w:cs="Arial"/>
          <w:sz w:val="24"/>
          <w:szCs w:val="24"/>
        </w:rPr>
        <w:t>Corantes, naturais ou superficiais;</w:t>
      </w:r>
    </w:p>
    <w:p w:rsidR="0055362F" w:rsidRPr="002441A7" w:rsidRDefault="00213C80" w:rsidP="00AD2C5C">
      <w:pPr>
        <w:pStyle w:val="PargrafodaLista"/>
        <w:numPr>
          <w:ilvl w:val="0"/>
          <w:numId w:val="15"/>
        </w:numPr>
        <w:tabs>
          <w:tab w:val="left" w:pos="0"/>
        </w:tabs>
        <w:spacing w:after="0" w:line="360" w:lineRule="auto"/>
        <w:jc w:val="both"/>
        <w:rPr>
          <w:rFonts w:ascii="Arial" w:eastAsia="Times New Roman" w:hAnsi="Arial" w:cs="Arial"/>
          <w:sz w:val="24"/>
          <w:szCs w:val="24"/>
        </w:rPr>
      </w:pPr>
      <w:r w:rsidRPr="002441A7">
        <w:rPr>
          <w:rFonts w:ascii="Arial" w:eastAsia="Times New Roman" w:hAnsi="Arial" w:cs="Arial"/>
          <w:sz w:val="24"/>
          <w:szCs w:val="24"/>
        </w:rPr>
        <w:t>Dissolventes;</w:t>
      </w:r>
    </w:p>
    <w:p w:rsidR="0055362F" w:rsidRPr="002441A7" w:rsidRDefault="00213C80" w:rsidP="00AD2C5C">
      <w:pPr>
        <w:pStyle w:val="PargrafodaLista"/>
        <w:numPr>
          <w:ilvl w:val="0"/>
          <w:numId w:val="15"/>
        </w:numPr>
        <w:tabs>
          <w:tab w:val="left" w:pos="0"/>
        </w:tabs>
        <w:spacing w:after="0" w:line="360" w:lineRule="auto"/>
        <w:jc w:val="both"/>
        <w:rPr>
          <w:rFonts w:ascii="Arial" w:eastAsia="Times New Roman" w:hAnsi="Arial" w:cs="Arial"/>
          <w:sz w:val="24"/>
          <w:szCs w:val="24"/>
        </w:rPr>
      </w:pPr>
      <w:r w:rsidRPr="002441A7">
        <w:rPr>
          <w:rFonts w:ascii="Arial" w:eastAsia="Times New Roman" w:hAnsi="Arial" w:cs="Arial"/>
          <w:sz w:val="24"/>
          <w:szCs w:val="24"/>
        </w:rPr>
        <w:t>Diluentes, para dar fluidez;</w:t>
      </w:r>
    </w:p>
    <w:p w:rsidR="0055362F" w:rsidRPr="002441A7" w:rsidRDefault="00213C80" w:rsidP="00AD2C5C">
      <w:pPr>
        <w:pStyle w:val="PargrafodaLista"/>
        <w:numPr>
          <w:ilvl w:val="0"/>
          <w:numId w:val="15"/>
        </w:numPr>
        <w:tabs>
          <w:tab w:val="left" w:pos="0"/>
        </w:tabs>
        <w:spacing w:after="0" w:line="360" w:lineRule="auto"/>
        <w:jc w:val="both"/>
        <w:rPr>
          <w:rFonts w:ascii="Arial" w:eastAsia="Times New Roman" w:hAnsi="Arial" w:cs="Arial"/>
          <w:sz w:val="24"/>
          <w:szCs w:val="24"/>
        </w:rPr>
      </w:pPr>
      <w:r w:rsidRPr="002441A7">
        <w:rPr>
          <w:rFonts w:ascii="Arial" w:eastAsia="Times New Roman" w:hAnsi="Arial" w:cs="Arial"/>
          <w:sz w:val="24"/>
          <w:szCs w:val="24"/>
        </w:rPr>
        <w:t>Aderentes, propriedades de aglomerantes</w:t>
      </w:r>
      <w:r w:rsidR="0055362F" w:rsidRPr="002441A7">
        <w:rPr>
          <w:rFonts w:ascii="Arial" w:eastAsia="Times New Roman" w:hAnsi="Arial" w:cs="Arial"/>
          <w:sz w:val="24"/>
          <w:szCs w:val="24"/>
        </w:rPr>
        <w:t xml:space="preserve"> e veículos dos corantes;</w:t>
      </w:r>
    </w:p>
    <w:p w:rsidR="0055362F" w:rsidRPr="002441A7" w:rsidRDefault="00213C80" w:rsidP="00AD2C5C">
      <w:pPr>
        <w:pStyle w:val="PargrafodaLista"/>
        <w:numPr>
          <w:ilvl w:val="0"/>
          <w:numId w:val="15"/>
        </w:numPr>
        <w:tabs>
          <w:tab w:val="left" w:pos="0"/>
        </w:tabs>
        <w:spacing w:after="0" w:line="360" w:lineRule="auto"/>
        <w:jc w:val="both"/>
        <w:rPr>
          <w:rFonts w:ascii="Arial" w:eastAsia="Times New Roman" w:hAnsi="Arial" w:cs="Arial"/>
          <w:sz w:val="24"/>
          <w:szCs w:val="24"/>
        </w:rPr>
      </w:pPr>
      <w:r w:rsidRPr="002441A7">
        <w:rPr>
          <w:rFonts w:ascii="Arial" w:eastAsia="Times New Roman" w:hAnsi="Arial" w:cs="Arial"/>
          <w:sz w:val="24"/>
          <w:szCs w:val="24"/>
        </w:rPr>
        <w:t>Cargas, para dar corpo e aumentar o peso;</w:t>
      </w:r>
    </w:p>
    <w:p w:rsidR="0055362F" w:rsidRPr="002441A7" w:rsidRDefault="00213C80" w:rsidP="00AD2C5C">
      <w:pPr>
        <w:pStyle w:val="PargrafodaLista"/>
        <w:numPr>
          <w:ilvl w:val="0"/>
          <w:numId w:val="15"/>
        </w:numPr>
        <w:tabs>
          <w:tab w:val="left" w:pos="0"/>
        </w:tabs>
        <w:spacing w:after="0" w:line="360" w:lineRule="auto"/>
        <w:jc w:val="both"/>
        <w:rPr>
          <w:rFonts w:ascii="Arial" w:eastAsia="Times New Roman" w:hAnsi="Arial" w:cs="Arial"/>
          <w:sz w:val="24"/>
          <w:szCs w:val="24"/>
        </w:rPr>
      </w:pPr>
      <w:r w:rsidRPr="002441A7">
        <w:rPr>
          <w:rFonts w:ascii="Arial" w:eastAsia="Times New Roman" w:hAnsi="Arial" w:cs="Arial"/>
          <w:sz w:val="24"/>
          <w:szCs w:val="24"/>
        </w:rPr>
        <w:t>Plastificante, para dar elasticidade;</w:t>
      </w:r>
    </w:p>
    <w:p w:rsidR="0055362F" w:rsidRPr="002441A7" w:rsidRDefault="00213C80" w:rsidP="00AD2C5C">
      <w:pPr>
        <w:pStyle w:val="PargrafodaLista"/>
        <w:numPr>
          <w:ilvl w:val="0"/>
          <w:numId w:val="15"/>
        </w:numPr>
        <w:tabs>
          <w:tab w:val="left" w:pos="0"/>
        </w:tabs>
        <w:spacing w:after="0" w:line="360" w:lineRule="auto"/>
        <w:jc w:val="both"/>
        <w:rPr>
          <w:rFonts w:ascii="Arial" w:eastAsia="Times New Roman" w:hAnsi="Arial" w:cs="Arial"/>
          <w:sz w:val="24"/>
          <w:szCs w:val="24"/>
        </w:rPr>
      </w:pPr>
      <w:r w:rsidRPr="002441A7">
        <w:rPr>
          <w:rFonts w:ascii="Arial" w:eastAsia="Times New Roman" w:hAnsi="Arial" w:cs="Arial"/>
          <w:sz w:val="24"/>
          <w:szCs w:val="24"/>
        </w:rPr>
        <w:t>Secante, com o objetivo de endurecer e secar a tinta.</w:t>
      </w:r>
    </w:p>
    <w:p w:rsidR="002441A7" w:rsidRDefault="002441A7" w:rsidP="0055362F">
      <w:pPr>
        <w:tabs>
          <w:tab w:val="left" w:pos="0"/>
        </w:tabs>
        <w:spacing w:after="0" w:line="360" w:lineRule="auto"/>
        <w:jc w:val="both"/>
        <w:rPr>
          <w:rFonts w:ascii="Arial" w:eastAsia="Times New Roman" w:hAnsi="Arial" w:cs="Arial"/>
          <w:sz w:val="24"/>
          <w:szCs w:val="24"/>
        </w:rPr>
      </w:pPr>
    </w:p>
    <w:p w:rsidR="0055362F" w:rsidRPr="0055362F" w:rsidRDefault="002441A7" w:rsidP="0055362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0055362F" w:rsidRPr="0055362F">
        <w:rPr>
          <w:rFonts w:ascii="Arial" w:eastAsia="Times New Roman" w:hAnsi="Arial" w:cs="Arial"/>
          <w:sz w:val="24"/>
          <w:szCs w:val="24"/>
        </w:rPr>
        <w:t>Após todo o preparo prévio da superfície, deverão ser removidas todas as manchas de óleo, graxa, mofo e outras com detergente apropriado (amônia e água a 5%). Em seguida, a superfície será levemente lixada e limpa.</w:t>
      </w:r>
    </w:p>
    <w:p w:rsidR="0055362F" w:rsidRPr="0055362F" w:rsidRDefault="002441A7" w:rsidP="0055362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0055362F" w:rsidRPr="0055362F">
        <w:rPr>
          <w:rFonts w:ascii="Arial" w:eastAsia="Times New Roman" w:hAnsi="Arial" w:cs="Arial"/>
          <w:sz w:val="24"/>
          <w:szCs w:val="24"/>
        </w:rPr>
        <w:t xml:space="preserve">Antes do início de qualquer trabalho de pintura, preparar uma amostra de cores com as dimensões mínimas de 0,50x1,00 m no próprio local a que se destina, para aprovação da Fiscalização. Deverão ser usadas as tintas já preparadas em fábricas, não sendo permitidas composições, salvo se especificadas pelo projeto ou Fiscalização. </w:t>
      </w:r>
    </w:p>
    <w:p w:rsidR="0055362F" w:rsidRPr="0055362F" w:rsidRDefault="002441A7" w:rsidP="0055362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lastRenderedPageBreak/>
        <w:tab/>
      </w:r>
      <w:r w:rsidR="0055362F" w:rsidRPr="0055362F">
        <w:rPr>
          <w:rFonts w:ascii="Arial" w:eastAsia="Times New Roman" w:hAnsi="Arial" w:cs="Arial"/>
          <w:sz w:val="24"/>
          <w:szCs w:val="24"/>
        </w:rPr>
        <w:t xml:space="preserve">As tintas aplicadas serão diluídas conforme orientação do fabricante e aplicadas na proporção recomendada. </w:t>
      </w:r>
    </w:p>
    <w:p w:rsidR="0055362F" w:rsidRPr="0055362F" w:rsidRDefault="002441A7" w:rsidP="0055362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0055362F" w:rsidRPr="0055362F">
        <w:rPr>
          <w:rFonts w:ascii="Arial" w:eastAsia="Times New Roman" w:hAnsi="Arial" w:cs="Arial"/>
          <w:sz w:val="24"/>
          <w:szCs w:val="24"/>
        </w:rPr>
        <w:t>As camadas serão uniformes, sem corrimento, falhas ou marcas de pincéis. Os recipientes utilizados no armazenamento, mistura e aplicação das tintas deverão estar limpos e livres de quaisquer materiais estranhos ou resíduos. Todas as tintas serão rigorosamente misturadas dentro das latas e periodicamente mexidas com uma espátula limpa, antes e durante a aplicação, a fim de obter uma mistura densa e uniforme e evitar a sedimentação dos pigmentos e componentes mais densos.</w:t>
      </w:r>
    </w:p>
    <w:p w:rsidR="0055362F" w:rsidRPr="0055362F" w:rsidRDefault="002441A7" w:rsidP="0055362F">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0055362F" w:rsidRPr="0055362F">
        <w:rPr>
          <w:rFonts w:ascii="Arial" w:eastAsia="Times New Roman" w:hAnsi="Arial" w:cs="Arial"/>
          <w:sz w:val="24"/>
          <w:szCs w:val="24"/>
        </w:rPr>
        <w:t>Para pinturas internas de recintos fechados, serão usadas máscaras, salvo se forem empregados materiais não tóxicos. Além disso, deverá haver ventilação forçada no recinto. Os trabalhos de pintura em locais desabrigados serão suspensos em tempos de chuva ou de excessiva umidade.</w:t>
      </w:r>
    </w:p>
    <w:p w:rsidR="002D2D8C" w:rsidRPr="00F233EB" w:rsidRDefault="002D2D8C" w:rsidP="0038369D">
      <w:pPr>
        <w:tabs>
          <w:tab w:val="left" w:pos="0"/>
        </w:tabs>
        <w:spacing w:after="0" w:line="360" w:lineRule="auto"/>
        <w:jc w:val="both"/>
        <w:rPr>
          <w:rFonts w:ascii="Arial" w:eastAsia="Times New Roman" w:hAnsi="Arial" w:cs="Arial"/>
          <w:sz w:val="24"/>
          <w:szCs w:val="24"/>
        </w:rPr>
      </w:pPr>
    </w:p>
    <w:tbl>
      <w:tblPr>
        <w:tblStyle w:val="SombreamentoMdio2"/>
        <w:tblW w:w="0" w:type="auto"/>
        <w:tblLook w:val="04A0" w:firstRow="1" w:lastRow="0" w:firstColumn="1" w:lastColumn="0" w:noHBand="0" w:noVBand="1"/>
      </w:tblPr>
      <w:tblGrid>
        <w:gridCol w:w="9071"/>
      </w:tblGrid>
      <w:tr w:rsidR="0038369D" w:rsidRPr="00DF11D5" w:rsidTr="00B35192">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230" w:type="dxa"/>
          </w:tcPr>
          <w:p w:rsidR="0038369D" w:rsidRPr="00581754" w:rsidRDefault="0038369D" w:rsidP="0038369D">
            <w:pPr>
              <w:pStyle w:val="PargrafodaLista"/>
              <w:numPr>
                <w:ilvl w:val="0"/>
                <w:numId w:val="10"/>
              </w:numPr>
              <w:spacing w:line="360" w:lineRule="auto"/>
              <w:outlineLvl w:val="0"/>
              <w:rPr>
                <w:rFonts w:ascii="Arial" w:hAnsi="Arial" w:cs="Arial"/>
                <w:sz w:val="24"/>
                <w:szCs w:val="24"/>
              </w:rPr>
            </w:pPr>
            <w:bookmarkStart w:id="97" w:name="_Toc6318074"/>
            <w:r w:rsidRPr="0038369D">
              <w:rPr>
                <w:rFonts w:ascii="Arial" w:hAnsi="Arial" w:cs="Arial"/>
                <w:sz w:val="24"/>
                <w:szCs w:val="24"/>
              </w:rPr>
              <w:t>PISOS</w:t>
            </w:r>
            <w:bookmarkEnd w:id="97"/>
          </w:p>
        </w:tc>
      </w:tr>
    </w:tbl>
    <w:p w:rsidR="00D172BC" w:rsidRDefault="00D172BC" w:rsidP="00D172BC">
      <w:pPr>
        <w:tabs>
          <w:tab w:val="left" w:pos="567"/>
        </w:tabs>
        <w:spacing w:after="0" w:line="360" w:lineRule="auto"/>
        <w:jc w:val="both"/>
        <w:rPr>
          <w:rFonts w:ascii="Arial" w:eastAsia="Times New Roman" w:hAnsi="Arial" w:cs="Arial"/>
          <w:sz w:val="24"/>
          <w:szCs w:val="24"/>
        </w:rPr>
      </w:pPr>
    </w:p>
    <w:p w:rsidR="00D172BC" w:rsidRPr="0055362F" w:rsidRDefault="00D172BC" w:rsidP="00D172BC">
      <w:pPr>
        <w:pStyle w:val="Numerao11"/>
        <w:numPr>
          <w:ilvl w:val="1"/>
          <w:numId w:val="10"/>
        </w:numPr>
        <w:ind w:left="709" w:hanging="709"/>
        <w:rPr>
          <w:b/>
        </w:rPr>
      </w:pPr>
      <w:r>
        <w:rPr>
          <w:b/>
        </w:rPr>
        <w:t>Piso industrial</w:t>
      </w:r>
    </w:p>
    <w:p w:rsidR="001B1128" w:rsidRPr="001B1128" w:rsidRDefault="001B1128" w:rsidP="001B1128">
      <w:pPr>
        <w:tabs>
          <w:tab w:val="left" w:pos="0"/>
        </w:tabs>
        <w:spacing w:after="0" w:line="360" w:lineRule="auto"/>
        <w:ind w:firstLine="567"/>
        <w:jc w:val="both"/>
        <w:rPr>
          <w:rFonts w:ascii="Arial" w:eastAsia="Times New Roman" w:hAnsi="Arial" w:cs="Arial"/>
          <w:sz w:val="24"/>
          <w:szCs w:val="24"/>
        </w:rPr>
      </w:pPr>
      <w:r w:rsidRPr="001B1128">
        <w:rPr>
          <w:rFonts w:ascii="Arial" w:eastAsia="Times New Roman" w:hAnsi="Arial" w:cs="Arial"/>
          <w:sz w:val="24"/>
          <w:szCs w:val="24"/>
        </w:rPr>
        <w:t>Os agregados para a execução da argamassa utilizada nos pisos de alta resistência deverão obedecer rigorosamente às características de dureza e composição química especificadas no projeto. As juntas, metálicas ou plásticas, terão as dimensões definidas no projeto.</w:t>
      </w:r>
    </w:p>
    <w:p w:rsidR="001B1128" w:rsidRPr="001B1128" w:rsidRDefault="001B1128" w:rsidP="001B1128">
      <w:pPr>
        <w:tabs>
          <w:tab w:val="left" w:pos="0"/>
        </w:tabs>
        <w:spacing w:after="0" w:line="360" w:lineRule="auto"/>
        <w:ind w:firstLine="567"/>
        <w:jc w:val="both"/>
        <w:rPr>
          <w:rFonts w:ascii="Arial" w:eastAsia="Times New Roman" w:hAnsi="Arial" w:cs="Arial"/>
          <w:sz w:val="24"/>
          <w:szCs w:val="24"/>
        </w:rPr>
      </w:pPr>
      <w:r w:rsidRPr="001B1128">
        <w:rPr>
          <w:rFonts w:ascii="Arial" w:eastAsia="Times New Roman" w:hAnsi="Arial" w:cs="Arial"/>
          <w:sz w:val="24"/>
          <w:szCs w:val="24"/>
        </w:rPr>
        <w:t>Os agregados deverão ser armazenados em local coberto, seco e ventilado, de modo a evitar quaisquer danos e condições prejudiciais. Os materiais serão separados por tipo e discriminação da área a que se destinam.</w:t>
      </w:r>
    </w:p>
    <w:p w:rsidR="001B1128" w:rsidRPr="001B1128" w:rsidRDefault="001B1128" w:rsidP="001B1128">
      <w:pPr>
        <w:tabs>
          <w:tab w:val="left" w:pos="0"/>
        </w:tabs>
        <w:spacing w:after="0" w:line="360" w:lineRule="auto"/>
        <w:ind w:firstLine="567"/>
        <w:jc w:val="both"/>
        <w:rPr>
          <w:rFonts w:ascii="Arial" w:eastAsia="Times New Roman" w:hAnsi="Arial" w:cs="Arial"/>
          <w:sz w:val="24"/>
          <w:szCs w:val="24"/>
        </w:rPr>
      </w:pPr>
      <w:r w:rsidRPr="001B1128">
        <w:rPr>
          <w:rFonts w:ascii="Arial" w:eastAsia="Times New Roman" w:hAnsi="Arial" w:cs="Arial"/>
          <w:sz w:val="24"/>
          <w:szCs w:val="24"/>
        </w:rPr>
        <w:t>Poderão ser adotados dois procedimentos executivos, em função das características da edificação e condições de execução dos serviços e obras, de conformidade com as especificações de projeto, denominados lançamento da argamassa pelo processo “úmido sobre úmido” e pelo processo “úmido sobre seco”.</w:t>
      </w:r>
    </w:p>
    <w:p w:rsidR="001B1128" w:rsidRPr="001B1128" w:rsidRDefault="001B1128" w:rsidP="001B1128">
      <w:pPr>
        <w:tabs>
          <w:tab w:val="left" w:pos="0"/>
        </w:tabs>
        <w:spacing w:after="0" w:line="360" w:lineRule="auto"/>
        <w:ind w:firstLine="567"/>
        <w:jc w:val="both"/>
        <w:rPr>
          <w:rFonts w:ascii="Arial" w:eastAsia="Times New Roman" w:hAnsi="Arial" w:cs="Arial"/>
          <w:sz w:val="24"/>
          <w:szCs w:val="24"/>
        </w:rPr>
      </w:pPr>
      <w:r w:rsidRPr="001B1128">
        <w:rPr>
          <w:rFonts w:ascii="Arial" w:eastAsia="Times New Roman" w:hAnsi="Arial" w:cs="Arial"/>
          <w:sz w:val="24"/>
          <w:szCs w:val="24"/>
        </w:rPr>
        <w:lastRenderedPageBreak/>
        <w:t>No processo de lançamento “úmido sobre úmido”, a argamassa de alta resistência será lançada imediatamente após o lançamento e adensamento do concreto da base, a fim de permitir a perfeita integração entre a capa de alta resistência e o concreto estrutural.</w:t>
      </w:r>
    </w:p>
    <w:p w:rsidR="001B1128" w:rsidRPr="001B1128" w:rsidRDefault="001B1128" w:rsidP="001B1128">
      <w:pPr>
        <w:tabs>
          <w:tab w:val="left" w:pos="0"/>
        </w:tabs>
        <w:spacing w:after="0" w:line="360" w:lineRule="auto"/>
        <w:ind w:firstLine="567"/>
        <w:jc w:val="both"/>
        <w:rPr>
          <w:rFonts w:ascii="Arial" w:eastAsia="Times New Roman" w:hAnsi="Arial" w:cs="Arial"/>
          <w:sz w:val="24"/>
          <w:szCs w:val="24"/>
        </w:rPr>
      </w:pPr>
      <w:r w:rsidRPr="001B1128">
        <w:rPr>
          <w:rFonts w:ascii="Arial" w:eastAsia="Times New Roman" w:hAnsi="Arial" w:cs="Arial"/>
          <w:sz w:val="24"/>
          <w:szCs w:val="24"/>
        </w:rPr>
        <w:t xml:space="preserve">O lançamento deverá ser realizado na espessura indicada no projeto, em “panos alternados”, tipo xadrez, de modo que as estruturas das fôrmas fiquem externas </w:t>
      </w:r>
      <w:r w:rsidR="002D2D8C">
        <w:rPr>
          <w:rFonts w:ascii="Arial" w:eastAsia="Times New Roman" w:hAnsi="Arial" w:cs="Arial"/>
          <w:sz w:val="24"/>
          <w:szCs w:val="24"/>
        </w:rPr>
        <w:t>aos panos de lançamento. Em sequência</w:t>
      </w:r>
      <w:r w:rsidRPr="001B1128">
        <w:rPr>
          <w:rFonts w:ascii="Arial" w:eastAsia="Times New Roman" w:hAnsi="Arial" w:cs="Arial"/>
          <w:sz w:val="24"/>
          <w:szCs w:val="24"/>
        </w:rPr>
        <w:t>, após a remoção das fôrmas, a argamassa será lançada nos panos vazios, de modo as faces dos panos já executados desempenhem a função de fôrmas dos panos posteriormente preenchidos.</w:t>
      </w:r>
    </w:p>
    <w:p w:rsidR="001B1128" w:rsidRPr="001B1128" w:rsidRDefault="001B1128" w:rsidP="001B1128">
      <w:pPr>
        <w:tabs>
          <w:tab w:val="left" w:pos="0"/>
        </w:tabs>
        <w:spacing w:after="0" w:line="360" w:lineRule="auto"/>
        <w:ind w:firstLine="567"/>
        <w:jc w:val="both"/>
        <w:rPr>
          <w:rFonts w:ascii="Arial" w:eastAsia="Times New Roman" w:hAnsi="Arial" w:cs="Arial"/>
          <w:sz w:val="24"/>
          <w:szCs w:val="24"/>
        </w:rPr>
      </w:pPr>
      <w:r w:rsidRPr="001B1128">
        <w:rPr>
          <w:rFonts w:ascii="Arial" w:eastAsia="Times New Roman" w:hAnsi="Arial" w:cs="Arial"/>
          <w:sz w:val="24"/>
          <w:szCs w:val="24"/>
        </w:rPr>
        <w:t xml:space="preserve">Quarenta e oito horas após o lançamento e desempeno da superfície, executado com desempenadeiras de aço e equipamentos niveladores, será realizado o polimento do piso com a utilização de </w:t>
      </w:r>
      <w:proofErr w:type="spellStart"/>
      <w:r w:rsidRPr="001B1128">
        <w:rPr>
          <w:rFonts w:ascii="Arial" w:eastAsia="Times New Roman" w:hAnsi="Arial" w:cs="Arial"/>
          <w:sz w:val="24"/>
          <w:szCs w:val="24"/>
        </w:rPr>
        <w:t>politrizes</w:t>
      </w:r>
      <w:proofErr w:type="spellEnd"/>
      <w:r w:rsidRPr="001B1128">
        <w:rPr>
          <w:rFonts w:ascii="Arial" w:eastAsia="Times New Roman" w:hAnsi="Arial" w:cs="Arial"/>
          <w:sz w:val="24"/>
          <w:szCs w:val="24"/>
        </w:rPr>
        <w:t xml:space="preserve"> e esmeris de granas variadas, de modo a obter o acabamento especificado no projeto. As juntas de plástico ou latão serão mergulhadas na argamassa de alta resistência antes de atingir a dureza inicial do processo de cura; ou, alternativamente, a superfície será “cortada” vinte e quatro horas após a cura da argamassa, com ferramenta adequada de corte e espessura de 2 mm, aproximadamente. Após o corte, as aberturas serão preenchidas com de juntas pré-fabricadas, </w:t>
      </w:r>
      <w:proofErr w:type="spellStart"/>
      <w:r w:rsidRPr="001B1128">
        <w:rPr>
          <w:rFonts w:ascii="Arial" w:eastAsia="Times New Roman" w:hAnsi="Arial" w:cs="Arial"/>
          <w:sz w:val="24"/>
          <w:szCs w:val="24"/>
        </w:rPr>
        <w:t>mastique</w:t>
      </w:r>
      <w:proofErr w:type="spellEnd"/>
      <w:r w:rsidRPr="001B1128">
        <w:rPr>
          <w:rFonts w:ascii="Arial" w:eastAsia="Times New Roman" w:hAnsi="Arial" w:cs="Arial"/>
          <w:sz w:val="24"/>
          <w:szCs w:val="24"/>
        </w:rPr>
        <w:t xml:space="preserve"> ou compostos com resina epóxi, de conformidade com a especificação de projeto.</w:t>
      </w:r>
    </w:p>
    <w:p w:rsidR="001B1128" w:rsidRPr="001B1128" w:rsidRDefault="001B1128" w:rsidP="001B1128">
      <w:pPr>
        <w:tabs>
          <w:tab w:val="left" w:pos="0"/>
        </w:tabs>
        <w:spacing w:after="0" w:line="360" w:lineRule="auto"/>
        <w:ind w:firstLine="567"/>
        <w:jc w:val="both"/>
        <w:rPr>
          <w:rFonts w:ascii="Arial" w:eastAsia="Times New Roman" w:hAnsi="Arial" w:cs="Arial"/>
          <w:sz w:val="24"/>
          <w:szCs w:val="24"/>
        </w:rPr>
      </w:pPr>
      <w:r w:rsidRPr="001B1128">
        <w:rPr>
          <w:rFonts w:ascii="Arial" w:eastAsia="Times New Roman" w:hAnsi="Arial" w:cs="Arial"/>
          <w:sz w:val="24"/>
          <w:szCs w:val="24"/>
        </w:rPr>
        <w:t>No processo de lançamento “úmido sobre seco”, a argamassa de alta resistência será lançada sobre a laje ou estrutura de base, concretada no mínimo sete dias antes da execução do piso. Neste caso, deve</w:t>
      </w:r>
      <w:r w:rsidR="002D2D8C">
        <w:rPr>
          <w:rFonts w:ascii="Arial" w:eastAsia="Times New Roman" w:hAnsi="Arial" w:cs="Arial"/>
          <w:sz w:val="24"/>
          <w:szCs w:val="24"/>
        </w:rPr>
        <w:t>rá ser obedecida a seguinte sequ</w:t>
      </w:r>
      <w:r w:rsidRPr="001B1128">
        <w:rPr>
          <w:rFonts w:ascii="Arial" w:eastAsia="Times New Roman" w:hAnsi="Arial" w:cs="Arial"/>
          <w:sz w:val="24"/>
          <w:szCs w:val="24"/>
        </w:rPr>
        <w:t>ência executiva:</w:t>
      </w:r>
    </w:p>
    <w:p w:rsidR="001B1128" w:rsidRPr="001B1128" w:rsidRDefault="002D2D8C" w:rsidP="00AD2C5C">
      <w:pPr>
        <w:pStyle w:val="PargrafodaLista"/>
        <w:numPr>
          <w:ilvl w:val="0"/>
          <w:numId w:val="16"/>
        </w:numPr>
        <w:tabs>
          <w:tab w:val="left" w:pos="0"/>
        </w:tabs>
        <w:spacing w:after="0" w:line="360" w:lineRule="auto"/>
        <w:jc w:val="both"/>
        <w:rPr>
          <w:rFonts w:ascii="Arial" w:eastAsia="Times New Roman" w:hAnsi="Arial" w:cs="Arial"/>
          <w:sz w:val="24"/>
          <w:szCs w:val="24"/>
        </w:rPr>
      </w:pPr>
      <w:r w:rsidRPr="001B1128">
        <w:rPr>
          <w:rFonts w:ascii="Arial" w:eastAsia="Times New Roman" w:hAnsi="Arial" w:cs="Arial"/>
          <w:sz w:val="24"/>
          <w:szCs w:val="24"/>
        </w:rPr>
        <w:t>Limpeza completa e minuciosa da laje ou base estrutural, utilizando-se água e ar comprimido;</w:t>
      </w:r>
    </w:p>
    <w:p w:rsidR="001B1128" w:rsidRPr="001B1128" w:rsidRDefault="002D2D8C" w:rsidP="00AD2C5C">
      <w:pPr>
        <w:pStyle w:val="PargrafodaLista"/>
        <w:numPr>
          <w:ilvl w:val="0"/>
          <w:numId w:val="16"/>
        </w:numPr>
        <w:tabs>
          <w:tab w:val="left" w:pos="0"/>
        </w:tabs>
        <w:spacing w:after="0" w:line="360" w:lineRule="auto"/>
        <w:jc w:val="both"/>
        <w:rPr>
          <w:rFonts w:ascii="Arial" w:eastAsia="Times New Roman" w:hAnsi="Arial" w:cs="Arial"/>
          <w:sz w:val="24"/>
          <w:szCs w:val="24"/>
        </w:rPr>
      </w:pPr>
      <w:r w:rsidRPr="001B1128">
        <w:rPr>
          <w:rFonts w:ascii="Arial" w:eastAsia="Times New Roman" w:hAnsi="Arial" w:cs="Arial"/>
          <w:sz w:val="24"/>
          <w:szCs w:val="24"/>
        </w:rPr>
        <w:t>Fixação de pinos ou parafusos na base de concre</w:t>
      </w:r>
      <w:r w:rsidR="001B1128" w:rsidRPr="001B1128">
        <w:rPr>
          <w:rFonts w:ascii="Arial" w:eastAsia="Times New Roman" w:hAnsi="Arial" w:cs="Arial"/>
          <w:sz w:val="24"/>
          <w:szCs w:val="24"/>
        </w:rPr>
        <w:t>to, de modo a formar um quadriculado com quadrados de, no máximo, 80 cm de lado;</w:t>
      </w:r>
    </w:p>
    <w:p w:rsidR="001B1128" w:rsidRPr="001B1128" w:rsidRDefault="002D2D8C" w:rsidP="00AD2C5C">
      <w:pPr>
        <w:pStyle w:val="PargrafodaLista"/>
        <w:numPr>
          <w:ilvl w:val="0"/>
          <w:numId w:val="16"/>
        </w:numPr>
        <w:tabs>
          <w:tab w:val="left" w:pos="0"/>
        </w:tabs>
        <w:spacing w:after="0" w:line="360" w:lineRule="auto"/>
        <w:jc w:val="both"/>
        <w:rPr>
          <w:rFonts w:ascii="Arial" w:eastAsia="Times New Roman" w:hAnsi="Arial" w:cs="Arial"/>
          <w:sz w:val="24"/>
          <w:szCs w:val="24"/>
        </w:rPr>
      </w:pPr>
      <w:r w:rsidRPr="001B1128">
        <w:rPr>
          <w:rFonts w:ascii="Arial" w:eastAsia="Times New Roman" w:hAnsi="Arial" w:cs="Arial"/>
          <w:sz w:val="24"/>
          <w:szCs w:val="24"/>
        </w:rPr>
        <w:lastRenderedPageBreak/>
        <w:t>Aplicação de tela de aço com fios de, no máximo, 5 mm de diâmetro, amarrada nos pinos ou parafusos fixados na base do piso;</w:t>
      </w:r>
    </w:p>
    <w:p w:rsidR="001B1128" w:rsidRPr="001B1128" w:rsidRDefault="002D2D8C" w:rsidP="00AD2C5C">
      <w:pPr>
        <w:pStyle w:val="PargrafodaLista"/>
        <w:numPr>
          <w:ilvl w:val="0"/>
          <w:numId w:val="16"/>
        </w:numPr>
        <w:tabs>
          <w:tab w:val="left" w:pos="0"/>
        </w:tabs>
        <w:spacing w:after="0" w:line="360" w:lineRule="auto"/>
        <w:jc w:val="both"/>
        <w:rPr>
          <w:rFonts w:ascii="Arial" w:eastAsia="Times New Roman" w:hAnsi="Arial" w:cs="Arial"/>
          <w:sz w:val="24"/>
          <w:szCs w:val="24"/>
        </w:rPr>
      </w:pPr>
      <w:r w:rsidRPr="001B1128">
        <w:rPr>
          <w:rFonts w:ascii="Arial" w:eastAsia="Times New Roman" w:hAnsi="Arial" w:cs="Arial"/>
          <w:sz w:val="24"/>
          <w:szCs w:val="24"/>
        </w:rPr>
        <w:t xml:space="preserve">Nova limpeza com água e ar comprimido, e </w:t>
      </w:r>
      <w:proofErr w:type="spellStart"/>
      <w:r w:rsidRPr="001B1128">
        <w:rPr>
          <w:rFonts w:ascii="Arial" w:eastAsia="Times New Roman" w:hAnsi="Arial" w:cs="Arial"/>
          <w:sz w:val="24"/>
          <w:szCs w:val="24"/>
        </w:rPr>
        <w:t>encharcame</w:t>
      </w:r>
      <w:r w:rsidR="001B1128" w:rsidRPr="001B1128">
        <w:rPr>
          <w:rFonts w:ascii="Arial" w:eastAsia="Times New Roman" w:hAnsi="Arial" w:cs="Arial"/>
          <w:sz w:val="24"/>
          <w:szCs w:val="24"/>
        </w:rPr>
        <w:t>nto</w:t>
      </w:r>
      <w:proofErr w:type="spellEnd"/>
      <w:r w:rsidR="001B1128" w:rsidRPr="001B1128">
        <w:rPr>
          <w:rFonts w:ascii="Arial" w:eastAsia="Times New Roman" w:hAnsi="Arial" w:cs="Arial"/>
          <w:sz w:val="24"/>
          <w:szCs w:val="24"/>
        </w:rPr>
        <w:t xml:space="preserve"> da base durante quarenta e oito horas. A superfície da base deverá ser isenta de qualquer material pulverulento;</w:t>
      </w:r>
    </w:p>
    <w:p w:rsidR="001B1128" w:rsidRPr="001B1128" w:rsidRDefault="002D2D8C" w:rsidP="00AD2C5C">
      <w:pPr>
        <w:pStyle w:val="PargrafodaLista"/>
        <w:numPr>
          <w:ilvl w:val="0"/>
          <w:numId w:val="16"/>
        </w:numPr>
        <w:tabs>
          <w:tab w:val="left" w:pos="0"/>
        </w:tabs>
        <w:spacing w:after="0" w:line="360" w:lineRule="auto"/>
        <w:jc w:val="both"/>
        <w:rPr>
          <w:rFonts w:ascii="Arial" w:eastAsia="Times New Roman" w:hAnsi="Arial" w:cs="Arial"/>
          <w:sz w:val="24"/>
          <w:szCs w:val="24"/>
        </w:rPr>
      </w:pPr>
      <w:r w:rsidRPr="001B1128">
        <w:rPr>
          <w:rFonts w:ascii="Arial" w:eastAsia="Times New Roman" w:hAnsi="Arial" w:cs="Arial"/>
          <w:sz w:val="24"/>
          <w:szCs w:val="24"/>
        </w:rPr>
        <w:t>Lançamento e adensamento de concreto estrutural, com resistência característica igual ou superior ao da base, com espessura mínima de 5 cm,</w:t>
      </w:r>
      <w:r w:rsidR="001B1128" w:rsidRPr="001B1128">
        <w:rPr>
          <w:rFonts w:ascii="Arial" w:eastAsia="Times New Roman" w:hAnsi="Arial" w:cs="Arial"/>
          <w:sz w:val="24"/>
          <w:szCs w:val="24"/>
        </w:rPr>
        <w:t xml:space="preserve"> de conformidade com a especificação de projeto;</w:t>
      </w:r>
    </w:p>
    <w:p w:rsidR="001B1128" w:rsidRPr="001B1128" w:rsidRDefault="002D2D8C" w:rsidP="00AD2C5C">
      <w:pPr>
        <w:pStyle w:val="PargrafodaLista"/>
        <w:numPr>
          <w:ilvl w:val="0"/>
          <w:numId w:val="16"/>
        </w:numPr>
        <w:tabs>
          <w:tab w:val="left" w:pos="0"/>
        </w:tabs>
        <w:spacing w:after="0" w:line="360" w:lineRule="auto"/>
        <w:jc w:val="both"/>
        <w:rPr>
          <w:rFonts w:ascii="Arial" w:eastAsia="Times New Roman" w:hAnsi="Arial" w:cs="Arial"/>
          <w:sz w:val="24"/>
          <w:szCs w:val="24"/>
        </w:rPr>
      </w:pPr>
      <w:r w:rsidRPr="001B1128">
        <w:rPr>
          <w:rFonts w:ascii="Arial" w:eastAsia="Times New Roman" w:hAnsi="Arial" w:cs="Arial"/>
          <w:sz w:val="24"/>
          <w:szCs w:val="24"/>
        </w:rPr>
        <w:t>Aplicação de argamassa de alta resistência, conforme procedimento descrito no processo de lançamento “úmido sobre úmido”, na espessura indicada no projeto. A altura total mínima deverá ser de 6 cm, considera</w:t>
      </w:r>
      <w:r w:rsidR="001B1128" w:rsidRPr="001B1128">
        <w:rPr>
          <w:rFonts w:ascii="Arial" w:eastAsia="Times New Roman" w:hAnsi="Arial" w:cs="Arial"/>
          <w:sz w:val="24"/>
          <w:szCs w:val="24"/>
        </w:rPr>
        <w:t>das ambas as camadas do piso.</w:t>
      </w:r>
    </w:p>
    <w:p w:rsidR="001B1128" w:rsidRPr="001B1128" w:rsidRDefault="001B1128" w:rsidP="001B1128">
      <w:pPr>
        <w:tabs>
          <w:tab w:val="left" w:pos="0"/>
        </w:tabs>
        <w:spacing w:after="0" w:line="360" w:lineRule="auto"/>
        <w:ind w:firstLine="567"/>
        <w:jc w:val="both"/>
        <w:rPr>
          <w:rFonts w:ascii="Arial" w:eastAsia="Times New Roman" w:hAnsi="Arial" w:cs="Arial"/>
          <w:sz w:val="24"/>
          <w:szCs w:val="24"/>
        </w:rPr>
      </w:pPr>
    </w:p>
    <w:p w:rsidR="001B1128" w:rsidRPr="001B1128" w:rsidRDefault="001B1128" w:rsidP="001B1128">
      <w:pPr>
        <w:tabs>
          <w:tab w:val="left" w:pos="0"/>
        </w:tabs>
        <w:spacing w:after="0" w:line="360" w:lineRule="auto"/>
        <w:ind w:firstLine="567"/>
        <w:jc w:val="both"/>
        <w:rPr>
          <w:rFonts w:ascii="Arial" w:eastAsia="Times New Roman" w:hAnsi="Arial" w:cs="Arial"/>
          <w:sz w:val="24"/>
          <w:szCs w:val="24"/>
        </w:rPr>
      </w:pPr>
      <w:r w:rsidRPr="001B1128">
        <w:rPr>
          <w:rFonts w:ascii="Arial" w:eastAsia="Times New Roman" w:hAnsi="Arial" w:cs="Arial"/>
          <w:sz w:val="24"/>
          <w:szCs w:val="24"/>
        </w:rPr>
        <w:t>Na preparação da argamassa de alta resistência, poderá ser adicionado com o cimento, a seco, um pigmento de cor especificada, que não poderá superar 5 % do peso do cimento.</w:t>
      </w:r>
    </w:p>
    <w:p w:rsidR="001B1128" w:rsidRPr="001B1128" w:rsidRDefault="001B1128" w:rsidP="001B1128">
      <w:pPr>
        <w:tabs>
          <w:tab w:val="left" w:pos="0"/>
        </w:tabs>
        <w:spacing w:after="0" w:line="360" w:lineRule="auto"/>
        <w:ind w:firstLine="567"/>
        <w:jc w:val="both"/>
        <w:rPr>
          <w:rFonts w:ascii="Arial" w:eastAsia="Times New Roman" w:hAnsi="Arial" w:cs="Arial"/>
          <w:sz w:val="24"/>
          <w:szCs w:val="24"/>
        </w:rPr>
      </w:pPr>
      <w:r w:rsidRPr="001B1128">
        <w:rPr>
          <w:rFonts w:ascii="Arial" w:eastAsia="Times New Roman" w:hAnsi="Arial" w:cs="Arial"/>
          <w:sz w:val="24"/>
          <w:szCs w:val="24"/>
        </w:rPr>
        <w:t>A cura do piso deverá ser realizada através da cobertura imediata da superfície com uma camada de areia de 3 cm, aproximadamente, molhada diariamente de 3 a 4 vezes durante um período de oito dias. Durante a execução e cura, deverá ser evitada a ação direta dos raios solares, correntezas de ar e variações bruscas de temperatura, através de proteção adequada ou resfriamento da superfície com água.</w:t>
      </w:r>
    </w:p>
    <w:p w:rsidR="001B1128" w:rsidRPr="001B1128" w:rsidRDefault="001B1128" w:rsidP="001B1128">
      <w:pPr>
        <w:tabs>
          <w:tab w:val="left" w:pos="0"/>
        </w:tabs>
        <w:spacing w:after="0" w:line="360" w:lineRule="auto"/>
        <w:ind w:firstLine="567"/>
        <w:jc w:val="both"/>
        <w:rPr>
          <w:rFonts w:ascii="Arial" w:eastAsia="Times New Roman" w:hAnsi="Arial" w:cs="Arial"/>
          <w:sz w:val="24"/>
          <w:szCs w:val="24"/>
        </w:rPr>
      </w:pPr>
      <w:r w:rsidRPr="001B1128">
        <w:rPr>
          <w:rFonts w:ascii="Arial" w:eastAsia="Times New Roman" w:hAnsi="Arial" w:cs="Arial"/>
          <w:sz w:val="24"/>
          <w:szCs w:val="24"/>
        </w:rPr>
        <w:t xml:space="preserve">Estando o piso perfeitamente curado, será realizado o polimento com a utilização de </w:t>
      </w:r>
      <w:proofErr w:type="spellStart"/>
      <w:r w:rsidRPr="001B1128">
        <w:rPr>
          <w:rFonts w:ascii="Arial" w:eastAsia="Times New Roman" w:hAnsi="Arial" w:cs="Arial"/>
          <w:sz w:val="24"/>
          <w:szCs w:val="24"/>
        </w:rPr>
        <w:t>politrizes</w:t>
      </w:r>
      <w:proofErr w:type="spellEnd"/>
      <w:r w:rsidRPr="001B1128">
        <w:rPr>
          <w:rFonts w:ascii="Arial" w:eastAsia="Times New Roman" w:hAnsi="Arial" w:cs="Arial"/>
          <w:sz w:val="24"/>
          <w:szCs w:val="24"/>
        </w:rPr>
        <w:t xml:space="preserve">, conforme orientação do fabricante e especificações de acabamento. O primeiro polimento deverá ser manual, com esmeris de grana n.º 30, não antes de sessenta horas após o lançamento da argamassa de alta resistência, para remoção das rebarbas maiores. O polimento mecânico somente poderá ser iniciado uma semana após a formação do piso, utilizando-se esmeris sempre mais finos. Eventuais falhas ou “ninhos” na superfície serão corrigidos através de </w:t>
      </w:r>
      <w:proofErr w:type="spellStart"/>
      <w:r w:rsidRPr="001B1128">
        <w:rPr>
          <w:rFonts w:ascii="Arial" w:eastAsia="Times New Roman" w:hAnsi="Arial" w:cs="Arial"/>
          <w:sz w:val="24"/>
          <w:szCs w:val="24"/>
        </w:rPr>
        <w:t>estucagem</w:t>
      </w:r>
      <w:proofErr w:type="spellEnd"/>
      <w:r w:rsidRPr="001B1128">
        <w:rPr>
          <w:rFonts w:ascii="Arial" w:eastAsia="Times New Roman" w:hAnsi="Arial" w:cs="Arial"/>
          <w:sz w:val="24"/>
          <w:szCs w:val="24"/>
        </w:rPr>
        <w:t xml:space="preserve"> com a mesma </w:t>
      </w:r>
      <w:r w:rsidRPr="001B1128">
        <w:rPr>
          <w:rFonts w:ascii="Arial" w:eastAsia="Times New Roman" w:hAnsi="Arial" w:cs="Arial"/>
          <w:sz w:val="24"/>
          <w:szCs w:val="24"/>
        </w:rPr>
        <w:lastRenderedPageBreak/>
        <w:t>argamassa de alta resistência usada no piso. O polimento final será realizado com esmeris sempre mais finos, até o de grana n.º 120. Concluído o polimento, serão aplicadas duas demãos de cera virgem, seguidas de eventual lustração.</w:t>
      </w:r>
    </w:p>
    <w:p w:rsidR="0038369D" w:rsidRDefault="001B1128" w:rsidP="001B1128">
      <w:pPr>
        <w:tabs>
          <w:tab w:val="left" w:pos="0"/>
        </w:tabs>
        <w:spacing w:after="0" w:line="360" w:lineRule="auto"/>
        <w:ind w:firstLine="567"/>
        <w:jc w:val="both"/>
        <w:rPr>
          <w:rFonts w:ascii="Arial" w:eastAsia="Times New Roman" w:hAnsi="Arial" w:cs="Arial"/>
          <w:sz w:val="24"/>
          <w:szCs w:val="24"/>
        </w:rPr>
      </w:pPr>
      <w:r w:rsidRPr="001B1128">
        <w:rPr>
          <w:rFonts w:ascii="Arial" w:eastAsia="Times New Roman" w:hAnsi="Arial" w:cs="Arial"/>
          <w:sz w:val="24"/>
          <w:szCs w:val="24"/>
        </w:rPr>
        <w:t xml:space="preserve">No caso de especificação de piso </w:t>
      </w:r>
      <w:proofErr w:type="spellStart"/>
      <w:r w:rsidRPr="001B1128">
        <w:rPr>
          <w:rFonts w:ascii="Arial" w:eastAsia="Times New Roman" w:hAnsi="Arial" w:cs="Arial"/>
          <w:sz w:val="24"/>
          <w:szCs w:val="24"/>
        </w:rPr>
        <w:t>semi-polido</w:t>
      </w:r>
      <w:proofErr w:type="spellEnd"/>
      <w:r w:rsidRPr="001B1128">
        <w:rPr>
          <w:rFonts w:ascii="Arial" w:eastAsia="Times New Roman" w:hAnsi="Arial" w:cs="Arial"/>
          <w:sz w:val="24"/>
          <w:szCs w:val="24"/>
        </w:rPr>
        <w:t xml:space="preserve">, somente serão aplicadas as </w:t>
      </w:r>
      <w:proofErr w:type="spellStart"/>
      <w:r w:rsidRPr="001B1128">
        <w:rPr>
          <w:rFonts w:ascii="Arial" w:eastAsia="Times New Roman" w:hAnsi="Arial" w:cs="Arial"/>
          <w:sz w:val="24"/>
          <w:szCs w:val="24"/>
        </w:rPr>
        <w:t>politrizes</w:t>
      </w:r>
      <w:proofErr w:type="spellEnd"/>
      <w:r w:rsidRPr="001B1128">
        <w:rPr>
          <w:rFonts w:ascii="Arial" w:eastAsia="Times New Roman" w:hAnsi="Arial" w:cs="Arial"/>
          <w:sz w:val="24"/>
          <w:szCs w:val="24"/>
        </w:rPr>
        <w:t xml:space="preserve">, seguidas de </w:t>
      </w:r>
      <w:proofErr w:type="spellStart"/>
      <w:r w:rsidRPr="001B1128">
        <w:rPr>
          <w:rFonts w:ascii="Arial" w:eastAsia="Times New Roman" w:hAnsi="Arial" w:cs="Arial"/>
          <w:sz w:val="24"/>
          <w:szCs w:val="24"/>
        </w:rPr>
        <w:t>estucamento</w:t>
      </w:r>
      <w:proofErr w:type="spellEnd"/>
      <w:r w:rsidRPr="001B1128">
        <w:rPr>
          <w:rFonts w:ascii="Arial" w:eastAsia="Times New Roman" w:hAnsi="Arial" w:cs="Arial"/>
          <w:sz w:val="24"/>
          <w:szCs w:val="24"/>
        </w:rPr>
        <w:t xml:space="preserve"> e mais uma aplicação de polimento mecânico.</w:t>
      </w:r>
    </w:p>
    <w:p w:rsidR="004B02ED" w:rsidRPr="001B1128" w:rsidRDefault="004B02ED" w:rsidP="002D2D8C">
      <w:pPr>
        <w:tabs>
          <w:tab w:val="left" w:pos="0"/>
        </w:tabs>
        <w:spacing w:after="0" w:line="360" w:lineRule="auto"/>
        <w:jc w:val="both"/>
        <w:rPr>
          <w:rFonts w:ascii="Arial" w:eastAsia="Times New Roman" w:hAnsi="Arial" w:cs="Arial"/>
          <w:sz w:val="24"/>
          <w:szCs w:val="24"/>
        </w:rPr>
      </w:pPr>
    </w:p>
    <w:p w:rsidR="00D172BC" w:rsidRPr="0055362F" w:rsidRDefault="00D172BC" w:rsidP="00D172BC">
      <w:pPr>
        <w:pStyle w:val="Numerao11"/>
        <w:numPr>
          <w:ilvl w:val="1"/>
          <w:numId w:val="10"/>
        </w:numPr>
        <w:ind w:left="709" w:hanging="709"/>
        <w:rPr>
          <w:b/>
        </w:rPr>
      </w:pPr>
      <w:r>
        <w:rPr>
          <w:b/>
        </w:rPr>
        <w:t>Piso cimentado</w:t>
      </w:r>
    </w:p>
    <w:p w:rsidR="00550714" w:rsidRPr="00550714" w:rsidRDefault="00550714" w:rsidP="00550714">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550714">
        <w:rPr>
          <w:rFonts w:ascii="Arial" w:eastAsia="Times New Roman" w:hAnsi="Arial" w:cs="Arial"/>
          <w:sz w:val="24"/>
          <w:szCs w:val="24"/>
        </w:rPr>
        <w:t>Serão utilizados cimento Portland, pedra britada, areia grossa e média, de conformidade com as Normas NBR 5732:1991 e NBR 7211:2009, e água doce, limpa e isenta de impurezas.</w:t>
      </w:r>
    </w:p>
    <w:p w:rsidR="00550714" w:rsidRPr="00550714" w:rsidRDefault="00550714" w:rsidP="00550714">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550714">
        <w:rPr>
          <w:rFonts w:ascii="Arial" w:eastAsia="Times New Roman" w:hAnsi="Arial" w:cs="Arial"/>
          <w:sz w:val="24"/>
          <w:szCs w:val="24"/>
        </w:rPr>
        <w:t>Sobre o lastro de cimento e areia traço 1:4 serão fixadas e niveladas às juntas plásticas ou de madeira, de modo a formar os painéis com as dimensões especificadas no projeto. Em seguida será aplicada a camada de regularização de cimento e areia média no traço volumétrico 1:5. A profundidade das juntas deverá alcançar a camada de base do piso. Os caimentos deverão respeitar as indicações do projeto. A massa de acabamento deverá ser curada, mantendo-se as superfícies dos pisos cimentados permanentemente úmidas durante os 7 dias posteriores à execução.</w:t>
      </w:r>
    </w:p>
    <w:p w:rsidR="009E56E7" w:rsidRDefault="00550714" w:rsidP="00550714">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550714">
        <w:rPr>
          <w:rFonts w:ascii="Arial" w:eastAsia="Times New Roman" w:hAnsi="Arial" w:cs="Arial"/>
          <w:sz w:val="24"/>
          <w:szCs w:val="24"/>
        </w:rPr>
        <w:t>O acabamento rústico será obtido somente com o desempeno das superfícies com desempenadeira de madeira e sem o uso de pó de cimento.</w:t>
      </w:r>
    </w:p>
    <w:p w:rsidR="00522152" w:rsidRDefault="00522152" w:rsidP="00550714">
      <w:pPr>
        <w:tabs>
          <w:tab w:val="left" w:pos="0"/>
        </w:tabs>
        <w:spacing w:after="0" w:line="360" w:lineRule="auto"/>
        <w:jc w:val="both"/>
        <w:rPr>
          <w:rFonts w:ascii="Arial" w:eastAsia="Times New Roman" w:hAnsi="Arial" w:cs="Arial"/>
          <w:sz w:val="24"/>
          <w:szCs w:val="24"/>
        </w:rPr>
      </w:pPr>
    </w:p>
    <w:tbl>
      <w:tblPr>
        <w:tblStyle w:val="SombreamentoMdio2"/>
        <w:tblW w:w="0" w:type="auto"/>
        <w:tblLook w:val="04A0" w:firstRow="1" w:lastRow="0" w:firstColumn="1" w:lastColumn="0" w:noHBand="0" w:noVBand="1"/>
      </w:tblPr>
      <w:tblGrid>
        <w:gridCol w:w="9071"/>
      </w:tblGrid>
      <w:tr w:rsidR="00B434B0" w:rsidRPr="00DF11D5" w:rsidTr="00E87D95">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Pr>
          <w:p w:rsidR="00B434B0" w:rsidRPr="00581754" w:rsidRDefault="00E87D95" w:rsidP="00E87D95">
            <w:pPr>
              <w:pStyle w:val="PargrafodaLista"/>
              <w:numPr>
                <w:ilvl w:val="0"/>
                <w:numId w:val="10"/>
              </w:numPr>
              <w:spacing w:line="360" w:lineRule="auto"/>
              <w:outlineLvl w:val="0"/>
              <w:rPr>
                <w:rFonts w:ascii="Arial" w:hAnsi="Arial" w:cs="Arial"/>
                <w:sz w:val="24"/>
                <w:szCs w:val="24"/>
              </w:rPr>
            </w:pPr>
            <w:bookmarkStart w:id="98" w:name="_Toc6318075"/>
            <w:r w:rsidRPr="00E87D95">
              <w:rPr>
                <w:rFonts w:ascii="Arial" w:hAnsi="Arial" w:cs="Arial"/>
                <w:sz w:val="24"/>
                <w:szCs w:val="24"/>
              </w:rPr>
              <w:t>INSTALAÇÕES PLUVIAIS</w:t>
            </w:r>
            <w:bookmarkEnd w:id="98"/>
          </w:p>
        </w:tc>
      </w:tr>
    </w:tbl>
    <w:p w:rsidR="00B434B0" w:rsidRDefault="00B434B0" w:rsidP="00B434B0">
      <w:pPr>
        <w:tabs>
          <w:tab w:val="left" w:pos="567"/>
        </w:tabs>
        <w:spacing w:after="0" w:line="360" w:lineRule="auto"/>
        <w:ind w:firstLine="567"/>
        <w:jc w:val="both"/>
        <w:rPr>
          <w:rFonts w:ascii="Arial" w:eastAsia="Times New Roman" w:hAnsi="Arial" w:cs="Arial"/>
          <w:sz w:val="24"/>
          <w:szCs w:val="24"/>
        </w:rPr>
      </w:pPr>
    </w:p>
    <w:p w:rsidR="008A72B4" w:rsidRPr="008A72B4" w:rsidRDefault="008A72B4" w:rsidP="008A72B4">
      <w:pPr>
        <w:tabs>
          <w:tab w:val="left" w:pos="0"/>
        </w:tabs>
        <w:spacing w:after="0" w:line="360" w:lineRule="auto"/>
        <w:ind w:firstLine="567"/>
        <w:jc w:val="both"/>
        <w:rPr>
          <w:rFonts w:ascii="Arial" w:eastAsia="Times New Roman" w:hAnsi="Arial" w:cs="Arial"/>
          <w:sz w:val="24"/>
          <w:szCs w:val="24"/>
        </w:rPr>
      </w:pPr>
      <w:r w:rsidRPr="008A72B4">
        <w:rPr>
          <w:rFonts w:ascii="Arial" w:eastAsia="Times New Roman" w:hAnsi="Arial" w:cs="Arial"/>
          <w:sz w:val="24"/>
          <w:szCs w:val="24"/>
        </w:rPr>
        <w:t>A inspeção para recebimento de materiais e equipamentos será realizada no canteiro de serviço ou local de entrega, através de processo visual. Quando necessário e justificável, o Contratante poderá enviar um inspetor devidamente qualificado, para testemunhar os métodos de ensaio requeridos pelas Normas Brasileiras. Neste caso, o fornecedor ou fabricante deverá ser avisado com antecedência da data em que a inspeção será feita.</w:t>
      </w:r>
    </w:p>
    <w:p w:rsidR="008A72B4" w:rsidRPr="008A72B4" w:rsidRDefault="008A72B4" w:rsidP="008A72B4">
      <w:pPr>
        <w:tabs>
          <w:tab w:val="left" w:pos="0"/>
        </w:tabs>
        <w:spacing w:after="0" w:line="360" w:lineRule="auto"/>
        <w:ind w:firstLine="567"/>
        <w:jc w:val="both"/>
        <w:rPr>
          <w:rFonts w:ascii="Arial" w:eastAsia="Times New Roman" w:hAnsi="Arial" w:cs="Arial"/>
          <w:sz w:val="24"/>
          <w:szCs w:val="24"/>
        </w:rPr>
      </w:pPr>
      <w:r w:rsidRPr="008A72B4">
        <w:rPr>
          <w:rFonts w:ascii="Arial" w:eastAsia="Times New Roman" w:hAnsi="Arial" w:cs="Arial"/>
          <w:sz w:val="24"/>
          <w:szCs w:val="24"/>
        </w:rPr>
        <w:lastRenderedPageBreak/>
        <w:t xml:space="preserve">Para o recebimento dos materiais e equipamentos a inspeção deverá seguir a descrição constante da nota fiscal ou guia de remessa, pedido de compra e respectivas especificações de materiais e serviços. </w:t>
      </w:r>
    </w:p>
    <w:p w:rsidR="008A72B4" w:rsidRPr="008A72B4" w:rsidRDefault="008A72B4" w:rsidP="008A72B4">
      <w:pPr>
        <w:tabs>
          <w:tab w:val="left" w:pos="0"/>
        </w:tabs>
        <w:spacing w:after="0" w:line="360" w:lineRule="auto"/>
        <w:ind w:firstLine="567"/>
        <w:jc w:val="both"/>
        <w:rPr>
          <w:rFonts w:ascii="Arial" w:eastAsia="Times New Roman" w:hAnsi="Arial" w:cs="Arial"/>
          <w:sz w:val="24"/>
          <w:szCs w:val="24"/>
        </w:rPr>
      </w:pPr>
      <w:r w:rsidRPr="008A72B4">
        <w:rPr>
          <w:rFonts w:ascii="Arial" w:eastAsia="Times New Roman" w:hAnsi="Arial" w:cs="Arial"/>
          <w:sz w:val="24"/>
          <w:szCs w:val="24"/>
        </w:rPr>
        <w:t>A inspeção visual para recebimento dos materiais e equipamentos constituir-se-á, basicamente, no atendimento às observações descritas a seguir, quando procedentes:</w:t>
      </w:r>
    </w:p>
    <w:p w:rsidR="008A72B4" w:rsidRPr="008B1BDB" w:rsidRDefault="008A72B4" w:rsidP="00AD2C5C">
      <w:pPr>
        <w:pStyle w:val="PargrafodaLista"/>
        <w:numPr>
          <w:ilvl w:val="0"/>
          <w:numId w:val="17"/>
        </w:numPr>
        <w:tabs>
          <w:tab w:val="left" w:pos="0"/>
        </w:tabs>
        <w:spacing w:after="0" w:line="360" w:lineRule="auto"/>
        <w:jc w:val="both"/>
        <w:rPr>
          <w:rFonts w:ascii="Arial" w:eastAsia="Times New Roman" w:hAnsi="Arial" w:cs="Arial"/>
          <w:sz w:val="24"/>
          <w:szCs w:val="24"/>
        </w:rPr>
      </w:pPr>
      <w:r w:rsidRPr="008B1BDB">
        <w:rPr>
          <w:rFonts w:ascii="Arial" w:eastAsia="Times New Roman" w:hAnsi="Arial" w:cs="Arial"/>
          <w:sz w:val="24"/>
          <w:szCs w:val="24"/>
        </w:rPr>
        <w:t>verificação da marcação existente conforme solicitada na especificação de materiais;</w:t>
      </w:r>
    </w:p>
    <w:p w:rsidR="008A72B4" w:rsidRPr="008B1BDB" w:rsidRDefault="008A72B4" w:rsidP="00AD2C5C">
      <w:pPr>
        <w:pStyle w:val="PargrafodaLista"/>
        <w:numPr>
          <w:ilvl w:val="0"/>
          <w:numId w:val="17"/>
        </w:numPr>
        <w:tabs>
          <w:tab w:val="left" w:pos="0"/>
        </w:tabs>
        <w:spacing w:after="0" w:line="360" w:lineRule="auto"/>
        <w:jc w:val="both"/>
        <w:rPr>
          <w:rFonts w:ascii="Arial" w:eastAsia="Times New Roman" w:hAnsi="Arial" w:cs="Arial"/>
          <w:sz w:val="24"/>
          <w:szCs w:val="24"/>
        </w:rPr>
      </w:pPr>
      <w:r w:rsidRPr="008B1BDB">
        <w:rPr>
          <w:rFonts w:ascii="Arial" w:eastAsia="Times New Roman" w:hAnsi="Arial" w:cs="Arial"/>
          <w:sz w:val="24"/>
          <w:szCs w:val="24"/>
        </w:rPr>
        <w:t>verificação da quantidade da remessa;</w:t>
      </w:r>
    </w:p>
    <w:p w:rsidR="008A72B4" w:rsidRPr="008B1BDB" w:rsidRDefault="008A72B4" w:rsidP="00AD2C5C">
      <w:pPr>
        <w:pStyle w:val="PargrafodaLista"/>
        <w:numPr>
          <w:ilvl w:val="0"/>
          <w:numId w:val="17"/>
        </w:numPr>
        <w:tabs>
          <w:tab w:val="left" w:pos="0"/>
        </w:tabs>
        <w:spacing w:after="0" w:line="360" w:lineRule="auto"/>
        <w:jc w:val="both"/>
        <w:rPr>
          <w:rFonts w:ascii="Arial" w:eastAsia="Times New Roman" w:hAnsi="Arial" w:cs="Arial"/>
          <w:sz w:val="24"/>
          <w:szCs w:val="24"/>
        </w:rPr>
      </w:pPr>
      <w:r w:rsidRPr="008B1BDB">
        <w:rPr>
          <w:rFonts w:ascii="Arial" w:eastAsia="Times New Roman" w:hAnsi="Arial" w:cs="Arial"/>
          <w:sz w:val="24"/>
          <w:szCs w:val="24"/>
        </w:rPr>
        <w:t>verificação do aspecto visual, constatando a inexistência de amassaduras, deformações, lascas, trincas, ferrugens e outros defeitos possíveis;</w:t>
      </w:r>
    </w:p>
    <w:p w:rsidR="008A72B4" w:rsidRPr="008B1BDB" w:rsidRDefault="008A72B4" w:rsidP="00AD2C5C">
      <w:pPr>
        <w:pStyle w:val="PargrafodaLista"/>
        <w:numPr>
          <w:ilvl w:val="0"/>
          <w:numId w:val="17"/>
        </w:numPr>
        <w:tabs>
          <w:tab w:val="left" w:pos="0"/>
        </w:tabs>
        <w:spacing w:after="0" w:line="360" w:lineRule="auto"/>
        <w:jc w:val="both"/>
        <w:rPr>
          <w:rFonts w:ascii="Arial" w:eastAsia="Times New Roman" w:hAnsi="Arial" w:cs="Arial"/>
          <w:sz w:val="24"/>
          <w:szCs w:val="24"/>
        </w:rPr>
      </w:pPr>
      <w:r w:rsidRPr="008B1BDB">
        <w:rPr>
          <w:rFonts w:ascii="Arial" w:eastAsia="Times New Roman" w:hAnsi="Arial" w:cs="Arial"/>
          <w:sz w:val="24"/>
          <w:szCs w:val="24"/>
        </w:rPr>
        <w:t>verificação de compatibilização entre os elementos componentes de um determinado material.</w:t>
      </w:r>
    </w:p>
    <w:p w:rsidR="008A72B4" w:rsidRPr="008A72B4" w:rsidRDefault="008A72B4" w:rsidP="008A72B4">
      <w:pPr>
        <w:tabs>
          <w:tab w:val="left" w:pos="0"/>
        </w:tabs>
        <w:spacing w:after="0" w:line="360" w:lineRule="auto"/>
        <w:ind w:firstLine="567"/>
        <w:jc w:val="both"/>
        <w:rPr>
          <w:rFonts w:ascii="Arial" w:eastAsia="Times New Roman" w:hAnsi="Arial" w:cs="Arial"/>
          <w:sz w:val="24"/>
          <w:szCs w:val="24"/>
        </w:rPr>
      </w:pPr>
    </w:p>
    <w:p w:rsidR="008A72B4" w:rsidRPr="008A72B4" w:rsidRDefault="008A72B4" w:rsidP="008A72B4">
      <w:pPr>
        <w:tabs>
          <w:tab w:val="left" w:pos="0"/>
        </w:tabs>
        <w:spacing w:after="0" w:line="360" w:lineRule="auto"/>
        <w:ind w:firstLine="567"/>
        <w:jc w:val="both"/>
        <w:rPr>
          <w:rFonts w:ascii="Arial" w:eastAsia="Times New Roman" w:hAnsi="Arial" w:cs="Arial"/>
          <w:sz w:val="24"/>
          <w:szCs w:val="24"/>
        </w:rPr>
      </w:pPr>
      <w:r w:rsidRPr="008A72B4">
        <w:rPr>
          <w:rFonts w:ascii="Arial" w:eastAsia="Times New Roman" w:hAnsi="Arial" w:cs="Arial"/>
          <w:sz w:val="24"/>
          <w:szCs w:val="24"/>
        </w:rPr>
        <w:t>Os materiais ou equipamentos que não atenderem às condições exigidas serão rejeitados. Os materiais sujeitos à oxidação e outros danos provocados pela ação do tempo deverão ser acondicionados em local seco e coberto. Os tubos de PVC e ferro fundido deverão ser estocados em prateleiras, separados por diâmetro e tipos característicos, sustentados por tantos apoios quantos forem necessários para evitar deformações causadas pelo peso próprio. As pilhas com tubos com bolsas ou flanges deverão ser formadas de modo a alternar em cada camada a orientação das extremidades.</w:t>
      </w:r>
    </w:p>
    <w:p w:rsidR="00A146AA" w:rsidRDefault="008A72B4" w:rsidP="008A72B4">
      <w:pPr>
        <w:tabs>
          <w:tab w:val="left" w:pos="0"/>
        </w:tabs>
        <w:spacing w:after="0" w:line="360" w:lineRule="auto"/>
        <w:ind w:firstLine="567"/>
        <w:jc w:val="both"/>
        <w:rPr>
          <w:rFonts w:ascii="Arial" w:eastAsia="Times New Roman" w:hAnsi="Arial" w:cs="Arial"/>
          <w:sz w:val="24"/>
          <w:szCs w:val="24"/>
        </w:rPr>
      </w:pPr>
      <w:r w:rsidRPr="008A72B4">
        <w:rPr>
          <w:rFonts w:ascii="Arial" w:eastAsia="Times New Roman" w:hAnsi="Arial" w:cs="Arial"/>
          <w:sz w:val="24"/>
          <w:szCs w:val="24"/>
        </w:rPr>
        <w:t>Deverão ser tomados cuidados especiais quando os materiais forem empilhados, de modo a verificar se o material localizado em camadas inferiores suportará o peso nele apoiado.</w:t>
      </w:r>
    </w:p>
    <w:p w:rsidR="008A72B4" w:rsidRPr="008A72B4" w:rsidRDefault="008B1BDB" w:rsidP="008A72B4">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008A72B4" w:rsidRPr="008A72B4">
        <w:rPr>
          <w:rFonts w:ascii="Arial" w:eastAsia="Times New Roman" w:hAnsi="Arial" w:cs="Arial"/>
          <w:sz w:val="24"/>
          <w:szCs w:val="24"/>
        </w:rPr>
        <w:t>As tubulações aparentes serão sempre fixadas nas</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alvenarias ou estrutura por meio de braçadeiras ou suportes,</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conforme os detalhes de projeto.</w:t>
      </w:r>
    </w:p>
    <w:p w:rsidR="008A72B4" w:rsidRPr="008A72B4" w:rsidRDefault="008B1BDB" w:rsidP="008A72B4">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lastRenderedPageBreak/>
        <w:tab/>
      </w:r>
      <w:r w:rsidR="008A72B4" w:rsidRPr="008A72B4">
        <w:rPr>
          <w:rFonts w:ascii="Arial" w:eastAsia="Times New Roman" w:hAnsi="Arial" w:cs="Arial"/>
          <w:sz w:val="24"/>
          <w:szCs w:val="24"/>
        </w:rPr>
        <w:t>Todas as linhas verticais deverão estar no prumo e as</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horizontais correrão paralelas às paredes dos prédios,</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devendo estar alinhadas e com as inclinações mínimas</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indicadas no projeto. As tubulações serão contínuas entre</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as conexões, sendo os desvios de elementos estruturais e</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de outras instalações executadas por conexões. Na medida</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do possível, deverão ser evitadas tubulações sobre</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equipamentos elétricos.</w:t>
      </w:r>
    </w:p>
    <w:p w:rsidR="008A72B4" w:rsidRDefault="008B1BDB" w:rsidP="008A72B4">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008A72B4" w:rsidRPr="008A72B4">
        <w:rPr>
          <w:rFonts w:ascii="Arial" w:eastAsia="Times New Roman" w:hAnsi="Arial" w:cs="Arial"/>
          <w:sz w:val="24"/>
          <w:szCs w:val="24"/>
        </w:rPr>
        <w:t>As travessias de tubos em paredes deverão ser feitas,</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de preferência, perpendicularmente a elas.</w:t>
      </w:r>
    </w:p>
    <w:p w:rsidR="008A72B4" w:rsidRPr="008A72B4" w:rsidRDefault="008B1BDB" w:rsidP="008A72B4">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008A72B4">
        <w:rPr>
          <w:rFonts w:ascii="Arial" w:eastAsia="Times New Roman" w:hAnsi="Arial" w:cs="Arial"/>
          <w:sz w:val="24"/>
          <w:szCs w:val="24"/>
        </w:rPr>
        <w:t xml:space="preserve">Nas </w:t>
      </w:r>
      <w:r w:rsidR="008A72B4" w:rsidRPr="008A72B4">
        <w:rPr>
          <w:rFonts w:ascii="Arial" w:eastAsia="Times New Roman" w:hAnsi="Arial" w:cs="Arial"/>
          <w:sz w:val="24"/>
          <w:szCs w:val="24"/>
        </w:rPr>
        <w:t>Todos os tubos serão assentados de acordo com o</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alinhamento, elevação e com a mínima cobertura possível,</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conforme indicado no projeto. As tubulações enterradas</w:t>
      </w:r>
      <w:r>
        <w:rPr>
          <w:rFonts w:ascii="Arial" w:eastAsia="Times New Roman" w:hAnsi="Arial" w:cs="Arial"/>
          <w:sz w:val="24"/>
          <w:szCs w:val="24"/>
        </w:rPr>
        <w:t xml:space="preserve"> </w:t>
      </w:r>
      <w:r w:rsidR="008A72B4" w:rsidRPr="008A72B4">
        <w:rPr>
          <w:rFonts w:ascii="Arial" w:eastAsia="Times New Roman" w:hAnsi="Arial" w:cs="Arial"/>
          <w:sz w:val="24"/>
          <w:szCs w:val="24"/>
        </w:rPr>
        <w:t>poderão ser assentadas sem embasamento, desde que as</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condições de resistência e qualidade do terreno o permitam.</w:t>
      </w:r>
    </w:p>
    <w:p w:rsidR="008A72B4" w:rsidRPr="008A72B4" w:rsidRDefault="008B1BDB" w:rsidP="008A72B4">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008A72B4" w:rsidRPr="008A72B4">
        <w:rPr>
          <w:rFonts w:ascii="Arial" w:eastAsia="Times New Roman" w:hAnsi="Arial" w:cs="Arial"/>
          <w:sz w:val="24"/>
          <w:szCs w:val="24"/>
        </w:rPr>
        <w:t>As tubulações de PVC deverão ser envolvidas por camada</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de areia grossa, com espessura mínima de 10 cm, conforme</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os detalhes do projeto.</w:t>
      </w:r>
    </w:p>
    <w:p w:rsidR="008A72B4" w:rsidRPr="008A72B4" w:rsidRDefault="008B1BDB" w:rsidP="008A72B4">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008A72B4" w:rsidRPr="008A72B4">
        <w:rPr>
          <w:rFonts w:ascii="Arial" w:eastAsia="Times New Roman" w:hAnsi="Arial" w:cs="Arial"/>
          <w:sz w:val="24"/>
          <w:szCs w:val="24"/>
        </w:rPr>
        <w:t>A critério da Fiscalização, a tubulação poderá ser</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assentada sobre embasamento contínuo (berço), constituído</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 xml:space="preserve">por camada de concreto simples. O </w:t>
      </w:r>
      <w:proofErr w:type="spellStart"/>
      <w:r w:rsidR="008A72B4" w:rsidRPr="008A72B4">
        <w:rPr>
          <w:rFonts w:ascii="Arial" w:eastAsia="Times New Roman" w:hAnsi="Arial" w:cs="Arial"/>
          <w:sz w:val="24"/>
          <w:szCs w:val="24"/>
        </w:rPr>
        <w:t>reaterro</w:t>
      </w:r>
      <w:proofErr w:type="spellEnd"/>
      <w:r w:rsidR="008A72B4" w:rsidRPr="008A72B4">
        <w:rPr>
          <w:rFonts w:ascii="Arial" w:eastAsia="Times New Roman" w:hAnsi="Arial" w:cs="Arial"/>
          <w:sz w:val="24"/>
          <w:szCs w:val="24"/>
        </w:rPr>
        <w:t xml:space="preserve"> da vala deverá ser</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feito com material de boa qualidade, isento de entulhos e</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pedras, em camadas sucessivas e compactadas, conforme as</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especificações do projeto.</w:t>
      </w:r>
    </w:p>
    <w:p w:rsidR="008A72B4" w:rsidRDefault="008B1BDB" w:rsidP="008A72B4">
      <w:pPr>
        <w:tabs>
          <w:tab w:val="left" w:pos="0"/>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008A72B4" w:rsidRPr="008A72B4">
        <w:rPr>
          <w:rFonts w:ascii="Arial" w:eastAsia="Times New Roman" w:hAnsi="Arial" w:cs="Arial"/>
          <w:sz w:val="24"/>
          <w:szCs w:val="24"/>
        </w:rPr>
        <w:t>As redes pressurizadas de tubulações com juntas</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elásticas serão providas de ancoragens em todas as mudanças</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de direção, derivações, registros e outros pontos singulares,</w:t>
      </w:r>
      <w:r w:rsidR="008A72B4">
        <w:rPr>
          <w:rFonts w:ascii="Arial" w:eastAsia="Times New Roman" w:hAnsi="Arial" w:cs="Arial"/>
          <w:sz w:val="24"/>
          <w:szCs w:val="24"/>
        </w:rPr>
        <w:t xml:space="preserve"> </w:t>
      </w:r>
      <w:r w:rsidR="008A72B4" w:rsidRPr="008A72B4">
        <w:rPr>
          <w:rFonts w:ascii="Arial" w:eastAsia="Times New Roman" w:hAnsi="Arial" w:cs="Arial"/>
          <w:sz w:val="24"/>
          <w:szCs w:val="24"/>
        </w:rPr>
        <w:t>conforme os detalhes de projeto.</w:t>
      </w:r>
    </w:p>
    <w:p w:rsidR="00B35192" w:rsidRDefault="00B35192" w:rsidP="008A72B4">
      <w:pPr>
        <w:tabs>
          <w:tab w:val="left" w:pos="0"/>
        </w:tabs>
        <w:spacing w:after="0" w:line="360" w:lineRule="auto"/>
        <w:jc w:val="both"/>
        <w:rPr>
          <w:rFonts w:ascii="Arial" w:eastAsia="Times New Roman" w:hAnsi="Arial" w:cs="Arial"/>
          <w:sz w:val="24"/>
          <w:szCs w:val="24"/>
        </w:rPr>
      </w:pPr>
    </w:p>
    <w:tbl>
      <w:tblPr>
        <w:tblStyle w:val="SombreamentoMdio2"/>
        <w:tblW w:w="0" w:type="auto"/>
        <w:tblLook w:val="04A0" w:firstRow="1" w:lastRow="0" w:firstColumn="1" w:lastColumn="0" w:noHBand="0" w:noVBand="1"/>
      </w:tblPr>
      <w:tblGrid>
        <w:gridCol w:w="9071"/>
      </w:tblGrid>
      <w:tr w:rsidR="00B434B0" w:rsidRPr="00DF11D5" w:rsidTr="008769CE">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Pr>
          <w:p w:rsidR="00B434B0" w:rsidRPr="00581754" w:rsidRDefault="008769CE" w:rsidP="008769CE">
            <w:pPr>
              <w:pStyle w:val="PargrafodaLista"/>
              <w:numPr>
                <w:ilvl w:val="0"/>
                <w:numId w:val="10"/>
              </w:numPr>
              <w:spacing w:line="360" w:lineRule="auto"/>
              <w:outlineLvl w:val="0"/>
              <w:rPr>
                <w:rFonts w:ascii="Arial" w:hAnsi="Arial" w:cs="Arial"/>
                <w:sz w:val="24"/>
                <w:szCs w:val="24"/>
              </w:rPr>
            </w:pPr>
            <w:bookmarkStart w:id="99" w:name="_Toc6318076"/>
            <w:r w:rsidRPr="008769CE">
              <w:rPr>
                <w:rFonts w:ascii="Arial" w:hAnsi="Arial" w:cs="Arial"/>
                <w:sz w:val="24"/>
                <w:szCs w:val="24"/>
              </w:rPr>
              <w:t>INSTALAÇÕES DE COMBATE A INCÊNDIO</w:t>
            </w:r>
            <w:bookmarkEnd w:id="99"/>
          </w:p>
        </w:tc>
      </w:tr>
    </w:tbl>
    <w:p w:rsidR="00B434B0" w:rsidRDefault="00B434B0" w:rsidP="00B434B0">
      <w:pPr>
        <w:tabs>
          <w:tab w:val="left" w:pos="567"/>
        </w:tabs>
        <w:spacing w:after="0" w:line="360" w:lineRule="auto"/>
        <w:ind w:firstLine="567"/>
        <w:jc w:val="both"/>
        <w:rPr>
          <w:rFonts w:ascii="Arial" w:eastAsia="Times New Roman" w:hAnsi="Arial" w:cs="Arial"/>
          <w:sz w:val="24"/>
          <w:szCs w:val="24"/>
        </w:rPr>
      </w:pPr>
    </w:p>
    <w:p w:rsidR="00582B4A" w:rsidRPr="00582B4A" w:rsidRDefault="00582B4A" w:rsidP="00582B4A">
      <w:pPr>
        <w:spacing w:after="0" w:line="360" w:lineRule="auto"/>
        <w:ind w:firstLine="708"/>
        <w:jc w:val="both"/>
        <w:rPr>
          <w:rFonts w:ascii="Arial" w:eastAsia="Times New Roman" w:hAnsi="Arial" w:cs="Arial"/>
          <w:bCs/>
          <w:sz w:val="24"/>
          <w:szCs w:val="24"/>
        </w:rPr>
      </w:pPr>
      <w:r w:rsidRPr="00582B4A">
        <w:rPr>
          <w:rFonts w:ascii="Arial" w:eastAsia="Times New Roman" w:hAnsi="Arial" w:cs="Arial"/>
          <w:bCs/>
          <w:sz w:val="24"/>
          <w:szCs w:val="24"/>
        </w:rPr>
        <w:t>Extintor portátil de dióxido de carbono (CO2) comercial deverão apresentar capacidade extintora de, no mínimo, 5-B-C e carga igual a 6 kg. Cada extintor deverá ser provido de dispositivo de controle para interromper a descarga.</w:t>
      </w:r>
    </w:p>
    <w:p w:rsidR="00582B4A" w:rsidRPr="00582B4A" w:rsidRDefault="00582B4A" w:rsidP="00582B4A">
      <w:pPr>
        <w:spacing w:after="0" w:line="360" w:lineRule="auto"/>
        <w:ind w:firstLine="708"/>
        <w:jc w:val="both"/>
        <w:rPr>
          <w:rFonts w:ascii="Arial" w:eastAsia="Times New Roman" w:hAnsi="Arial" w:cs="Arial"/>
          <w:bCs/>
          <w:sz w:val="24"/>
          <w:szCs w:val="24"/>
        </w:rPr>
      </w:pPr>
      <w:r w:rsidRPr="00582B4A">
        <w:rPr>
          <w:rFonts w:ascii="Arial" w:eastAsia="Times New Roman" w:hAnsi="Arial" w:cs="Arial"/>
          <w:bCs/>
          <w:sz w:val="24"/>
          <w:szCs w:val="24"/>
        </w:rPr>
        <w:lastRenderedPageBreak/>
        <w:t>Extintor portátil de pó químico tipo abc (12 kg) deverão apresentar capacidade extintora de, no mínimo, 2-a: 20-b:c e carga igual a 12 kg. Ambos os extintores deverão ser pintados com tinta do tipo anticorrosiva na cor vermelha (MUNSELL 5R 4/14). Os detalhes de construção serão conforme exigido na norma ABNT-NBR 15808 e o extintor deverá possuir certificação do INMETRO, conforme portaria nº 486 e 500. O peso do extintor, quando totalmente carregado, não deverá ultrapassar 20 kg e o tempo máximo de descarga deverá ser igual a 25 segundos.</w:t>
      </w:r>
    </w:p>
    <w:p w:rsidR="00B434B0" w:rsidRDefault="00B434B0" w:rsidP="00F233EB">
      <w:pPr>
        <w:tabs>
          <w:tab w:val="left" w:pos="0"/>
        </w:tabs>
        <w:spacing w:after="0" w:line="360" w:lineRule="auto"/>
        <w:ind w:firstLine="567"/>
        <w:jc w:val="both"/>
        <w:rPr>
          <w:rFonts w:ascii="Arial" w:eastAsia="Times New Roman" w:hAnsi="Arial" w:cs="Arial"/>
          <w:sz w:val="24"/>
          <w:szCs w:val="24"/>
        </w:rPr>
      </w:pPr>
    </w:p>
    <w:tbl>
      <w:tblPr>
        <w:tblStyle w:val="SombreamentoMdio2"/>
        <w:tblW w:w="0" w:type="auto"/>
        <w:tblLook w:val="04A0" w:firstRow="1" w:lastRow="0" w:firstColumn="1" w:lastColumn="0" w:noHBand="0" w:noVBand="1"/>
      </w:tblPr>
      <w:tblGrid>
        <w:gridCol w:w="9071"/>
      </w:tblGrid>
      <w:tr w:rsidR="008769CE" w:rsidRPr="00DF11D5" w:rsidTr="00B35192">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Pr>
          <w:p w:rsidR="008769CE" w:rsidRPr="00581754" w:rsidRDefault="00D82B0C" w:rsidP="00D82B0C">
            <w:pPr>
              <w:pStyle w:val="PargrafodaLista"/>
              <w:numPr>
                <w:ilvl w:val="0"/>
                <w:numId w:val="10"/>
              </w:numPr>
              <w:spacing w:line="360" w:lineRule="auto"/>
              <w:outlineLvl w:val="0"/>
              <w:rPr>
                <w:rFonts w:ascii="Arial" w:hAnsi="Arial" w:cs="Arial"/>
                <w:sz w:val="24"/>
                <w:szCs w:val="24"/>
              </w:rPr>
            </w:pPr>
            <w:bookmarkStart w:id="100" w:name="_Toc6318077"/>
            <w:r w:rsidRPr="00D82B0C">
              <w:rPr>
                <w:rFonts w:ascii="Arial" w:hAnsi="Arial" w:cs="Arial"/>
                <w:sz w:val="24"/>
                <w:szCs w:val="24"/>
              </w:rPr>
              <w:t>INSTALAÇÕES ELÉTRICAS</w:t>
            </w:r>
            <w:bookmarkEnd w:id="100"/>
          </w:p>
        </w:tc>
      </w:tr>
    </w:tbl>
    <w:p w:rsidR="008769CE" w:rsidRDefault="008769CE" w:rsidP="008769CE">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D64BB2">
      <w:pPr>
        <w:pStyle w:val="Numerao11"/>
        <w:numPr>
          <w:ilvl w:val="1"/>
          <w:numId w:val="10"/>
        </w:numPr>
        <w:ind w:left="709" w:hanging="709"/>
        <w:rPr>
          <w:b/>
        </w:rPr>
      </w:pPr>
      <w:r w:rsidRPr="00D64BB2">
        <w:rPr>
          <w:b/>
        </w:rPr>
        <w:t>Eletrodutos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roofErr w:type="spellStart"/>
      <w:r w:rsidRPr="00D64BB2">
        <w:rPr>
          <w:rFonts w:ascii="Arial" w:eastAsia="Times New Roman" w:hAnsi="Arial" w:cs="Arial"/>
          <w:sz w:val="24"/>
          <w:szCs w:val="24"/>
        </w:rPr>
        <w:t>Eletroduto</w:t>
      </w:r>
      <w:proofErr w:type="spellEnd"/>
      <w:r w:rsidRPr="00D64BB2">
        <w:rPr>
          <w:rFonts w:ascii="Arial" w:eastAsia="Times New Roman" w:hAnsi="Arial" w:cs="Arial"/>
          <w:sz w:val="24"/>
          <w:szCs w:val="24"/>
        </w:rPr>
        <w:t xml:space="preserve"> </w:t>
      </w:r>
      <w:r w:rsidR="007B5CC6">
        <w:rPr>
          <w:rFonts w:ascii="Arial" w:eastAsia="Times New Roman" w:hAnsi="Arial" w:cs="Arial"/>
          <w:sz w:val="24"/>
          <w:szCs w:val="24"/>
        </w:rPr>
        <w:t xml:space="preserve">rígido </w:t>
      </w:r>
      <w:proofErr w:type="spellStart"/>
      <w:r w:rsidR="007B5CC6">
        <w:rPr>
          <w:rFonts w:ascii="Arial" w:eastAsia="Times New Roman" w:hAnsi="Arial" w:cs="Arial"/>
          <w:sz w:val="24"/>
          <w:szCs w:val="24"/>
        </w:rPr>
        <w:t>rosqueável</w:t>
      </w:r>
      <w:proofErr w:type="spellEnd"/>
      <w:r w:rsidR="007B5CC6">
        <w:rPr>
          <w:rFonts w:ascii="Arial" w:eastAsia="Times New Roman" w:hAnsi="Arial" w:cs="Arial"/>
          <w:sz w:val="24"/>
          <w:szCs w:val="24"/>
        </w:rPr>
        <w:t xml:space="preserve"> em PVC</w:t>
      </w:r>
      <w:r w:rsidRPr="00D64BB2">
        <w:rPr>
          <w:rFonts w:ascii="Arial" w:eastAsia="Times New Roman" w:hAnsi="Arial" w:cs="Arial"/>
          <w:sz w:val="24"/>
          <w:szCs w:val="24"/>
        </w:rPr>
        <w:t xml:space="preserve">, </w:t>
      </w:r>
      <w:r w:rsidR="007B5CC6">
        <w:rPr>
          <w:rFonts w:ascii="Arial" w:eastAsia="Times New Roman" w:hAnsi="Arial" w:cs="Arial"/>
          <w:sz w:val="24"/>
          <w:szCs w:val="24"/>
        </w:rPr>
        <w:t xml:space="preserve">com bitola mínima </w:t>
      </w:r>
      <w:r w:rsidRPr="00D64BB2">
        <w:rPr>
          <w:rFonts w:ascii="Arial" w:eastAsia="Times New Roman" w:hAnsi="Arial" w:cs="Arial"/>
          <w:sz w:val="24"/>
          <w:szCs w:val="24"/>
        </w:rPr>
        <w:t xml:space="preserve">4", exceto quando indicado em projeto, com conexões (curvas e luvas) apropriadas e pré-fabricadas, instalação aparente. </w:t>
      </w:r>
      <w:proofErr w:type="spellStart"/>
      <w:r w:rsidRPr="00D64BB2">
        <w:rPr>
          <w:rFonts w:ascii="Arial" w:eastAsia="Times New Roman" w:hAnsi="Arial" w:cs="Arial"/>
          <w:sz w:val="24"/>
          <w:szCs w:val="24"/>
        </w:rPr>
        <w:t>Fab</w:t>
      </w:r>
      <w:proofErr w:type="spellEnd"/>
      <w:r w:rsidRPr="00D64BB2">
        <w:rPr>
          <w:rFonts w:ascii="Arial" w:eastAsia="Times New Roman" w:hAnsi="Arial" w:cs="Arial"/>
          <w:sz w:val="24"/>
          <w:szCs w:val="24"/>
        </w:rPr>
        <w:t>.: ELECON ou equivalente técnico;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As extremidades dos eletrodutos, quando não roscadas diretamente em caixas ou conexões, deverão ser providas de buchas e arruelas roscadas. Na medida do possível, deverão ser reunidos em um conjunto.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As uniões deverão ser convenientemente montadas, garantido não só o alinhamento, mas também o espaçamento correto, de modo a permitir o </w:t>
      </w:r>
      <w:proofErr w:type="spellStart"/>
      <w:r w:rsidRPr="00D64BB2">
        <w:rPr>
          <w:rFonts w:ascii="Arial" w:eastAsia="Times New Roman" w:hAnsi="Arial" w:cs="Arial"/>
          <w:sz w:val="24"/>
          <w:szCs w:val="24"/>
        </w:rPr>
        <w:t>roscamento</w:t>
      </w:r>
      <w:proofErr w:type="spellEnd"/>
      <w:r w:rsidRPr="00D64BB2">
        <w:rPr>
          <w:rFonts w:ascii="Arial" w:eastAsia="Times New Roman" w:hAnsi="Arial" w:cs="Arial"/>
          <w:sz w:val="24"/>
          <w:szCs w:val="24"/>
        </w:rPr>
        <w:t xml:space="preserve"> da parte móvel sem esforços. A parte móvel da união deverá ficar, no caso de lances verticais, do lado superior.</w:t>
      </w:r>
    </w:p>
    <w:p w:rsidR="00E22CB8" w:rsidRDefault="00D64BB2" w:rsidP="00E22CB8">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Em lances horizontais ou verticais superiores a 10m, deverão ser previstas juntas de dilatação nos elet</w:t>
      </w:r>
      <w:r w:rsidR="00295577">
        <w:rPr>
          <w:rFonts w:ascii="Arial" w:eastAsia="Times New Roman" w:hAnsi="Arial" w:cs="Arial"/>
          <w:sz w:val="24"/>
          <w:szCs w:val="24"/>
        </w:rPr>
        <w:t>rodutos.</w:t>
      </w:r>
    </w:p>
    <w:p w:rsidR="00216FF6" w:rsidRDefault="00216FF6" w:rsidP="00E22CB8">
      <w:pPr>
        <w:tabs>
          <w:tab w:val="left" w:pos="567"/>
        </w:tabs>
        <w:spacing w:after="0" w:line="360" w:lineRule="auto"/>
        <w:ind w:firstLine="567"/>
        <w:jc w:val="both"/>
        <w:rPr>
          <w:rFonts w:ascii="Arial" w:eastAsia="Times New Roman" w:hAnsi="Arial" w:cs="Arial"/>
          <w:sz w:val="24"/>
          <w:szCs w:val="24"/>
        </w:rPr>
      </w:pPr>
    </w:p>
    <w:p w:rsidR="00D64BB2" w:rsidRPr="00295577" w:rsidRDefault="00D64BB2" w:rsidP="00295577">
      <w:pPr>
        <w:pStyle w:val="Numerao11"/>
        <w:numPr>
          <w:ilvl w:val="1"/>
          <w:numId w:val="10"/>
        </w:numPr>
        <w:ind w:left="709" w:hanging="709"/>
        <w:rPr>
          <w:b/>
        </w:rPr>
      </w:pPr>
      <w:r w:rsidRPr="00295577">
        <w:rPr>
          <w:b/>
        </w:rPr>
        <w:t>Eletrodutos subterrâneos</w:t>
      </w:r>
      <w:r w:rsidR="001D076A">
        <w:rPr>
          <w:b/>
        </w:rPr>
        <w:t xml:space="preserve"> Envelopados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roofErr w:type="spellStart"/>
      <w:r w:rsidRPr="00D64BB2">
        <w:rPr>
          <w:rFonts w:ascii="Arial" w:eastAsia="Times New Roman" w:hAnsi="Arial" w:cs="Arial"/>
          <w:sz w:val="24"/>
          <w:szCs w:val="24"/>
        </w:rPr>
        <w:t>Eletroduto</w:t>
      </w:r>
      <w:proofErr w:type="spellEnd"/>
      <w:r w:rsidRPr="00D64BB2">
        <w:rPr>
          <w:rFonts w:ascii="Arial" w:eastAsia="Times New Roman" w:hAnsi="Arial" w:cs="Arial"/>
          <w:sz w:val="24"/>
          <w:szCs w:val="24"/>
        </w:rPr>
        <w:t xml:space="preserve"> PEAD (polietileno de alta densidade), com bitola de 4", exceto quando indicado em projeto, com conexões (curvas e luvas) apropriadas e pré-fabricad</w:t>
      </w:r>
      <w:r w:rsidR="00251335">
        <w:rPr>
          <w:rFonts w:ascii="Arial" w:eastAsia="Times New Roman" w:hAnsi="Arial" w:cs="Arial"/>
          <w:sz w:val="24"/>
          <w:szCs w:val="24"/>
        </w:rPr>
        <w:t xml:space="preserve">as, instalação embutida no piso e envelopados </w:t>
      </w:r>
      <w:r w:rsidRPr="00D64BB2">
        <w:rPr>
          <w:rFonts w:ascii="Arial" w:eastAsia="Times New Roman" w:hAnsi="Arial" w:cs="Arial"/>
          <w:sz w:val="24"/>
          <w:szCs w:val="24"/>
        </w:rPr>
        <w:t xml:space="preserve"> </w:t>
      </w:r>
      <w:r w:rsidR="00251335">
        <w:rPr>
          <w:rFonts w:ascii="Arial" w:eastAsia="Times New Roman" w:hAnsi="Arial" w:cs="Arial"/>
          <w:sz w:val="24"/>
          <w:szCs w:val="24"/>
        </w:rPr>
        <w:t xml:space="preserve"> </w:t>
      </w:r>
      <w:proofErr w:type="spellStart"/>
      <w:proofErr w:type="gramStart"/>
      <w:r w:rsidRPr="00D64BB2">
        <w:rPr>
          <w:rFonts w:ascii="Arial" w:eastAsia="Times New Roman" w:hAnsi="Arial" w:cs="Arial"/>
          <w:sz w:val="24"/>
          <w:szCs w:val="24"/>
        </w:rPr>
        <w:t>Fab</w:t>
      </w:r>
      <w:proofErr w:type="spellEnd"/>
      <w:r w:rsidRPr="00D64BB2">
        <w:rPr>
          <w:rFonts w:ascii="Arial" w:eastAsia="Times New Roman" w:hAnsi="Arial" w:cs="Arial"/>
          <w:sz w:val="24"/>
          <w:szCs w:val="24"/>
        </w:rPr>
        <w:t>.:</w:t>
      </w:r>
      <w:proofErr w:type="gramEnd"/>
      <w:r w:rsidRPr="00D64BB2">
        <w:rPr>
          <w:rFonts w:ascii="Arial" w:eastAsia="Times New Roman" w:hAnsi="Arial" w:cs="Arial"/>
          <w:sz w:val="24"/>
          <w:szCs w:val="24"/>
        </w:rPr>
        <w:t xml:space="preserve"> KANAFLEX ou </w:t>
      </w:r>
      <w:r w:rsidR="00251335">
        <w:rPr>
          <w:rFonts w:ascii="Arial" w:eastAsia="Times New Roman" w:hAnsi="Arial" w:cs="Arial"/>
          <w:sz w:val="24"/>
          <w:szCs w:val="24"/>
        </w:rPr>
        <w:t>similar</w:t>
      </w:r>
      <w:r w:rsidRPr="00D64BB2">
        <w:rPr>
          <w:rFonts w:ascii="Arial" w:eastAsia="Times New Roman" w:hAnsi="Arial" w:cs="Arial"/>
          <w:sz w:val="24"/>
          <w:szCs w:val="24"/>
        </w:rPr>
        <w:t>;</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lastRenderedPageBreak/>
        <w:t>Os eletrodutos serão instalados a 0,60 m de profundidade com caimento de 1% em direção às caixas. Devido ao tráfego de veículos, os eletrodutos previstos devem suportar uma carga de 50 toneladas sobre eles.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As extremidades dos eletrodutos, quando não roscadas diretamente em caixas ou conexões, deverão ser providas de buchas e arruelas roscadas. Na medida do possível, deverão ser reunidos em um conjunto.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As uniões deverão ser convenientemente montadas, garantido não só o alinhamento, mas também o espaçamento correto, de modo a permitir o </w:t>
      </w:r>
      <w:proofErr w:type="spellStart"/>
      <w:r w:rsidRPr="00D64BB2">
        <w:rPr>
          <w:rFonts w:ascii="Arial" w:eastAsia="Times New Roman" w:hAnsi="Arial" w:cs="Arial"/>
          <w:sz w:val="24"/>
          <w:szCs w:val="24"/>
        </w:rPr>
        <w:t>roscamento</w:t>
      </w:r>
      <w:proofErr w:type="spellEnd"/>
      <w:r w:rsidRPr="00D64BB2">
        <w:rPr>
          <w:rFonts w:ascii="Arial" w:eastAsia="Times New Roman" w:hAnsi="Arial" w:cs="Arial"/>
          <w:sz w:val="24"/>
          <w:szCs w:val="24"/>
        </w:rPr>
        <w:t xml:space="preserve"> da parte móvel sem esforços. A parte móvel da união deverá ficar, no caso de lances verticais, do lado superior.</w:t>
      </w:r>
    </w:p>
    <w:p w:rsidR="00D64BB2" w:rsidRDefault="007B5CC6" w:rsidP="00D64BB2">
      <w:pPr>
        <w:tabs>
          <w:tab w:val="left" w:pos="567"/>
        </w:tabs>
        <w:spacing w:after="0" w:line="360" w:lineRule="auto"/>
        <w:ind w:firstLine="567"/>
        <w:jc w:val="both"/>
        <w:rPr>
          <w:rFonts w:ascii="Arial" w:hAnsi="Arial" w:cs="Arial"/>
          <w:sz w:val="24"/>
          <w:szCs w:val="24"/>
        </w:rPr>
      </w:pPr>
      <w:proofErr w:type="spellStart"/>
      <w:r>
        <w:rPr>
          <w:rFonts w:ascii="Arial" w:eastAsia="Times New Roman" w:hAnsi="Arial" w:cs="Arial"/>
          <w:sz w:val="24"/>
          <w:szCs w:val="24"/>
        </w:rPr>
        <w:t>Obs</w:t>
      </w:r>
      <w:proofErr w:type="spellEnd"/>
      <w:r>
        <w:rPr>
          <w:rFonts w:ascii="Arial" w:eastAsia="Times New Roman" w:hAnsi="Arial" w:cs="Arial"/>
          <w:sz w:val="24"/>
          <w:szCs w:val="24"/>
        </w:rPr>
        <w:t xml:space="preserve">: Verificar processo de instalação no Documento Anexo II – a) </w:t>
      </w:r>
      <w:r>
        <w:rPr>
          <w:rFonts w:ascii="Arial" w:hAnsi="Arial" w:cs="Arial"/>
          <w:sz w:val="24"/>
          <w:szCs w:val="24"/>
        </w:rPr>
        <w:t xml:space="preserve">Modelo de Instalação de Eletrodutos/dutos (envelopados) </w:t>
      </w:r>
    </w:p>
    <w:p w:rsidR="007B5CC6" w:rsidRPr="00D64BB2" w:rsidRDefault="007B5CC6" w:rsidP="00D64BB2">
      <w:pPr>
        <w:tabs>
          <w:tab w:val="left" w:pos="567"/>
        </w:tabs>
        <w:spacing w:after="0" w:line="360" w:lineRule="auto"/>
        <w:ind w:firstLine="567"/>
        <w:jc w:val="both"/>
        <w:rPr>
          <w:rFonts w:ascii="Arial" w:eastAsia="Times New Roman" w:hAnsi="Arial" w:cs="Arial"/>
          <w:sz w:val="24"/>
          <w:szCs w:val="24"/>
        </w:rPr>
      </w:pPr>
    </w:p>
    <w:p w:rsidR="00D64BB2" w:rsidRDefault="004F4ADC" w:rsidP="00295577">
      <w:pPr>
        <w:pStyle w:val="Numerao11"/>
        <w:numPr>
          <w:ilvl w:val="1"/>
          <w:numId w:val="10"/>
        </w:numPr>
        <w:ind w:left="709" w:hanging="709"/>
        <w:rPr>
          <w:b/>
        </w:rPr>
      </w:pPr>
      <w:r>
        <w:rPr>
          <w:b/>
        </w:rPr>
        <w:t>Rack para Leito de Cabos em PRFV</w:t>
      </w:r>
    </w:p>
    <w:p w:rsidR="004F4ADC" w:rsidRDefault="004F4ADC" w:rsidP="004F4ADC">
      <w:pPr>
        <w:tabs>
          <w:tab w:val="left" w:pos="567"/>
        </w:tabs>
        <w:spacing w:after="0" w:line="360" w:lineRule="auto"/>
        <w:ind w:firstLine="567"/>
        <w:jc w:val="both"/>
        <w:rPr>
          <w:rFonts w:ascii="Arial" w:eastAsia="Times New Roman" w:hAnsi="Arial" w:cs="Arial"/>
          <w:sz w:val="24"/>
          <w:szCs w:val="24"/>
        </w:rPr>
      </w:pPr>
      <w:r>
        <w:rPr>
          <w:rFonts w:ascii="Arial" w:eastAsia="Times New Roman" w:hAnsi="Arial" w:cs="Arial"/>
          <w:sz w:val="24"/>
          <w:szCs w:val="24"/>
        </w:rPr>
        <w:t>I</w:t>
      </w:r>
      <w:r w:rsidRPr="004F4ADC">
        <w:rPr>
          <w:rFonts w:ascii="Arial" w:eastAsia="Times New Roman" w:hAnsi="Arial" w:cs="Arial"/>
          <w:sz w:val="24"/>
          <w:szCs w:val="24"/>
        </w:rPr>
        <w:t xml:space="preserve">nstalação de rack de leito de cabos em </w:t>
      </w:r>
      <w:r>
        <w:rPr>
          <w:rFonts w:ascii="Arial" w:eastAsia="Times New Roman" w:hAnsi="Arial" w:cs="Arial"/>
          <w:sz w:val="24"/>
          <w:szCs w:val="24"/>
        </w:rPr>
        <w:t>PRFV</w:t>
      </w:r>
      <w:r w:rsidRPr="004F4ADC">
        <w:rPr>
          <w:rFonts w:ascii="Arial" w:eastAsia="Times New Roman" w:hAnsi="Arial" w:cs="Arial"/>
          <w:sz w:val="24"/>
          <w:szCs w:val="24"/>
        </w:rPr>
        <w:t xml:space="preserve"> 300</w:t>
      </w:r>
      <w:r>
        <w:rPr>
          <w:rFonts w:ascii="Arial" w:eastAsia="Times New Roman" w:hAnsi="Arial" w:cs="Arial"/>
          <w:sz w:val="24"/>
          <w:szCs w:val="24"/>
        </w:rPr>
        <w:t>MM</w:t>
      </w:r>
      <w:r w:rsidRPr="004F4ADC">
        <w:rPr>
          <w:rFonts w:ascii="Arial" w:eastAsia="Times New Roman" w:hAnsi="Arial" w:cs="Arial"/>
          <w:sz w:val="24"/>
          <w:szCs w:val="24"/>
        </w:rPr>
        <w:t xml:space="preserve"> do tipo pesado inclusive suporte pedestal pesado, junção completa com parafusos, porcas e arruelas em aço inox </w:t>
      </w:r>
      <w:r>
        <w:rPr>
          <w:rFonts w:ascii="Arial" w:eastAsia="Times New Roman" w:hAnsi="Arial" w:cs="Arial"/>
          <w:sz w:val="24"/>
          <w:szCs w:val="24"/>
        </w:rPr>
        <w:t>AISI</w:t>
      </w:r>
      <w:r w:rsidRPr="004F4ADC">
        <w:rPr>
          <w:rFonts w:ascii="Arial" w:eastAsia="Times New Roman" w:hAnsi="Arial" w:cs="Arial"/>
          <w:sz w:val="24"/>
          <w:szCs w:val="24"/>
        </w:rPr>
        <w:t xml:space="preserve"> 304</w:t>
      </w:r>
      <w:r>
        <w:rPr>
          <w:rFonts w:ascii="Arial" w:eastAsia="Times New Roman" w:hAnsi="Arial" w:cs="Arial"/>
          <w:sz w:val="24"/>
          <w:szCs w:val="24"/>
        </w:rPr>
        <w:t>, com tampa.</w:t>
      </w:r>
    </w:p>
    <w:p w:rsidR="004F4ADC" w:rsidRPr="004F4ADC" w:rsidRDefault="004F4ADC" w:rsidP="004F4ADC">
      <w:pPr>
        <w:rPr>
          <w:rFonts w:ascii="Arial" w:eastAsia="Times New Roman" w:hAnsi="Arial" w:cs="Arial"/>
          <w:sz w:val="24"/>
          <w:szCs w:val="24"/>
          <w:lang w:eastAsia="pt-BR"/>
        </w:rPr>
      </w:pPr>
    </w:p>
    <w:p w:rsidR="004F4ADC" w:rsidRPr="00295577" w:rsidRDefault="004F4ADC" w:rsidP="004F4ADC">
      <w:pPr>
        <w:pStyle w:val="Numerao11"/>
        <w:numPr>
          <w:ilvl w:val="1"/>
          <w:numId w:val="10"/>
        </w:numPr>
        <w:ind w:left="709" w:hanging="709"/>
        <w:rPr>
          <w:b/>
        </w:rPr>
      </w:pPr>
      <w:r w:rsidRPr="00295577">
        <w:rPr>
          <w:b/>
        </w:rPr>
        <w:t xml:space="preserve">Caixas metálicas e </w:t>
      </w:r>
      <w:proofErr w:type="spellStart"/>
      <w:r w:rsidRPr="00295577">
        <w:rPr>
          <w:b/>
        </w:rPr>
        <w:t>Conduletes</w:t>
      </w:r>
      <w:proofErr w:type="spellEnd"/>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Caixa de passagem metálica, de sobrepor, com medidas 40x40x12cm, instalada acima do forro ou na laje, Ref.: CP-40/S. </w:t>
      </w:r>
      <w:proofErr w:type="spellStart"/>
      <w:proofErr w:type="gramStart"/>
      <w:r w:rsidRPr="00D64BB2">
        <w:rPr>
          <w:rFonts w:ascii="Arial" w:eastAsia="Times New Roman" w:hAnsi="Arial" w:cs="Arial"/>
          <w:sz w:val="24"/>
          <w:szCs w:val="24"/>
        </w:rPr>
        <w:t>Fab</w:t>
      </w:r>
      <w:proofErr w:type="spellEnd"/>
      <w:r w:rsidRPr="00D64BB2">
        <w:rPr>
          <w:rFonts w:ascii="Arial" w:eastAsia="Times New Roman" w:hAnsi="Arial" w:cs="Arial"/>
          <w:sz w:val="24"/>
          <w:szCs w:val="24"/>
        </w:rPr>
        <w:t>.:</w:t>
      </w:r>
      <w:proofErr w:type="gramEnd"/>
      <w:r w:rsidRPr="00D64BB2">
        <w:rPr>
          <w:rFonts w:ascii="Arial" w:eastAsia="Times New Roman" w:hAnsi="Arial" w:cs="Arial"/>
          <w:sz w:val="24"/>
          <w:szCs w:val="24"/>
        </w:rPr>
        <w:t xml:space="preserve"> INELSA ou equivalente técnico;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Caixa de passagem metálica, de embutir, com medidas 20x20x10cm, instalada a 0,30m do piso acabado, Ref.: CP-20/E, exceto quando indicado em projeto. </w:t>
      </w:r>
      <w:proofErr w:type="spellStart"/>
      <w:r w:rsidRPr="00D64BB2">
        <w:rPr>
          <w:rFonts w:ascii="Arial" w:eastAsia="Times New Roman" w:hAnsi="Arial" w:cs="Arial"/>
          <w:sz w:val="24"/>
          <w:szCs w:val="24"/>
        </w:rPr>
        <w:t>Fab</w:t>
      </w:r>
      <w:proofErr w:type="spellEnd"/>
      <w:r w:rsidRPr="00D64BB2">
        <w:rPr>
          <w:rFonts w:ascii="Arial" w:eastAsia="Times New Roman" w:hAnsi="Arial" w:cs="Arial"/>
          <w:sz w:val="24"/>
          <w:szCs w:val="24"/>
        </w:rPr>
        <w:t>.: INELSA ou equivalente técnico;</w:t>
      </w:r>
    </w:p>
    <w:p w:rsidR="00295577"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Caixa de passagem metálica, de sobrepor, com medidas 20x20x10cm, instalada a 1,50m do piso acabado, Ref.: CP-20/E. </w:t>
      </w:r>
      <w:proofErr w:type="spellStart"/>
      <w:r w:rsidRPr="00D64BB2">
        <w:rPr>
          <w:rFonts w:ascii="Arial" w:eastAsia="Times New Roman" w:hAnsi="Arial" w:cs="Arial"/>
          <w:sz w:val="24"/>
          <w:szCs w:val="24"/>
        </w:rPr>
        <w:t>Fab</w:t>
      </w:r>
      <w:proofErr w:type="spellEnd"/>
      <w:r w:rsidRPr="00D64BB2">
        <w:rPr>
          <w:rFonts w:ascii="Arial" w:eastAsia="Times New Roman" w:hAnsi="Arial" w:cs="Arial"/>
          <w:sz w:val="24"/>
          <w:szCs w:val="24"/>
        </w:rPr>
        <w:t>.: INELSA ou equivalente técnico;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Caixa de passagem metálica, de sobrepor, com medidas 10x10x8cm, instalada a 0,30m do piso acabado, Ref.: CP-10/S. </w:t>
      </w:r>
      <w:proofErr w:type="spellStart"/>
      <w:r w:rsidRPr="00D64BB2">
        <w:rPr>
          <w:rFonts w:ascii="Arial" w:eastAsia="Times New Roman" w:hAnsi="Arial" w:cs="Arial"/>
          <w:sz w:val="24"/>
          <w:szCs w:val="24"/>
        </w:rPr>
        <w:t>Fab</w:t>
      </w:r>
      <w:proofErr w:type="spellEnd"/>
      <w:r w:rsidRPr="00D64BB2">
        <w:rPr>
          <w:rFonts w:ascii="Arial" w:eastAsia="Times New Roman" w:hAnsi="Arial" w:cs="Arial"/>
          <w:sz w:val="24"/>
          <w:szCs w:val="24"/>
        </w:rPr>
        <w:t>.: INELSA ou equivalente técnico;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roofErr w:type="spellStart"/>
      <w:r w:rsidRPr="00D64BB2">
        <w:rPr>
          <w:rFonts w:ascii="Arial" w:eastAsia="Times New Roman" w:hAnsi="Arial" w:cs="Arial"/>
          <w:sz w:val="24"/>
          <w:szCs w:val="24"/>
        </w:rPr>
        <w:lastRenderedPageBreak/>
        <w:t>Conduletes</w:t>
      </w:r>
      <w:proofErr w:type="spellEnd"/>
      <w:r w:rsidRPr="00D64BB2">
        <w:rPr>
          <w:rFonts w:ascii="Arial" w:eastAsia="Times New Roman" w:hAnsi="Arial" w:cs="Arial"/>
          <w:sz w:val="24"/>
          <w:szCs w:val="24"/>
        </w:rPr>
        <w:t xml:space="preserve"> roscáveis, fabricados em liga de alumínio silício de alta resistência mecânica e à corrosão, acabamento em epóxi na cor cinza, rosca NPT, com tampa cega. </w:t>
      </w:r>
      <w:proofErr w:type="spellStart"/>
      <w:r w:rsidRPr="00D64BB2">
        <w:rPr>
          <w:rFonts w:ascii="Arial" w:eastAsia="Times New Roman" w:hAnsi="Arial" w:cs="Arial"/>
          <w:sz w:val="24"/>
          <w:szCs w:val="24"/>
        </w:rPr>
        <w:t>Fab</w:t>
      </w:r>
      <w:proofErr w:type="spellEnd"/>
      <w:r w:rsidRPr="00D64BB2">
        <w:rPr>
          <w:rFonts w:ascii="Arial" w:eastAsia="Times New Roman" w:hAnsi="Arial" w:cs="Arial"/>
          <w:sz w:val="24"/>
          <w:szCs w:val="24"/>
        </w:rPr>
        <w:t>.: DAISA ou equivalente técnico;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Todas as caixas deverão situar-se em recintos secos, abrigados e seguros, de fácil acesso e em áreas de uso comum da edificação. Não poderão ser localizadas nas áreas fechadas de escadas.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A fixação dos dutos nas caixas deverá ser feita por meio de arruelas e buchas de proteção. Os dutos não poderão ter saliências maiores que a altura da arruela mais a bucha de proteção.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Quanto à instalação de tubulação aparente, as caixas de passagem, distribuição e distribuição geral deverão ser convenientemente fixadas no teto e paredes.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Deverão ser empregadas caixas: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8128EB" w:rsidRDefault="00D64BB2" w:rsidP="00AD2C5C">
      <w:pPr>
        <w:pStyle w:val="PargrafodaLista"/>
        <w:numPr>
          <w:ilvl w:val="0"/>
          <w:numId w:val="18"/>
        </w:numPr>
        <w:tabs>
          <w:tab w:val="left" w:pos="567"/>
        </w:tabs>
        <w:spacing w:after="0" w:line="360" w:lineRule="auto"/>
        <w:jc w:val="both"/>
        <w:rPr>
          <w:rFonts w:ascii="Arial" w:eastAsia="Times New Roman" w:hAnsi="Arial" w:cs="Arial"/>
          <w:sz w:val="24"/>
          <w:szCs w:val="24"/>
        </w:rPr>
      </w:pPr>
      <w:r w:rsidRPr="008128EB">
        <w:rPr>
          <w:rFonts w:ascii="Arial" w:eastAsia="Times New Roman" w:hAnsi="Arial" w:cs="Arial"/>
          <w:sz w:val="24"/>
          <w:szCs w:val="24"/>
        </w:rPr>
        <w:t>Nos pontos de entrada e saída dos condutores;</w:t>
      </w:r>
    </w:p>
    <w:p w:rsidR="00D64BB2" w:rsidRPr="008128EB" w:rsidRDefault="00D64BB2" w:rsidP="00AD2C5C">
      <w:pPr>
        <w:pStyle w:val="PargrafodaLista"/>
        <w:numPr>
          <w:ilvl w:val="0"/>
          <w:numId w:val="18"/>
        </w:numPr>
        <w:tabs>
          <w:tab w:val="left" w:pos="567"/>
        </w:tabs>
        <w:spacing w:after="0" w:line="360" w:lineRule="auto"/>
        <w:jc w:val="both"/>
        <w:rPr>
          <w:rFonts w:ascii="Arial" w:eastAsia="Times New Roman" w:hAnsi="Arial" w:cs="Arial"/>
          <w:sz w:val="24"/>
          <w:szCs w:val="24"/>
        </w:rPr>
      </w:pPr>
      <w:r w:rsidRPr="008128EB">
        <w:rPr>
          <w:rFonts w:ascii="Arial" w:eastAsia="Times New Roman" w:hAnsi="Arial" w:cs="Arial"/>
          <w:sz w:val="24"/>
          <w:szCs w:val="24"/>
        </w:rPr>
        <w:t>Nos pontos de emenda ou derivação dos condutores;</w:t>
      </w:r>
    </w:p>
    <w:p w:rsidR="008128EB" w:rsidRDefault="008128EB"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Poderão ser usados </w:t>
      </w:r>
      <w:proofErr w:type="spellStart"/>
      <w:r w:rsidRPr="00D64BB2">
        <w:rPr>
          <w:rFonts w:ascii="Arial" w:eastAsia="Times New Roman" w:hAnsi="Arial" w:cs="Arial"/>
          <w:sz w:val="24"/>
          <w:szCs w:val="24"/>
        </w:rPr>
        <w:t>conduletes</w:t>
      </w:r>
      <w:proofErr w:type="spellEnd"/>
      <w:r w:rsidRPr="00D64BB2">
        <w:rPr>
          <w:rFonts w:ascii="Arial" w:eastAsia="Times New Roman" w:hAnsi="Arial" w:cs="Arial"/>
          <w:sz w:val="24"/>
          <w:szCs w:val="24"/>
        </w:rPr>
        <w:t>:</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8128EB" w:rsidRDefault="00D64BB2" w:rsidP="00AD2C5C">
      <w:pPr>
        <w:pStyle w:val="PargrafodaLista"/>
        <w:numPr>
          <w:ilvl w:val="0"/>
          <w:numId w:val="19"/>
        </w:numPr>
        <w:tabs>
          <w:tab w:val="left" w:pos="567"/>
        </w:tabs>
        <w:spacing w:after="0" w:line="360" w:lineRule="auto"/>
        <w:jc w:val="both"/>
        <w:rPr>
          <w:rFonts w:ascii="Arial" w:eastAsia="Times New Roman" w:hAnsi="Arial" w:cs="Arial"/>
          <w:sz w:val="24"/>
          <w:szCs w:val="24"/>
        </w:rPr>
      </w:pPr>
      <w:r w:rsidRPr="008128EB">
        <w:rPr>
          <w:rFonts w:ascii="Arial" w:eastAsia="Times New Roman" w:hAnsi="Arial" w:cs="Arial"/>
          <w:sz w:val="24"/>
          <w:szCs w:val="24"/>
        </w:rPr>
        <w:t>Nos pontos de entrada e saída dos condutores na tubulação;</w:t>
      </w:r>
    </w:p>
    <w:p w:rsidR="00D64BB2" w:rsidRPr="008128EB" w:rsidRDefault="00D64BB2" w:rsidP="00AD2C5C">
      <w:pPr>
        <w:pStyle w:val="PargrafodaLista"/>
        <w:numPr>
          <w:ilvl w:val="0"/>
          <w:numId w:val="19"/>
        </w:numPr>
        <w:tabs>
          <w:tab w:val="left" w:pos="567"/>
        </w:tabs>
        <w:spacing w:after="0" w:line="360" w:lineRule="auto"/>
        <w:jc w:val="both"/>
        <w:rPr>
          <w:rFonts w:ascii="Arial" w:eastAsia="Times New Roman" w:hAnsi="Arial" w:cs="Arial"/>
          <w:sz w:val="24"/>
          <w:szCs w:val="24"/>
        </w:rPr>
      </w:pPr>
      <w:r w:rsidRPr="008128EB">
        <w:rPr>
          <w:rFonts w:ascii="Arial" w:eastAsia="Times New Roman" w:hAnsi="Arial" w:cs="Arial"/>
          <w:sz w:val="24"/>
          <w:szCs w:val="24"/>
        </w:rPr>
        <w:t>Nas divisões da tubulação.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2D2D8C">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 emprego das caixas deverá ser feito da seguinte forma:</w:t>
      </w:r>
    </w:p>
    <w:p w:rsidR="00D64BB2" w:rsidRPr="008128EB" w:rsidRDefault="00D64BB2" w:rsidP="00AD2C5C">
      <w:pPr>
        <w:pStyle w:val="PargrafodaLista"/>
        <w:numPr>
          <w:ilvl w:val="0"/>
          <w:numId w:val="20"/>
        </w:numPr>
        <w:tabs>
          <w:tab w:val="left" w:pos="567"/>
        </w:tabs>
        <w:spacing w:after="0" w:line="360" w:lineRule="auto"/>
        <w:jc w:val="both"/>
        <w:rPr>
          <w:rFonts w:ascii="Arial" w:eastAsia="Times New Roman" w:hAnsi="Arial" w:cs="Arial"/>
          <w:sz w:val="24"/>
          <w:szCs w:val="24"/>
        </w:rPr>
      </w:pPr>
      <w:r w:rsidRPr="008128EB">
        <w:rPr>
          <w:rFonts w:ascii="Arial" w:eastAsia="Times New Roman" w:hAnsi="Arial" w:cs="Arial"/>
          <w:sz w:val="24"/>
          <w:szCs w:val="24"/>
        </w:rPr>
        <w:t>Quadradas estampadas, com 40x40x12cm, para passagem de cabos de média tensão;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8128EB" w:rsidRDefault="00D64BB2" w:rsidP="00AD2C5C">
      <w:pPr>
        <w:pStyle w:val="PargrafodaLista"/>
        <w:numPr>
          <w:ilvl w:val="0"/>
          <w:numId w:val="20"/>
        </w:numPr>
        <w:tabs>
          <w:tab w:val="left" w:pos="567"/>
        </w:tabs>
        <w:spacing w:after="0" w:line="360" w:lineRule="auto"/>
        <w:jc w:val="both"/>
        <w:rPr>
          <w:rFonts w:ascii="Arial" w:eastAsia="Times New Roman" w:hAnsi="Arial" w:cs="Arial"/>
          <w:sz w:val="24"/>
          <w:szCs w:val="24"/>
        </w:rPr>
      </w:pPr>
      <w:r w:rsidRPr="008128EB">
        <w:rPr>
          <w:rFonts w:ascii="Arial" w:eastAsia="Times New Roman" w:hAnsi="Arial" w:cs="Arial"/>
          <w:sz w:val="24"/>
          <w:szCs w:val="24"/>
        </w:rPr>
        <w:t>Quadradas estampadas, com 20x20x10cm, para passagem de cabos de baixa tensão e aterramento;</w:t>
      </w:r>
    </w:p>
    <w:p w:rsidR="00D64BB2" w:rsidRPr="008128EB" w:rsidRDefault="00D64BB2" w:rsidP="00AD2C5C">
      <w:pPr>
        <w:pStyle w:val="PargrafodaLista"/>
        <w:numPr>
          <w:ilvl w:val="0"/>
          <w:numId w:val="20"/>
        </w:numPr>
        <w:tabs>
          <w:tab w:val="left" w:pos="567"/>
        </w:tabs>
        <w:spacing w:after="0" w:line="360" w:lineRule="auto"/>
        <w:jc w:val="both"/>
        <w:rPr>
          <w:rFonts w:ascii="Arial" w:eastAsia="Times New Roman" w:hAnsi="Arial" w:cs="Arial"/>
          <w:sz w:val="24"/>
          <w:szCs w:val="24"/>
        </w:rPr>
      </w:pPr>
      <w:r w:rsidRPr="008128EB">
        <w:rPr>
          <w:rFonts w:ascii="Arial" w:eastAsia="Times New Roman" w:hAnsi="Arial" w:cs="Arial"/>
          <w:sz w:val="24"/>
          <w:szCs w:val="24"/>
        </w:rPr>
        <w:lastRenderedPageBreak/>
        <w:t>Quadradas estampadas, com 10x10x8cm, para passagem de cabos de baixa tensão.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As caixas deverão ser fixadas de modo firme e permanente às paredes, presas às pontas dos condutos por meio de arruelas de fixação e buchas apropriadas, de modo a obter uma ligação perfeita e de boa condutibilidade entre todos os condutos e respectivas caixas; deverão também ser providas de tampas apropriadas, com espaço suficiente para que os condutores e suas emendas caibam folgadamente dentro das caixas depois de colocadas as tampas.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Todas as caixas deverão ser cuidadosamente instaladas, com nível e prumo perfeitos, na posição exata determinada em projeto e, sempre que instaladas em elementos de alvenaria, faceando o revestimento final dos respectivos paramentos.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Nas ligações entre caixas e eletrodutos, deverão ser removidos, única e exclusivamente, os “olhais” correspondentes aos pontos de conexão.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8128EB" w:rsidRDefault="00D64BB2" w:rsidP="008128EB">
      <w:pPr>
        <w:pStyle w:val="Numerao11"/>
        <w:numPr>
          <w:ilvl w:val="1"/>
          <w:numId w:val="10"/>
        </w:numPr>
        <w:ind w:left="709" w:hanging="709"/>
        <w:rPr>
          <w:b/>
        </w:rPr>
      </w:pPr>
      <w:r w:rsidRPr="008128EB">
        <w:rPr>
          <w:b/>
        </w:rPr>
        <w:t>Condutores elétricos</w:t>
      </w:r>
    </w:p>
    <w:p w:rsidR="00D64BB2" w:rsidRDefault="00D64BB2" w:rsidP="00780709">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780709">
        <w:rPr>
          <w:rFonts w:ascii="Arial" w:eastAsia="Times New Roman" w:hAnsi="Arial" w:cs="Arial"/>
          <w:sz w:val="24"/>
          <w:szCs w:val="24"/>
        </w:rPr>
        <w:t>Cabos de força de baixa tensão</w:t>
      </w:r>
    </w:p>
    <w:p w:rsidR="00780709" w:rsidRPr="00780709" w:rsidRDefault="00780709" w:rsidP="00780709">
      <w:pPr>
        <w:tabs>
          <w:tab w:val="left" w:pos="567"/>
        </w:tabs>
        <w:spacing w:after="0" w:line="360" w:lineRule="auto"/>
        <w:jc w:val="both"/>
        <w:rPr>
          <w:rFonts w:ascii="Arial" w:eastAsia="Times New Roman" w:hAnsi="Arial" w:cs="Arial"/>
          <w:sz w:val="24"/>
          <w:szCs w:val="24"/>
        </w:rPr>
      </w:pPr>
    </w:p>
    <w:p w:rsidR="00D64BB2" w:rsidRPr="00780709" w:rsidRDefault="00D64BB2" w:rsidP="00AD2C5C">
      <w:pPr>
        <w:pStyle w:val="PargrafodaLista"/>
        <w:numPr>
          <w:ilvl w:val="0"/>
          <w:numId w:val="21"/>
        </w:numPr>
        <w:tabs>
          <w:tab w:val="left" w:pos="567"/>
        </w:tabs>
        <w:spacing w:after="0" w:line="360" w:lineRule="auto"/>
        <w:jc w:val="both"/>
        <w:rPr>
          <w:rFonts w:ascii="Arial" w:eastAsia="Times New Roman" w:hAnsi="Arial" w:cs="Arial"/>
          <w:sz w:val="24"/>
          <w:szCs w:val="24"/>
        </w:rPr>
      </w:pPr>
      <w:r w:rsidRPr="00780709">
        <w:rPr>
          <w:rFonts w:ascii="Arial" w:eastAsia="Times New Roman" w:hAnsi="Arial" w:cs="Arial"/>
          <w:sz w:val="24"/>
          <w:szCs w:val="24"/>
        </w:rPr>
        <w:t xml:space="preserve">FASE e NEUTRO: cabos flexíveis singelos com isolação em EPR, 90 </w:t>
      </w:r>
      <w:proofErr w:type="spellStart"/>
      <w:r w:rsidRPr="00780709">
        <w:rPr>
          <w:rFonts w:ascii="Arial" w:eastAsia="Times New Roman" w:hAnsi="Arial" w:cs="Arial"/>
          <w:sz w:val="24"/>
          <w:szCs w:val="24"/>
        </w:rPr>
        <w:t>ºC</w:t>
      </w:r>
      <w:proofErr w:type="spellEnd"/>
      <w:r w:rsidRPr="00780709">
        <w:rPr>
          <w:rFonts w:ascii="Arial" w:eastAsia="Times New Roman" w:hAnsi="Arial" w:cs="Arial"/>
          <w:sz w:val="24"/>
          <w:szCs w:val="24"/>
        </w:rPr>
        <w:t xml:space="preserve">, tensão de isolamento 0,6/1kV (NBR 7286), classe de encordoamento 5, flexível; </w:t>
      </w:r>
    </w:p>
    <w:p w:rsidR="00D64BB2" w:rsidRPr="00780709" w:rsidRDefault="00D64BB2" w:rsidP="00AD2C5C">
      <w:pPr>
        <w:pStyle w:val="PargrafodaLista"/>
        <w:numPr>
          <w:ilvl w:val="0"/>
          <w:numId w:val="21"/>
        </w:numPr>
        <w:tabs>
          <w:tab w:val="left" w:pos="567"/>
        </w:tabs>
        <w:spacing w:after="0" w:line="360" w:lineRule="auto"/>
        <w:jc w:val="both"/>
        <w:rPr>
          <w:rFonts w:ascii="Arial" w:eastAsia="Times New Roman" w:hAnsi="Arial" w:cs="Arial"/>
          <w:sz w:val="24"/>
          <w:szCs w:val="24"/>
        </w:rPr>
      </w:pPr>
      <w:r w:rsidRPr="00780709">
        <w:rPr>
          <w:rFonts w:ascii="Arial" w:eastAsia="Times New Roman" w:hAnsi="Arial" w:cs="Arial"/>
          <w:sz w:val="24"/>
          <w:szCs w:val="24"/>
        </w:rPr>
        <w:t xml:space="preserve">TERRA: cabos flexíveis singelos com isolação em EPR, 90 </w:t>
      </w:r>
      <w:proofErr w:type="spellStart"/>
      <w:r w:rsidRPr="00780709">
        <w:rPr>
          <w:rFonts w:ascii="Arial" w:eastAsia="Times New Roman" w:hAnsi="Arial" w:cs="Arial"/>
          <w:sz w:val="24"/>
          <w:szCs w:val="24"/>
        </w:rPr>
        <w:t>ºC</w:t>
      </w:r>
      <w:proofErr w:type="spellEnd"/>
      <w:r w:rsidRPr="00780709">
        <w:rPr>
          <w:rFonts w:ascii="Arial" w:eastAsia="Times New Roman" w:hAnsi="Arial" w:cs="Arial"/>
          <w:sz w:val="24"/>
          <w:szCs w:val="24"/>
        </w:rPr>
        <w:t xml:space="preserve">, tensão de isolamento 0,6/1kV (NBR 7286), classe de encordoamento 5, flexível.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OBS.: SERÃO UTILIZADOS CABOS LIVRES DE HALOGÊNIO COM BAIXA EMISSÃO DE FUMAÇA E GASES TÓXICOS DO TIPO "AFUMEX DE FABRICAÇÃO PRYSMIAN" OU EQUIVALENTE TÉCNICO.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lastRenderedPageBreak/>
        <w:t xml:space="preserve">A conexão dos condutores do tipo cabo junto às chaves e disjuntores deverá ser efetuada através de terminais de compressão adequados.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Todos os circuitos devem ser identificados junto à extremidade dos cabos e próximo às chaves através de anilhas e nas </w:t>
      </w:r>
      <w:proofErr w:type="spellStart"/>
      <w:r w:rsidRPr="00D64BB2">
        <w:rPr>
          <w:rFonts w:ascii="Arial" w:eastAsia="Times New Roman" w:hAnsi="Arial" w:cs="Arial"/>
          <w:sz w:val="24"/>
          <w:szCs w:val="24"/>
        </w:rPr>
        <w:t>eletrocalhas</w:t>
      </w:r>
      <w:proofErr w:type="spellEnd"/>
      <w:r w:rsidRPr="00D64BB2">
        <w:rPr>
          <w:rFonts w:ascii="Arial" w:eastAsia="Times New Roman" w:hAnsi="Arial" w:cs="Arial"/>
          <w:sz w:val="24"/>
          <w:szCs w:val="24"/>
        </w:rPr>
        <w:t xml:space="preserve"> e leitos fazer a identificação a cada 15 metros. </w:t>
      </w:r>
    </w:p>
    <w:p w:rsidR="00D64BB2" w:rsidRDefault="00D64BB2" w:rsidP="00E22CB8">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É obrigatório, pela NBR 5410, ter condutor de proteção em todos os trechos de condutos. </w:t>
      </w:r>
    </w:p>
    <w:p w:rsidR="0078193C" w:rsidRPr="00D64BB2" w:rsidRDefault="0078193C" w:rsidP="00E22CB8">
      <w:pPr>
        <w:tabs>
          <w:tab w:val="left" w:pos="567"/>
        </w:tabs>
        <w:spacing w:after="0" w:line="360" w:lineRule="auto"/>
        <w:ind w:firstLine="567"/>
        <w:jc w:val="both"/>
        <w:rPr>
          <w:rFonts w:ascii="Arial" w:eastAsia="Times New Roman" w:hAnsi="Arial" w:cs="Arial"/>
          <w:sz w:val="24"/>
          <w:szCs w:val="24"/>
        </w:rPr>
      </w:pPr>
    </w:p>
    <w:p w:rsidR="00D64BB2" w:rsidRPr="00780709" w:rsidRDefault="00D64BB2" w:rsidP="00780709">
      <w:pPr>
        <w:pStyle w:val="Numerao11"/>
        <w:numPr>
          <w:ilvl w:val="1"/>
          <w:numId w:val="10"/>
        </w:numPr>
        <w:ind w:left="709" w:hanging="709"/>
        <w:rPr>
          <w:b/>
        </w:rPr>
      </w:pPr>
      <w:r w:rsidRPr="00780709">
        <w:rPr>
          <w:b/>
        </w:rPr>
        <w:t>Quadros Elétricos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Quadro Geral de Baixa Tensão de 210x80x60cm, com porta dianteira e tampa lateral removível em chapa de 1,9mm de espessura, grau de proteção IP-42, espelho protetor em chapa de 1,9mm de espessura e furação conforme dimensões dos disjuntores. </w:t>
      </w:r>
      <w:proofErr w:type="spellStart"/>
      <w:r w:rsidRPr="00D64BB2">
        <w:rPr>
          <w:rFonts w:ascii="Arial" w:eastAsia="Times New Roman" w:hAnsi="Arial" w:cs="Arial"/>
          <w:sz w:val="24"/>
          <w:szCs w:val="24"/>
        </w:rPr>
        <w:t>Fab</w:t>
      </w:r>
      <w:proofErr w:type="spellEnd"/>
      <w:r w:rsidRPr="00D64BB2">
        <w:rPr>
          <w:rFonts w:ascii="Arial" w:eastAsia="Times New Roman" w:hAnsi="Arial" w:cs="Arial"/>
          <w:sz w:val="24"/>
          <w:szCs w:val="24"/>
        </w:rPr>
        <w:t>.: INELSA ou equivalente técnico.</w:t>
      </w:r>
    </w:p>
    <w:p w:rsidR="002D2D8C" w:rsidRPr="00D64BB2" w:rsidRDefault="00D64BB2" w:rsidP="002D2D8C">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Os cubículos deverão atender a um sistema elétrico com as seguintes características elétricas: </w:t>
      </w:r>
    </w:p>
    <w:p w:rsidR="00D64BB2" w:rsidRPr="00780709" w:rsidRDefault="00D64BB2" w:rsidP="00AD2C5C">
      <w:pPr>
        <w:pStyle w:val="PargrafodaLista"/>
        <w:numPr>
          <w:ilvl w:val="0"/>
          <w:numId w:val="22"/>
        </w:numPr>
        <w:tabs>
          <w:tab w:val="left" w:pos="567"/>
        </w:tabs>
        <w:spacing w:after="0" w:line="360" w:lineRule="auto"/>
        <w:jc w:val="both"/>
        <w:rPr>
          <w:rFonts w:ascii="Arial" w:eastAsia="Times New Roman" w:hAnsi="Arial" w:cs="Arial"/>
          <w:sz w:val="24"/>
          <w:szCs w:val="24"/>
        </w:rPr>
      </w:pPr>
      <w:r w:rsidRPr="00780709">
        <w:rPr>
          <w:rFonts w:ascii="Arial" w:eastAsia="Times New Roman" w:hAnsi="Arial" w:cs="Arial"/>
          <w:sz w:val="24"/>
          <w:szCs w:val="24"/>
        </w:rPr>
        <w:t>Tensão de isolação</w:t>
      </w:r>
      <w:r w:rsidRPr="00780709">
        <w:rPr>
          <w:rFonts w:ascii="Arial" w:eastAsia="Times New Roman" w:hAnsi="Arial" w:cs="Arial"/>
          <w:sz w:val="24"/>
          <w:szCs w:val="24"/>
        </w:rPr>
        <w:tab/>
        <w:t>690V</w:t>
      </w:r>
    </w:p>
    <w:p w:rsidR="00D64BB2" w:rsidRPr="00780709" w:rsidRDefault="00D64BB2" w:rsidP="00AD2C5C">
      <w:pPr>
        <w:pStyle w:val="PargrafodaLista"/>
        <w:numPr>
          <w:ilvl w:val="0"/>
          <w:numId w:val="22"/>
        </w:numPr>
        <w:tabs>
          <w:tab w:val="left" w:pos="567"/>
        </w:tabs>
        <w:spacing w:after="0" w:line="360" w:lineRule="auto"/>
        <w:jc w:val="both"/>
        <w:rPr>
          <w:rFonts w:ascii="Arial" w:eastAsia="Times New Roman" w:hAnsi="Arial" w:cs="Arial"/>
          <w:sz w:val="24"/>
          <w:szCs w:val="24"/>
        </w:rPr>
      </w:pPr>
      <w:r w:rsidRPr="00780709">
        <w:rPr>
          <w:rFonts w:ascii="Arial" w:eastAsia="Times New Roman" w:hAnsi="Arial" w:cs="Arial"/>
          <w:sz w:val="24"/>
          <w:szCs w:val="24"/>
        </w:rPr>
        <w:t>Tensão de operação</w:t>
      </w:r>
      <w:r w:rsidRPr="00780709">
        <w:rPr>
          <w:rFonts w:ascii="Arial" w:eastAsia="Times New Roman" w:hAnsi="Arial" w:cs="Arial"/>
          <w:sz w:val="24"/>
          <w:szCs w:val="24"/>
        </w:rPr>
        <w:tab/>
        <w:t xml:space="preserve">380V / 220V </w:t>
      </w:r>
    </w:p>
    <w:p w:rsidR="00D64BB2" w:rsidRPr="00780709" w:rsidRDefault="00D64BB2" w:rsidP="00AD2C5C">
      <w:pPr>
        <w:pStyle w:val="PargrafodaLista"/>
        <w:numPr>
          <w:ilvl w:val="0"/>
          <w:numId w:val="22"/>
        </w:numPr>
        <w:tabs>
          <w:tab w:val="left" w:pos="567"/>
        </w:tabs>
        <w:spacing w:after="0" w:line="360" w:lineRule="auto"/>
        <w:jc w:val="both"/>
        <w:rPr>
          <w:rFonts w:ascii="Arial" w:eastAsia="Times New Roman" w:hAnsi="Arial" w:cs="Arial"/>
          <w:sz w:val="24"/>
          <w:szCs w:val="24"/>
        </w:rPr>
      </w:pPr>
      <w:r w:rsidRPr="00780709">
        <w:rPr>
          <w:rFonts w:ascii="Arial" w:eastAsia="Times New Roman" w:hAnsi="Arial" w:cs="Arial"/>
          <w:sz w:val="24"/>
          <w:szCs w:val="24"/>
        </w:rPr>
        <w:t>Tensão de impulso (</w:t>
      </w:r>
      <w:proofErr w:type="spellStart"/>
      <w:r w:rsidRPr="00780709">
        <w:rPr>
          <w:rFonts w:ascii="Arial" w:eastAsia="Times New Roman" w:hAnsi="Arial" w:cs="Arial"/>
          <w:sz w:val="24"/>
          <w:szCs w:val="24"/>
        </w:rPr>
        <w:t>Uimp</w:t>
      </w:r>
      <w:proofErr w:type="spellEnd"/>
      <w:r w:rsidRPr="00780709">
        <w:rPr>
          <w:rFonts w:ascii="Arial" w:eastAsia="Times New Roman" w:hAnsi="Arial" w:cs="Arial"/>
          <w:sz w:val="24"/>
          <w:szCs w:val="24"/>
        </w:rPr>
        <w:t>)</w:t>
      </w:r>
      <w:r w:rsidRPr="00780709">
        <w:rPr>
          <w:rFonts w:ascii="Arial" w:eastAsia="Times New Roman" w:hAnsi="Arial" w:cs="Arial"/>
          <w:sz w:val="24"/>
          <w:szCs w:val="24"/>
        </w:rPr>
        <w:tab/>
        <w:t>65kV</w:t>
      </w:r>
    </w:p>
    <w:p w:rsidR="00D64BB2" w:rsidRPr="00780709" w:rsidRDefault="00D64BB2" w:rsidP="00AD2C5C">
      <w:pPr>
        <w:pStyle w:val="PargrafodaLista"/>
        <w:numPr>
          <w:ilvl w:val="0"/>
          <w:numId w:val="22"/>
        </w:numPr>
        <w:tabs>
          <w:tab w:val="left" w:pos="567"/>
        </w:tabs>
        <w:spacing w:after="0" w:line="360" w:lineRule="auto"/>
        <w:jc w:val="both"/>
        <w:rPr>
          <w:rFonts w:ascii="Arial" w:eastAsia="Times New Roman" w:hAnsi="Arial" w:cs="Arial"/>
          <w:sz w:val="24"/>
          <w:szCs w:val="24"/>
        </w:rPr>
      </w:pPr>
      <w:r w:rsidRPr="00780709">
        <w:rPr>
          <w:rFonts w:ascii="Arial" w:eastAsia="Times New Roman" w:hAnsi="Arial" w:cs="Arial"/>
          <w:sz w:val="24"/>
          <w:szCs w:val="24"/>
        </w:rPr>
        <w:t>Corrente no barramento horizontal</w:t>
      </w:r>
      <w:r w:rsidRPr="00780709">
        <w:rPr>
          <w:rFonts w:ascii="Arial" w:eastAsia="Times New Roman" w:hAnsi="Arial" w:cs="Arial"/>
          <w:sz w:val="24"/>
          <w:szCs w:val="24"/>
        </w:rPr>
        <w:tab/>
        <w:t xml:space="preserve">conforme diagrama </w:t>
      </w:r>
      <w:proofErr w:type="spellStart"/>
      <w:r w:rsidRPr="00780709">
        <w:rPr>
          <w:rFonts w:ascii="Arial" w:eastAsia="Times New Roman" w:hAnsi="Arial" w:cs="Arial"/>
          <w:sz w:val="24"/>
          <w:szCs w:val="24"/>
        </w:rPr>
        <w:t>unifilar</w:t>
      </w:r>
      <w:proofErr w:type="spellEnd"/>
      <w:r w:rsidRPr="00780709">
        <w:rPr>
          <w:rFonts w:ascii="Arial" w:eastAsia="Times New Roman" w:hAnsi="Arial" w:cs="Arial"/>
          <w:sz w:val="24"/>
          <w:szCs w:val="24"/>
        </w:rPr>
        <w:t xml:space="preserve"> – Projeto</w:t>
      </w:r>
    </w:p>
    <w:p w:rsidR="00D64BB2" w:rsidRPr="00780709" w:rsidRDefault="00D64BB2" w:rsidP="00AD2C5C">
      <w:pPr>
        <w:pStyle w:val="PargrafodaLista"/>
        <w:numPr>
          <w:ilvl w:val="0"/>
          <w:numId w:val="22"/>
        </w:numPr>
        <w:tabs>
          <w:tab w:val="left" w:pos="567"/>
        </w:tabs>
        <w:spacing w:after="0" w:line="360" w:lineRule="auto"/>
        <w:jc w:val="both"/>
        <w:rPr>
          <w:rFonts w:ascii="Arial" w:eastAsia="Times New Roman" w:hAnsi="Arial" w:cs="Arial"/>
          <w:sz w:val="24"/>
          <w:szCs w:val="24"/>
        </w:rPr>
      </w:pPr>
      <w:r w:rsidRPr="00780709">
        <w:rPr>
          <w:rFonts w:ascii="Arial" w:eastAsia="Times New Roman" w:hAnsi="Arial" w:cs="Arial"/>
          <w:sz w:val="24"/>
          <w:szCs w:val="24"/>
        </w:rPr>
        <w:t>Corrente de curto circuito (</w:t>
      </w:r>
      <w:proofErr w:type="spellStart"/>
      <w:r w:rsidRPr="00780709">
        <w:rPr>
          <w:rFonts w:ascii="Arial" w:eastAsia="Times New Roman" w:hAnsi="Arial" w:cs="Arial"/>
          <w:sz w:val="24"/>
          <w:szCs w:val="24"/>
        </w:rPr>
        <w:t>Icc</w:t>
      </w:r>
      <w:proofErr w:type="spellEnd"/>
      <w:r w:rsidRPr="00780709">
        <w:rPr>
          <w:rFonts w:ascii="Arial" w:eastAsia="Times New Roman" w:hAnsi="Arial" w:cs="Arial"/>
          <w:sz w:val="24"/>
          <w:szCs w:val="24"/>
        </w:rPr>
        <w:t xml:space="preserve"> simétrico)</w:t>
      </w:r>
      <w:r w:rsidRPr="00780709">
        <w:rPr>
          <w:rFonts w:ascii="Arial" w:eastAsia="Times New Roman" w:hAnsi="Arial" w:cs="Arial"/>
          <w:sz w:val="24"/>
          <w:szCs w:val="24"/>
        </w:rPr>
        <w:tab/>
        <w:t xml:space="preserve">ver diagrama </w:t>
      </w:r>
      <w:proofErr w:type="spellStart"/>
      <w:r w:rsidRPr="00780709">
        <w:rPr>
          <w:rFonts w:ascii="Arial" w:eastAsia="Times New Roman" w:hAnsi="Arial" w:cs="Arial"/>
          <w:sz w:val="24"/>
          <w:szCs w:val="24"/>
        </w:rPr>
        <w:t>unifilar</w:t>
      </w:r>
      <w:proofErr w:type="spellEnd"/>
      <w:r w:rsidRPr="00780709">
        <w:rPr>
          <w:rFonts w:ascii="Arial" w:eastAsia="Times New Roman" w:hAnsi="Arial" w:cs="Arial"/>
          <w:sz w:val="24"/>
          <w:szCs w:val="24"/>
        </w:rPr>
        <w:t xml:space="preserve"> – Projeto</w:t>
      </w:r>
    </w:p>
    <w:p w:rsidR="00D64BB2" w:rsidRPr="00780709" w:rsidRDefault="00D64BB2" w:rsidP="00AD2C5C">
      <w:pPr>
        <w:pStyle w:val="PargrafodaLista"/>
        <w:numPr>
          <w:ilvl w:val="0"/>
          <w:numId w:val="22"/>
        </w:numPr>
        <w:tabs>
          <w:tab w:val="left" w:pos="567"/>
        </w:tabs>
        <w:spacing w:after="0" w:line="360" w:lineRule="auto"/>
        <w:jc w:val="both"/>
        <w:rPr>
          <w:rFonts w:ascii="Arial" w:eastAsia="Times New Roman" w:hAnsi="Arial" w:cs="Arial"/>
          <w:sz w:val="24"/>
          <w:szCs w:val="24"/>
        </w:rPr>
      </w:pPr>
      <w:r w:rsidRPr="00780709">
        <w:rPr>
          <w:rFonts w:ascii="Arial" w:eastAsia="Times New Roman" w:hAnsi="Arial" w:cs="Arial"/>
          <w:sz w:val="24"/>
          <w:szCs w:val="24"/>
        </w:rPr>
        <w:t>Frequência</w:t>
      </w:r>
      <w:r w:rsidRPr="00780709">
        <w:rPr>
          <w:rFonts w:ascii="Arial" w:eastAsia="Times New Roman" w:hAnsi="Arial" w:cs="Arial"/>
          <w:sz w:val="24"/>
          <w:szCs w:val="24"/>
        </w:rPr>
        <w:tab/>
        <w:t>60 Hz</w:t>
      </w:r>
    </w:p>
    <w:p w:rsidR="00D64BB2" w:rsidRDefault="00D64BB2" w:rsidP="00AD2C5C">
      <w:pPr>
        <w:pStyle w:val="PargrafodaLista"/>
        <w:numPr>
          <w:ilvl w:val="0"/>
          <w:numId w:val="22"/>
        </w:numPr>
        <w:tabs>
          <w:tab w:val="left" w:pos="567"/>
        </w:tabs>
        <w:spacing w:after="0" w:line="360" w:lineRule="auto"/>
        <w:jc w:val="both"/>
        <w:rPr>
          <w:rFonts w:ascii="Arial" w:eastAsia="Times New Roman" w:hAnsi="Arial" w:cs="Arial"/>
          <w:sz w:val="24"/>
          <w:szCs w:val="24"/>
        </w:rPr>
      </w:pPr>
      <w:r w:rsidRPr="00780709">
        <w:rPr>
          <w:rFonts w:ascii="Arial" w:eastAsia="Times New Roman" w:hAnsi="Arial" w:cs="Arial"/>
          <w:sz w:val="24"/>
          <w:szCs w:val="24"/>
        </w:rPr>
        <w:t>Número de fases</w:t>
      </w:r>
      <w:r w:rsidRPr="00780709">
        <w:rPr>
          <w:rFonts w:ascii="Arial" w:eastAsia="Times New Roman" w:hAnsi="Arial" w:cs="Arial"/>
          <w:sz w:val="24"/>
          <w:szCs w:val="24"/>
        </w:rPr>
        <w:tab/>
        <w:t>3</w:t>
      </w:r>
    </w:p>
    <w:p w:rsidR="00FF4945" w:rsidRPr="00780709" w:rsidRDefault="00FF4945" w:rsidP="00FF4945">
      <w:pPr>
        <w:pStyle w:val="PargrafodaLista"/>
        <w:tabs>
          <w:tab w:val="left" w:pos="567"/>
        </w:tabs>
        <w:spacing w:after="0" w:line="360" w:lineRule="auto"/>
        <w:ind w:left="1287"/>
        <w:jc w:val="both"/>
        <w:rPr>
          <w:rFonts w:ascii="Arial" w:eastAsia="Times New Roman" w:hAnsi="Arial" w:cs="Arial"/>
          <w:sz w:val="24"/>
          <w:szCs w:val="24"/>
        </w:rPr>
      </w:pPr>
    </w:p>
    <w:p w:rsidR="00D64BB2" w:rsidRPr="00D64BB2" w:rsidRDefault="00D64BB2" w:rsidP="00780709">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Características gerais dos quadros elétricos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Deverão ser do tipo PTTA (parcial </w:t>
      </w:r>
      <w:proofErr w:type="spellStart"/>
      <w:r w:rsidRPr="00D64BB2">
        <w:rPr>
          <w:rFonts w:ascii="Arial" w:eastAsia="Times New Roman" w:hAnsi="Arial" w:cs="Arial"/>
          <w:sz w:val="24"/>
          <w:szCs w:val="24"/>
        </w:rPr>
        <w:t>type-tested</w:t>
      </w:r>
      <w:proofErr w:type="spellEnd"/>
      <w:r w:rsidRPr="00D64BB2">
        <w:rPr>
          <w:rFonts w:ascii="Arial" w:eastAsia="Times New Roman" w:hAnsi="Arial" w:cs="Arial"/>
          <w:sz w:val="24"/>
          <w:szCs w:val="24"/>
        </w:rPr>
        <w:t xml:space="preserve"> </w:t>
      </w:r>
      <w:proofErr w:type="spellStart"/>
      <w:r w:rsidRPr="00D64BB2">
        <w:rPr>
          <w:rFonts w:ascii="Arial" w:eastAsia="Times New Roman" w:hAnsi="Arial" w:cs="Arial"/>
          <w:sz w:val="24"/>
          <w:szCs w:val="24"/>
        </w:rPr>
        <w:t>assemblies</w:t>
      </w:r>
      <w:proofErr w:type="spellEnd"/>
      <w:r w:rsidRPr="00D64BB2">
        <w:rPr>
          <w:rFonts w:ascii="Arial" w:eastAsia="Times New Roman" w:hAnsi="Arial" w:cs="Arial"/>
          <w:sz w:val="24"/>
          <w:szCs w:val="24"/>
        </w:rPr>
        <w:t>) conforme definido pela NBR IEC 60439.</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Separações internas por barreiras e divisões deverão ser efetuadas de modo a garantir:</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FF4945" w:rsidRDefault="00D64BB2" w:rsidP="00AD2C5C">
      <w:pPr>
        <w:pStyle w:val="PargrafodaLista"/>
        <w:numPr>
          <w:ilvl w:val="0"/>
          <w:numId w:val="23"/>
        </w:numPr>
        <w:tabs>
          <w:tab w:val="left" w:pos="567"/>
        </w:tabs>
        <w:spacing w:after="0" w:line="360" w:lineRule="auto"/>
        <w:jc w:val="both"/>
        <w:rPr>
          <w:rFonts w:ascii="Arial" w:eastAsia="Times New Roman" w:hAnsi="Arial" w:cs="Arial"/>
          <w:sz w:val="24"/>
          <w:szCs w:val="24"/>
        </w:rPr>
      </w:pPr>
      <w:r w:rsidRPr="00FF4945">
        <w:rPr>
          <w:rFonts w:ascii="Arial" w:eastAsia="Times New Roman" w:hAnsi="Arial" w:cs="Arial"/>
          <w:sz w:val="24"/>
          <w:szCs w:val="24"/>
        </w:rPr>
        <w:t>Proteção contra contatos com partes vivas pertencentes às unidades funcionais adjacentes;</w:t>
      </w:r>
    </w:p>
    <w:p w:rsidR="00D64BB2" w:rsidRPr="00FF4945" w:rsidRDefault="00D64BB2" w:rsidP="00AD2C5C">
      <w:pPr>
        <w:pStyle w:val="PargrafodaLista"/>
        <w:numPr>
          <w:ilvl w:val="0"/>
          <w:numId w:val="23"/>
        </w:numPr>
        <w:tabs>
          <w:tab w:val="left" w:pos="567"/>
        </w:tabs>
        <w:spacing w:after="0" w:line="360" w:lineRule="auto"/>
        <w:jc w:val="both"/>
        <w:rPr>
          <w:rFonts w:ascii="Arial" w:eastAsia="Times New Roman" w:hAnsi="Arial" w:cs="Arial"/>
          <w:sz w:val="24"/>
          <w:szCs w:val="24"/>
        </w:rPr>
      </w:pPr>
      <w:r w:rsidRPr="00FF4945">
        <w:rPr>
          <w:rFonts w:ascii="Arial" w:eastAsia="Times New Roman" w:hAnsi="Arial" w:cs="Arial"/>
          <w:sz w:val="24"/>
          <w:szCs w:val="24"/>
        </w:rPr>
        <w:t>Proteção contra passagem de corpos sólidos estranhos;</w:t>
      </w:r>
    </w:p>
    <w:p w:rsidR="00D64BB2" w:rsidRPr="00FF4945" w:rsidRDefault="00D64BB2" w:rsidP="00AD2C5C">
      <w:pPr>
        <w:pStyle w:val="PargrafodaLista"/>
        <w:numPr>
          <w:ilvl w:val="0"/>
          <w:numId w:val="23"/>
        </w:numPr>
        <w:tabs>
          <w:tab w:val="left" w:pos="567"/>
        </w:tabs>
        <w:spacing w:after="0" w:line="360" w:lineRule="auto"/>
        <w:jc w:val="both"/>
        <w:rPr>
          <w:rFonts w:ascii="Arial" w:eastAsia="Times New Roman" w:hAnsi="Arial" w:cs="Arial"/>
          <w:sz w:val="24"/>
          <w:szCs w:val="24"/>
        </w:rPr>
      </w:pPr>
      <w:r w:rsidRPr="00FF4945">
        <w:rPr>
          <w:rFonts w:ascii="Arial" w:eastAsia="Times New Roman" w:hAnsi="Arial" w:cs="Arial"/>
          <w:sz w:val="24"/>
          <w:szCs w:val="24"/>
        </w:rPr>
        <w:t>Limitar a possibilidade de se iniciar um arco, bem como confinar os efeitos decorrentes de um curto-circuito dentro da unidade funcional.</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Os painéis serão do tipo </w:t>
      </w:r>
      <w:proofErr w:type="spellStart"/>
      <w:r w:rsidRPr="00D64BB2">
        <w:rPr>
          <w:rFonts w:ascii="Arial" w:eastAsia="Times New Roman" w:hAnsi="Arial" w:cs="Arial"/>
          <w:sz w:val="24"/>
          <w:szCs w:val="24"/>
        </w:rPr>
        <w:t>auto-sustentáveis</w:t>
      </w:r>
      <w:proofErr w:type="spellEnd"/>
      <w:r w:rsidRPr="00D64BB2">
        <w:rPr>
          <w:rFonts w:ascii="Arial" w:eastAsia="Times New Roman" w:hAnsi="Arial" w:cs="Arial"/>
          <w:sz w:val="24"/>
          <w:szCs w:val="24"/>
        </w:rPr>
        <w:t xml:space="preserve"> “metal-</w:t>
      </w:r>
      <w:proofErr w:type="spellStart"/>
      <w:r w:rsidRPr="00D64BB2">
        <w:rPr>
          <w:rFonts w:ascii="Arial" w:eastAsia="Times New Roman" w:hAnsi="Arial" w:cs="Arial"/>
          <w:sz w:val="24"/>
          <w:szCs w:val="24"/>
        </w:rPr>
        <w:t>enclosed</w:t>
      </w:r>
      <w:proofErr w:type="spellEnd"/>
      <w:r w:rsidRPr="00D64BB2">
        <w:rPr>
          <w:rFonts w:ascii="Arial" w:eastAsia="Times New Roman" w:hAnsi="Arial" w:cs="Arial"/>
          <w:sz w:val="24"/>
          <w:szCs w:val="24"/>
        </w:rPr>
        <w:t>” com estruturas em perfis de chapa 12AWG e 14AWG;</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Deverão ser previstos dispositivos próprios no rodapé para fixação dos cubículos por chumbadores rápidos. </w:t>
      </w:r>
    </w:p>
    <w:p w:rsid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As portas, quando necessárias, deverão ser providas de fecho tipo Cremona. Grelhas de ventilação compatíveis com o grau de proteção deverão ser previstas para limitar a temperatura interna em 40ºC. </w:t>
      </w:r>
    </w:p>
    <w:p w:rsidR="005A10FC" w:rsidRPr="00D64BB2" w:rsidRDefault="005A10FC" w:rsidP="005A10FC">
      <w:pPr>
        <w:tabs>
          <w:tab w:val="left" w:pos="567"/>
        </w:tabs>
        <w:spacing w:after="0" w:line="360" w:lineRule="auto"/>
        <w:jc w:val="both"/>
        <w:rPr>
          <w:rFonts w:ascii="Arial" w:eastAsia="Times New Roman" w:hAnsi="Arial" w:cs="Arial"/>
          <w:sz w:val="24"/>
          <w:szCs w:val="24"/>
        </w:rPr>
      </w:pPr>
      <w:r w:rsidRPr="00E277DF">
        <w:rPr>
          <w:rFonts w:ascii="Calibri" w:hAnsi="Calibri" w:cs="Calibri"/>
          <w:noProof/>
          <w:lang w:eastAsia="pt-BR"/>
        </w:rPr>
        <w:drawing>
          <wp:inline distT="0" distB="0" distL="0" distR="0" wp14:anchorId="12BC0B0B" wp14:editId="53006A01">
            <wp:extent cx="5760085" cy="464503"/>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085" cy="464503"/>
                    </a:xfrm>
                    <a:prstGeom prst="rect">
                      <a:avLst/>
                    </a:prstGeom>
                    <a:noFill/>
                    <a:ln>
                      <a:noFill/>
                    </a:ln>
                  </pic:spPr>
                </pic:pic>
              </a:graphicData>
            </a:graphic>
          </wp:inline>
        </w:drawing>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Os cubículos deverão ser providos de tampas de alumínio removíveis para a passagem dos cabos de potência, a fim de evitar aquecimentos decorrentes de indução magnética.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 projeto dos quadros e o arranjo dos componentes deverão assegurar o espaço adequado para inspeção e manutenção dos componentes, fiação e terminais. Os equipamentos montados no interior do cubículo deverão ser arranjados de modo que os bornes dos dispositivos montados nos painéis frontais sejam acessíveis sem necessidade de remoção de qualquer componente.</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Todas as junções passíveis de remoção para manutenção e/ou montagem deverão ser feitas através de parafusos de aço galvanizado ou de material não corrosível. As bordas das chapas deverão ser dobradas de tal forma que as cabeças dos parafusos de junção não apareçam externamente. Onde necessário, as porcas </w:t>
      </w:r>
      <w:r w:rsidRPr="00D64BB2">
        <w:rPr>
          <w:rFonts w:ascii="Arial" w:eastAsia="Times New Roman" w:hAnsi="Arial" w:cs="Arial"/>
          <w:sz w:val="24"/>
          <w:szCs w:val="24"/>
        </w:rPr>
        <w:lastRenderedPageBreak/>
        <w:t xml:space="preserve">dos parafusos deverão ser soldadas às chapas para facilitar o aperto. O quadro deverá ser provido de porta, compreendendo toda a altura. A porta deverá ser equipada com gaxeta, dobradiças embutidas e trinco. Deverão ser providas aletas de ventilação, com telas de proteção contra insetos, de material não corrosível.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As partes externas não deverão apresentar sinais de solda ou de furação para não ferir a boa aparência do cubículo e deverão ter todas as faces retas sem saliências ou reentrâncias.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As portas deverão ser providas de dobradiças do tipo embutido para acesso aos disjuntores e/ou outros componentes, possuindo maçanetas providas de trinco do tipo Cremona e fechadura do tipo Yale, operadas por chave mestra.</w:t>
      </w:r>
    </w:p>
    <w:p w:rsidR="00D64BB2" w:rsidRPr="00D64BB2" w:rsidRDefault="00FF4945" w:rsidP="00D64BB2">
      <w:pPr>
        <w:tabs>
          <w:tab w:val="left" w:pos="567"/>
        </w:tabs>
        <w:spacing w:after="0" w:line="360" w:lineRule="auto"/>
        <w:ind w:firstLine="567"/>
        <w:jc w:val="both"/>
        <w:rPr>
          <w:rFonts w:ascii="Arial" w:eastAsia="Times New Roman" w:hAnsi="Arial" w:cs="Arial"/>
          <w:sz w:val="24"/>
          <w:szCs w:val="24"/>
        </w:rPr>
      </w:pPr>
      <w:r>
        <w:rPr>
          <w:rFonts w:ascii="Arial" w:eastAsia="Times New Roman" w:hAnsi="Arial" w:cs="Arial"/>
          <w:sz w:val="24"/>
          <w:szCs w:val="24"/>
        </w:rPr>
        <w:t xml:space="preserve"> </w:t>
      </w:r>
      <w:r w:rsidR="00D64BB2" w:rsidRPr="00D64BB2">
        <w:rPr>
          <w:rFonts w:ascii="Arial" w:eastAsia="Times New Roman" w:hAnsi="Arial" w:cs="Arial"/>
          <w:sz w:val="24"/>
          <w:szCs w:val="24"/>
        </w:rPr>
        <w:t>As dobradiças e partes móveis, onde a tinta possa soltar ou descascar, deverão ser feitas de material não ferroso, como latão, bronze ou aço inoxidável. Pinos e arruelas de dobradiças deverão ser feitos de aço inoxidável.</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A entrada e saída dos cabos poderão ser feitas por cima e por baixo, devendo ser previstos suportes, furações e aberturas necessárias.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Os espaçamentos entre condutores deverão obedecer às normas das entidades anteriormente citadas, bem como aos valores constantes desta especificação.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As fases deverão ser identificadas com pintura nas seguintes cores: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AD2C5C">
      <w:pPr>
        <w:pStyle w:val="PargrafodaLista"/>
        <w:numPr>
          <w:ilvl w:val="0"/>
          <w:numId w:val="23"/>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Fase A – Vermelho;</w:t>
      </w:r>
    </w:p>
    <w:p w:rsidR="00D64BB2" w:rsidRPr="00D64BB2" w:rsidRDefault="00D64BB2" w:rsidP="00AD2C5C">
      <w:pPr>
        <w:pStyle w:val="PargrafodaLista"/>
        <w:numPr>
          <w:ilvl w:val="0"/>
          <w:numId w:val="23"/>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Fase B – Branco;</w:t>
      </w:r>
    </w:p>
    <w:p w:rsidR="00D64BB2" w:rsidRPr="00D64BB2" w:rsidRDefault="00D64BB2" w:rsidP="00AD2C5C">
      <w:pPr>
        <w:pStyle w:val="PargrafodaLista"/>
        <w:numPr>
          <w:ilvl w:val="0"/>
          <w:numId w:val="23"/>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Fase C – Marrom;</w:t>
      </w:r>
    </w:p>
    <w:p w:rsidR="00D64BB2" w:rsidRPr="00D64BB2" w:rsidRDefault="00D64BB2" w:rsidP="00AD2C5C">
      <w:pPr>
        <w:pStyle w:val="PargrafodaLista"/>
        <w:numPr>
          <w:ilvl w:val="0"/>
          <w:numId w:val="23"/>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Neutro – Azul claro;</w:t>
      </w:r>
    </w:p>
    <w:p w:rsidR="00D64BB2" w:rsidRPr="00D64BB2" w:rsidRDefault="00D64BB2" w:rsidP="00AD2C5C">
      <w:pPr>
        <w:pStyle w:val="PargrafodaLista"/>
        <w:numPr>
          <w:ilvl w:val="0"/>
          <w:numId w:val="23"/>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Terra – Verde-Amarelo ou Verde</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 arranjo das fases vista da parte frontal dos cubículos deverá ser A, B, C (da esquerda para a direita, de cima para baixo e da frente para trás).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Os dispositivos, barramentos e outros equipamentos envolvendo circuitos trifásicos deverão sempre que possível atender à sequência de fases.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lastRenderedPageBreak/>
        <w:t>Os barramentos deverão ser de cobre rígido de alta condutividade, dimensionados para suportar os esforços térmicos e mecânicos devido a um curto circuito igual ao indicado nos desenhos do projeto.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Os isoladores das barras deverão ser de epóxi e deverão suportar os esforços citados no item anterior, com espaçamento mínimo a terra de 4cm.</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Uma barra de terra de cobre rígido, não inferior a 50% do barramento principal, deverá ser prevista.</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A barra de terra e respectivos conectores para aterramento deverão ser capazes de conduzir por um período de 2 (dois) segundos a corrente de curto circuito indicada para os barramentos principais.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Para barras e conexões, a elevação máxima de temperatura permitida acima do ambiente de 40°C será de 30°C para a corrente nominal em regime contínuo, devendo ainda as derivações e emendas ser prateadas contra oxidação e o </w:t>
      </w:r>
      <w:proofErr w:type="spellStart"/>
      <w:r w:rsidRPr="00D64BB2">
        <w:rPr>
          <w:rFonts w:ascii="Arial" w:eastAsia="Times New Roman" w:hAnsi="Arial" w:cs="Arial"/>
          <w:sz w:val="24"/>
          <w:szCs w:val="24"/>
        </w:rPr>
        <w:t>aparafusamento</w:t>
      </w:r>
      <w:proofErr w:type="spellEnd"/>
      <w:r w:rsidRPr="00D64BB2">
        <w:rPr>
          <w:rFonts w:ascii="Arial" w:eastAsia="Times New Roman" w:hAnsi="Arial" w:cs="Arial"/>
          <w:sz w:val="24"/>
          <w:szCs w:val="24"/>
        </w:rPr>
        <w:t xml:space="preserve"> permitir que a pressão se mantenha constante com a variação de temperatura.</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Os instrumentos, chaves de controle e lâmpadas indicadoras deverão ser instalados na parte frontal do cubículo. As lâmpadas indicadoras deverão ser facilmente substituídas pela parte frontal com o cubículo sob tensão.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 acesso aos equipamentos internos deverá ser feito frontalmente por meio de porta.</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Os cubículos deverão ter calhas de PVC com tampas facilmente removíveis para passagem dos fios de controle que deverão ser ligadas a réguas terminais convenientemente localizadas. Os fios não deverão ficar pendurados pelos respectivos terminais, mais sim devidamente suportados.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Todas as conexões internas deverão ser executadas com conectores apropriados, não sendo admitidas emendas na fiação. As pontas dos fios e cabos de controle e sinalização não devem ser estanhadas para formar terminais de ligação as regras, devendo-se usar terminais de pressão </w:t>
      </w:r>
      <w:proofErr w:type="spellStart"/>
      <w:r w:rsidRPr="00D64BB2">
        <w:rPr>
          <w:rFonts w:ascii="Arial" w:eastAsia="Times New Roman" w:hAnsi="Arial" w:cs="Arial"/>
          <w:sz w:val="24"/>
          <w:szCs w:val="24"/>
        </w:rPr>
        <w:t>pré</w:t>
      </w:r>
      <w:proofErr w:type="spellEnd"/>
      <w:r w:rsidRPr="00D64BB2">
        <w:rPr>
          <w:rFonts w:ascii="Arial" w:eastAsia="Times New Roman" w:hAnsi="Arial" w:cs="Arial"/>
          <w:sz w:val="24"/>
          <w:szCs w:val="24"/>
        </w:rPr>
        <w:t>-isolados do tipo “olhal”. Cada condutor deverá possuir identificação de material indelével.</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lastRenderedPageBreak/>
        <w:t>Todas as ligações internas e ligações externas de comando e controle dos painéis deverão ser feitas através de réguas terminais.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As réguas terminais deverão ser para 750V, nas capacidades de corrente adequadas, devendo cada terminal ser numerado de forma visível e permanente. A cada borne não deverão ser ligados mais de dois condutores. As réguas terminais deverão apresentar bornes livres da reserva na proporção de 20% daqueles ocupados.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Os conectores e terminais para a ligação da fiação externa deverão constar do fornecimento e serão do tipo à compressão para condutores de cobre.</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Deverão ser fornecidas plaquetas de identificação para todos os circuitos dos cubículos. As plaquetas deverão ser preferencialmente de acrílico aparafusadas, contendo letras brancas em fundo preto.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Não serão aceitas plaquetas fixadas com fitas adesivas tipo dupla face. As plaquetas deverão ser aprovadas pela Contratante ou seu representante, constando, no mínimo, as seguintes informações nelas: sigla, tensão, frequência, nº de fases e ano de fabricação.</w:t>
      </w:r>
    </w:p>
    <w:p w:rsid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No lado interno da porta haverá um encaixe adequado para portar uma cópia plotada de desenho feito ou dobrado no formato de A4.</w:t>
      </w:r>
    </w:p>
    <w:p w:rsidR="00FF4945" w:rsidRPr="00D64BB2" w:rsidRDefault="00FF4945" w:rsidP="00D64BB2">
      <w:pPr>
        <w:tabs>
          <w:tab w:val="left" w:pos="567"/>
        </w:tabs>
        <w:spacing w:after="0" w:line="360" w:lineRule="auto"/>
        <w:ind w:firstLine="567"/>
        <w:jc w:val="both"/>
        <w:rPr>
          <w:rFonts w:ascii="Arial" w:eastAsia="Times New Roman" w:hAnsi="Arial" w:cs="Arial"/>
          <w:sz w:val="24"/>
          <w:szCs w:val="24"/>
        </w:rPr>
      </w:pPr>
    </w:p>
    <w:p w:rsidR="00D64BB2" w:rsidRPr="00FF4945" w:rsidRDefault="00D64BB2" w:rsidP="00FF4945">
      <w:pPr>
        <w:pStyle w:val="Numerao11"/>
        <w:numPr>
          <w:ilvl w:val="1"/>
          <w:numId w:val="10"/>
        </w:numPr>
        <w:ind w:left="709" w:hanging="709"/>
        <w:rPr>
          <w:b/>
        </w:rPr>
      </w:pPr>
      <w:r w:rsidRPr="00FF4945">
        <w:rPr>
          <w:b/>
        </w:rPr>
        <w:t xml:space="preserve">Disjuntores de Baixa Tensão – Tripolares em Caixa Moldada </w:t>
      </w:r>
    </w:p>
    <w:p w:rsidR="00D64BB2" w:rsidRPr="00D64BB2" w:rsidRDefault="00D64BB2" w:rsidP="00FF4945">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Características construtivas</w:t>
      </w:r>
    </w:p>
    <w:p w:rsidR="00D43C1A" w:rsidRDefault="00D64BB2" w:rsidP="0078193C">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Disjuntores em caixa moldada de acordo com a NBR IEC 60947-2, com 03 posições distintas (ligado/desligado/falha) para atender à norma de segurança; ajuste do relé térmico de 0,7 a 1xIn e magnético fixo em 10xIn; material reciclável V0 de acordo com a UL94 (norma de </w:t>
      </w:r>
      <w:proofErr w:type="spellStart"/>
      <w:r w:rsidRPr="00D64BB2">
        <w:rPr>
          <w:rFonts w:ascii="Arial" w:eastAsia="Times New Roman" w:hAnsi="Arial" w:cs="Arial"/>
          <w:sz w:val="24"/>
          <w:szCs w:val="24"/>
        </w:rPr>
        <w:t>flamabilidade</w:t>
      </w:r>
      <w:proofErr w:type="spellEnd"/>
      <w:r w:rsidRPr="00D64BB2">
        <w:rPr>
          <w:rFonts w:ascii="Arial" w:eastAsia="Times New Roman" w:hAnsi="Arial" w:cs="Arial"/>
          <w:sz w:val="24"/>
          <w:szCs w:val="24"/>
        </w:rPr>
        <w:t xml:space="preserve">). Permite o uso dos mesmos acessórios para disjuntores com caixas diferentes, a fim de otimizar o trabalho da manutenção, bem como reduzir os itens de estoque. Deverão possuir: dupla isolação para permitir a instalação de acessórios com segurança total e dupla interrupção elétrica para </w:t>
      </w:r>
      <w:r w:rsidRPr="00D64BB2">
        <w:rPr>
          <w:rFonts w:ascii="Arial" w:eastAsia="Times New Roman" w:hAnsi="Arial" w:cs="Arial"/>
          <w:sz w:val="24"/>
          <w:szCs w:val="24"/>
        </w:rPr>
        <w:lastRenderedPageBreak/>
        <w:t xml:space="preserve">garantir uma maior vida elétrica. Os relés residuais deverão ser acoplados aos disjuntores, inclusive aos tripolares (execução de fixação + comando + acessórios), conforme simbologia em </w:t>
      </w:r>
      <w:proofErr w:type="spellStart"/>
      <w:r w:rsidRPr="00D64BB2">
        <w:rPr>
          <w:rFonts w:ascii="Arial" w:eastAsia="Times New Roman" w:hAnsi="Arial" w:cs="Arial"/>
          <w:sz w:val="24"/>
          <w:szCs w:val="24"/>
        </w:rPr>
        <w:t>unifilar</w:t>
      </w:r>
      <w:proofErr w:type="spellEnd"/>
      <w:r w:rsidRPr="00D64BB2">
        <w:rPr>
          <w:rFonts w:ascii="Arial" w:eastAsia="Times New Roman" w:hAnsi="Arial" w:cs="Arial"/>
          <w:sz w:val="24"/>
          <w:szCs w:val="24"/>
        </w:rPr>
        <w:t>.</w:t>
      </w:r>
    </w:p>
    <w:p w:rsidR="009E56E7" w:rsidRPr="00D64BB2" w:rsidRDefault="009E56E7"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FF4945">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Características elétricas</w:t>
      </w:r>
    </w:p>
    <w:p w:rsidR="00D64BB2" w:rsidRPr="00FF4945" w:rsidRDefault="00D64BB2" w:rsidP="00AD2C5C">
      <w:pPr>
        <w:pStyle w:val="PargrafodaLista"/>
        <w:numPr>
          <w:ilvl w:val="0"/>
          <w:numId w:val="24"/>
        </w:numPr>
        <w:tabs>
          <w:tab w:val="left" w:pos="567"/>
        </w:tabs>
        <w:spacing w:after="0" w:line="360" w:lineRule="auto"/>
        <w:jc w:val="both"/>
        <w:rPr>
          <w:rFonts w:ascii="Arial" w:eastAsia="Times New Roman" w:hAnsi="Arial" w:cs="Arial"/>
          <w:sz w:val="24"/>
          <w:szCs w:val="24"/>
        </w:rPr>
      </w:pPr>
      <w:r w:rsidRPr="00FF4945">
        <w:rPr>
          <w:rFonts w:ascii="Arial" w:eastAsia="Times New Roman" w:hAnsi="Arial" w:cs="Arial"/>
          <w:sz w:val="24"/>
          <w:szCs w:val="24"/>
        </w:rPr>
        <w:t xml:space="preserve">Classe de Isolação: 800 </w:t>
      </w:r>
      <w:proofErr w:type="spellStart"/>
      <w:r w:rsidRPr="00FF4945">
        <w:rPr>
          <w:rFonts w:ascii="Arial" w:eastAsia="Times New Roman" w:hAnsi="Arial" w:cs="Arial"/>
          <w:sz w:val="24"/>
          <w:szCs w:val="24"/>
        </w:rPr>
        <w:t>Vca</w:t>
      </w:r>
      <w:proofErr w:type="spellEnd"/>
      <w:r w:rsidRPr="00FF4945">
        <w:rPr>
          <w:rFonts w:ascii="Arial" w:eastAsia="Times New Roman" w:hAnsi="Arial" w:cs="Arial"/>
          <w:sz w:val="24"/>
          <w:szCs w:val="24"/>
        </w:rPr>
        <w:t>;</w:t>
      </w:r>
    </w:p>
    <w:p w:rsidR="00D64BB2" w:rsidRPr="00FF4945" w:rsidRDefault="00D64BB2" w:rsidP="00AD2C5C">
      <w:pPr>
        <w:pStyle w:val="PargrafodaLista"/>
        <w:numPr>
          <w:ilvl w:val="0"/>
          <w:numId w:val="24"/>
        </w:numPr>
        <w:tabs>
          <w:tab w:val="left" w:pos="567"/>
        </w:tabs>
        <w:spacing w:after="0" w:line="360" w:lineRule="auto"/>
        <w:jc w:val="both"/>
        <w:rPr>
          <w:rFonts w:ascii="Arial" w:eastAsia="Times New Roman" w:hAnsi="Arial" w:cs="Arial"/>
          <w:sz w:val="24"/>
          <w:szCs w:val="24"/>
        </w:rPr>
      </w:pPr>
      <w:r w:rsidRPr="00FF4945">
        <w:rPr>
          <w:rFonts w:ascii="Arial" w:eastAsia="Times New Roman" w:hAnsi="Arial" w:cs="Arial"/>
          <w:sz w:val="24"/>
          <w:szCs w:val="24"/>
        </w:rPr>
        <w:t xml:space="preserve">Tensão nominal de operação: conforme diagrama </w:t>
      </w:r>
      <w:proofErr w:type="spellStart"/>
      <w:r w:rsidRPr="00FF4945">
        <w:rPr>
          <w:rFonts w:ascii="Arial" w:eastAsia="Times New Roman" w:hAnsi="Arial" w:cs="Arial"/>
          <w:sz w:val="24"/>
          <w:szCs w:val="24"/>
        </w:rPr>
        <w:t>unifilar</w:t>
      </w:r>
      <w:proofErr w:type="spellEnd"/>
      <w:r w:rsidRPr="00FF4945">
        <w:rPr>
          <w:rFonts w:ascii="Arial" w:eastAsia="Times New Roman" w:hAnsi="Arial" w:cs="Arial"/>
          <w:sz w:val="24"/>
          <w:szCs w:val="24"/>
        </w:rPr>
        <w:t>;</w:t>
      </w:r>
    </w:p>
    <w:p w:rsidR="00D64BB2" w:rsidRPr="00FF4945" w:rsidRDefault="00D64BB2" w:rsidP="00AD2C5C">
      <w:pPr>
        <w:pStyle w:val="PargrafodaLista"/>
        <w:numPr>
          <w:ilvl w:val="0"/>
          <w:numId w:val="24"/>
        </w:numPr>
        <w:tabs>
          <w:tab w:val="left" w:pos="567"/>
        </w:tabs>
        <w:spacing w:after="0" w:line="360" w:lineRule="auto"/>
        <w:jc w:val="both"/>
        <w:rPr>
          <w:rFonts w:ascii="Arial" w:eastAsia="Times New Roman" w:hAnsi="Arial" w:cs="Arial"/>
          <w:sz w:val="24"/>
          <w:szCs w:val="24"/>
        </w:rPr>
      </w:pPr>
      <w:r w:rsidRPr="00FF4945">
        <w:rPr>
          <w:rFonts w:ascii="Arial" w:eastAsia="Times New Roman" w:hAnsi="Arial" w:cs="Arial"/>
          <w:sz w:val="24"/>
          <w:szCs w:val="24"/>
        </w:rPr>
        <w:t xml:space="preserve">Tensão máxima de operação: 690 </w:t>
      </w:r>
      <w:proofErr w:type="spellStart"/>
      <w:r w:rsidRPr="00FF4945">
        <w:rPr>
          <w:rFonts w:ascii="Arial" w:eastAsia="Times New Roman" w:hAnsi="Arial" w:cs="Arial"/>
          <w:sz w:val="24"/>
          <w:szCs w:val="24"/>
        </w:rPr>
        <w:t>Vca</w:t>
      </w:r>
      <w:proofErr w:type="spellEnd"/>
      <w:r w:rsidRPr="00FF4945">
        <w:rPr>
          <w:rFonts w:ascii="Arial" w:eastAsia="Times New Roman" w:hAnsi="Arial" w:cs="Arial"/>
          <w:sz w:val="24"/>
          <w:szCs w:val="24"/>
        </w:rPr>
        <w:t>;</w:t>
      </w:r>
    </w:p>
    <w:p w:rsidR="00D64BB2" w:rsidRPr="00FF4945" w:rsidRDefault="00D64BB2" w:rsidP="00AD2C5C">
      <w:pPr>
        <w:pStyle w:val="PargrafodaLista"/>
        <w:numPr>
          <w:ilvl w:val="0"/>
          <w:numId w:val="24"/>
        </w:numPr>
        <w:tabs>
          <w:tab w:val="left" w:pos="567"/>
        </w:tabs>
        <w:spacing w:after="0" w:line="360" w:lineRule="auto"/>
        <w:jc w:val="both"/>
        <w:rPr>
          <w:rFonts w:ascii="Arial" w:eastAsia="Times New Roman" w:hAnsi="Arial" w:cs="Arial"/>
          <w:sz w:val="24"/>
          <w:szCs w:val="24"/>
        </w:rPr>
      </w:pPr>
      <w:proofErr w:type="spellStart"/>
      <w:r w:rsidRPr="00FF4945">
        <w:rPr>
          <w:rFonts w:ascii="Arial" w:eastAsia="Times New Roman" w:hAnsi="Arial" w:cs="Arial"/>
          <w:sz w:val="24"/>
          <w:szCs w:val="24"/>
        </w:rPr>
        <w:t>Freqüência</w:t>
      </w:r>
      <w:proofErr w:type="spellEnd"/>
      <w:r w:rsidRPr="00FF4945">
        <w:rPr>
          <w:rFonts w:ascii="Arial" w:eastAsia="Times New Roman" w:hAnsi="Arial" w:cs="Arial"/>
          <w:sz w:val="24"/>
          <w:szCs w:val="24"/>
        </w:rPr>
        <w:t xml:space="preserve"> nominal: 50/60 Hz;</w:t>
      </w:r>
    </w:p>
    <w:p w:rsidR="00D64BB2" w:rsidRPr="00FF4945" w:rsidRDefault="00D64BB2" w:rsidP="00AD2C5C">
      <w:pPr>
        <w:pStyle w:val="PargrafodaLista"/>
        <w:numPr>
          <w:ilvl w:val="0"/>
          <w:numId w:val="24"/>
        </w:numPr>
        <w:tabs>
          <w:tab w:val="left" w:pos="567"/>
        </w:tabs>
        <w:spacing w:after="0" w:line="360" w:lineRule="auto"/>
        <w:jc w:val="both"/>
        <w:rPr>
          <w:rFonts w:ascii="Arial" w:eastAsia="Times New Roman" w:hAnsi="Arial" w:cs="Arial"/>
          <w:sz w:val="24"/>
          <w:szCs w:val="24"/>
        </w:rPr>
      </w:pPr>
      <w:r w:rsidRPr="00FF4945">
        <w:rPr>
          <w:rFonts w:ascii="Arial" w:eastAsia="Times New Roman" w:hAnsi="Arial" w:cs="Arial"/>
          <w:sz w:val="24"/>
          <w:szCs w:val="24"/>
        </w:rPr>
        <w:t xml:space="preserve">Número de </w:t>
      </w:r>
      <w:proofErr w:type="spellStart"/>
      <w:r w:rsidRPr="00FF4945">
        <w:rPr>
          <w:rFonts w:ascii="Arial" w:eastAsia="Times New Roman" w:hAnsi="Arial" w:cs="Arial"/>
          <w:sz w:val="24"/>
          <w:szCs w:val="24"/>
        </w:rPr>
        <w:t>pólos</w:t>
      </w:r>
      <w:proofErr w:type="spellEnd"/>
      <w:r w:rsidRPr="00FF4945">
        <w:rPr>
          <w:rFonts w:ascii="Arial" w:eastAsia="Times New Roman" w:hAnsi="Arial" w:cs="Arial"/>
          <w:sz w:val="24"/>
          <w:szCs w:val="24"/>
        </w:rPr>
        <w:t xml:space="preserve">: conforme diagrama </w:t>
      </w:r>
      <w:proofErr w:type="spellStart"/>
      <w:r w:rsidRPr="00FF4945">
        <w:rPr>
          <w:rFonts w:ascii="Arial" w:eastAsia="Times New Roman" w:hAnsi="Arial" w:cs="Arial"/>
          <w:sz w:val="24"/>
          <w:szCs w:val="24"/>
        </w:rPr>
        <w:t>unifilar</w:t>
      </w:r>
      <w:proofErr w:type="spellEnd"/>
      <w:r w:rsidRPr="00FF4945">
        <w:rPr>
          <w:rFonts w:ascii="Arial" w:eastAsia="Times New Roman" w:hAnsi="Arial" w:cs="Arial"/>
          <w:sz w:val="24"/>
          <w:szCs w:val="24"/>
        </w:rPr>
        <w:t>;</w:t>
      </w:r>
    </w:p>
    <w:p w:rsidR="00D64BB2" w:rsidRPr="00FF4945" w:rsidRDefault="00D64BB2" w:rsidP="00AD2C5C">
      <w:pPr>
        <w:pStyle w:val="PargrafodaLista"/>
        <w:numPr>
          <w:ilvl w:val="0"/>
          <w:numId w:val="24"/>
        </w:numPr>
        <w:tabs>
          <w:tab w:val="left" w:pos="567"/>
        </w:tabs>
        <w:spacing w:after="0" w:line="360" w:lineRule="auto"/>
        <w:jc w:val="both"/>
        <w:rPr>
          <w:rFonts w:ascii="Arial" w:eastAsia="Times New Roman" w:hAnsi="Arial" w:cs="Arial"/>
          <w:sz w:val="24"/>
          <w:szCs w:val="24"/>
        </w:rPr>
      </w:pPr>
      <w:r w:rsidRPr="00FF4945">
        <w:rPr>
          <w:rFonts w:ascii="Arial" w:eastAsia="Times New Roman" w:hAnsi="Arial" w:cs="Arial"/>
          <w:sz w:val="24"/>
          <w:szCs w:val="24"/>
        </w:rPr>
        <w:t>Capacidade de interrupção simétrica (</w:t>
      </w:r>
      <w:proofErr w:type="spellStart"/>
      <w:r w:rsidRPr="00FF4945">
        <w:rPr>
          <w:rFonts w:ascii="Arial" w:eastAsia="Times New Roman" w:hAnsi="Arial" w:cs="Arial"/>
          <w:sz w:val="24"/>
          <w:szCs w:val="24"/>
        </w:rPr>
        <w:t>Icu</w:t>
      </w:r>
      <w:proofErr w:type="spellEnd"/>
      <w:r w:rsidRPr="00FF4945">
        <w:rPr>
          <w:rFonts w:ascii="Arial" w:eastAsia="Times New Roman" w:hAnsi="Arial" w:cs="Arial"/>
          <w:sz w:val="24"/>
          <w:szCs w:val="24"/>
        </w:rPr>
        <w:t xml:space="preserve">): conforme diagrama </w:t>
      </w:r>
      <w:proofErr w:type="spellStart"/>
      <w:r w:rsidRPr="00FF4945">
        <w:rPr>
          <w:rFonts w:ascii="Arial" w:eastAsia="Times New Roman" w:hAnsi="Arial" w:cs="Arial"/>
          <w:sz w:val="24"/>
          <w:szCs w:val="24"/>
        </w:rPr>
        <w:t>unifilar</w:t>
      </w:r>
      <w:proofErr w:type="spellEnd"/>
      <w:r w:rsidRPr="00FF4945">
        <w:rPr>
          <w:rFonts w:ascii="Arial" w:eastAsia="Times New Roman" w:hAnsi="Arial" w:cs="Arial"/>
          <w:sz w:val="24"/>
          <w:szCs w:val="24"/>
        </w:rPr>
        <w:t>;</w:t>
      </w:r>
    </w:p>
    <w:p w:rsidR="00D64BB2" w:rsidRPr="00FF4945" w:rsidRDefault="00D64BB2" w:rsidP="00AD2C5C">
      <w:pPr>
        <w:pStyle w:val="PargrafodaLista"/>
        <w:numPr>
          <w:ilvl w:val="0"/>
          <w:numId w:val="24"/>
        </w:numPr>
        <w:tabs>
          <w:tab w:val="left" w:pos="567"/>
        </w:tabs>
        <w:spacing w:after="0" w:line="360" w:lineRule="auto"/>
        <w:jc w:val="both"/>
        <w:rPr>
          <w:rFonts w:ascii="Arial" w:eastAsia="Times New Roman" w:hAnsi="Arial" w:cs="Arial"/>
          <w:sz w:val="24"/>
          <w:szCs w:val="24"/>
        </w:rPr>
      </w:pPr>
      <w:r w:rsidRPr="00FF4945">
        <w:rPr>
          <w:rFonts w:ascii="Arial" w:eastAsia="Times New Roman" w:hAnsi="Arial" w:cs="Arial"/>
          <w:sz w:val="24"/>
          <w:szCs w:val="24"/>
        </w:rPr>
        <w:t>Capacidade de interrupção em serviço (</w:t>
      </w:r>
      <w:proofErr w:type="spellStart"/>
      <w:r w:rsidRPr="00FF4945">
        <w:rPr>
          <w:rFonts w:ascii="Arial" w:eastAsia="Times New Roman" w:hAnsi="Arial" w:cs="Arial"/>
          <w:sz w:val="24"/>
          <w:szCs w:val="24"/>
        </w:rPr>
        <w:t>Ics</w:t>
      </w:r>
      <w:proofErr w:type="spellEnd"/>
      <w:r w:rsidRPr="00FF4945">
        <w:rPr>
          <w:rFonts w:ascii="Arial" w:eastAsia="Times New Roman" w:hAnsi="Arial" w:cs="Arial"/>
          <w:sz w:val="24"/>
          <w:szCs w:val="24"/>
        </w:rPr>
        <w:t xml:space="preserve">): conf. modelo especificado no </w:t>
      </w:r>
      <w:proofErr w:type="spellStart"/>
      <w:r w:rsidRPr="00FF4945">
        <w:rPr>
          <w:rFonts w:ascii="Arial" w:eastAsia="Times New Roman" w:hAnsi="Arial" w:cs="Arial"/>
          <w:sz w:val="24"/>
          <w:szCs w:val="24"/>
        </w:rPr>
        <w:t>unifilar</w:t>
      </w:r>
      <w:proofErr w:type="spellEnd"/>
      <w:r w:rsidRPr="00FF4945">
        <w:rPr>
          <w:rFonts w:ascii="Arial" w:eastAsia="Times New Roman" w:hAnsi="Arial" w:cs="Arial"/>
          <w:sz w:val="24"/>
          <w:szCs w:val="24"/>
        </w:rPr>
        <w:t>;</w:t>
      </w:r>
    </w:p>
    <w:p w:rsidR="00D64BB2" w:rsidRPr="00FF4945" w:rsidRDefault="00D64BB2" w:rsidP="00AD2C5C">
      <w:pPr>
        <w:pStyle w:val="PargrafodaLista"/>
        <w:numPr>
          <w:ilvl w:val="0"/>
          <w:numId w:val="24"/>
        </w:numPr>
        <w:tabs>
          <w:tab w:val="left" w:pos="567"/>
        </w:tabs>
        <w:spacing w:after="0" w:line="360" w:lineRule="auto"/>
        <w:jc w:val="both"/>
        <w:rPr>
          <w:rFonts w:ascii="Arial" w:eastAsia="Times New Roman" w:hAnsi="Arial" w:cs="Arial"/>
          <w:sz w:val="24"/>
          <w:szCs w:val="24"/>
        </w:rPr>
      </w:pPr>
      <w:r w:rsidRPr="00FF4945">
        <w:rPr>
          <w:rFonts w:ascii="Arial" w:eastAsia="Times New Roman" w:hAnsi="Arial" w:cs="Arial"/>
          <w:sz w:val="24"/>
          <w:szCs w:val="24"/>
        </w:rPr>
        <w:t xml:space="preserve">Corrente nominal de operação (In): conforme diagrama </w:t>
      </w:r>
      <w:proofErr w:type="spellStart"/>
      <w:r w:rsidRPr="00FF4945">
        <w:rPr>
          <w:rFonts w:ascii="Arial" w:eastAsia="Times New Roman" w:hAnsi="Arial" w:cs="Arial"/>
          <w:sz w:val="24"/>
          <w:szCs w:val="24"/>
        </w:rPr>
        <w:t>unifilar</w:t>
      </w:r>
      <w:proofErr w:type="spellEnd"/>
      <w:r w:rsidRPr="00FF4945">
        <w:rPr>
          <w:rFonts w:ascii="Arial" w:eastAsia="Times New Roman" w:hAnsi="Arial" w:cs="Arial"/>
          <w:sz w:val="24"/>
          <w:szCs w:val="24"/>
        </w:rPr>
        <w:t>;</w:t>
      </w:r>
    </w:p>
    <w:p w:rsidR="00D64BB2" w:rsidRPr="00FF4945" w:rsidRDefault="00D64BB2" w:rsidP="00AD2C5C">
      <w:pPr>
        <w:pStyle w:val="PargrafodaLista"/>
        <w:numPr>
          <w:ilvl w:val="0"/>
          <w:numId w:val="24"/>
        </w:numPr>
        <w:tabs>
          <w:tab w:val="left" w:pos="567"/>
        </w:tabs>
        <w:spacing w:after="0" w:line="360" w:lineRule="auto"/>
        <w:jc w:val="both"/>
        <w:rPr>
          <w:rFonts w:ascii="Arial" w:eastAsia="Times New Roman" w:hAnsi="Arial" w:cs="Arial"/>
          <w:sz w:val="24"/>
          <w:szCs w:val="24"/>
        </w:rPr>
      </w:pPr>
      <w:r w:rsidRPr="00FF4945">
        <w:rPr>
          <w:rFonts w:ascii="Arial" w:eastAsia="Times New Roman" w:hAnsi="Arial" w:cs="Arial"/>
          <w:sz w:val="24"/>
          <w:szCs w:val="24"/>
        </w:rPr>
        <w:t>Faixa de disparo da Proteção Magnética (</w:t>
      </w:r>
      <w:proofErr w:type="spellStart"/>
      <w:r w:rsidRPr="00FF4945">
        <w:rPr>
          <w:rFonts w:ascii="Arial" w:eastAsia="Times New Roman" w:hAnsi="Arial" w:cs="Arial"/>
          <w:sz w:val="24"/>
          <w:szCs w:val="24"/>
        </w:rPr>
        <w:t>Im</w:t>
      </w:r>
      <w:proofErr w:type="spellEnd"/>
      <w:r w:rsidRPr="00FF4945">
        <w:rPr>
          <w:rFonts w:ascii="Arial" w:eastAsia="Times New Roman" w:hAnsi="Arial" w:cs="Arial"/>
          <w:sz w:val="24"/>
          <w:szCs w:val="24"/>
        </w:rPr>
        <w:t xml:space="preserve">): conforme modelo especificado no </w:t>
      </w:r>
      <w:proofErr w:type="spellStart"/>
      <w:r w:rsidRPr="00FF4945">
        <w:rPr>
          <w:rFonts w:ascii="Arial" w:eastAsia="Times New Roman" w:hAnsi="Arial" w:cs="Arial"/>
          <w:sz w:val="24"/>
          <w:szCs w:val="24"/>
        </w:rPr>
        <w:t>unifilar</w:t>
      </w:r>
      <w:proofErr w:type="spellEnd"/>
      <w:r w:rsidRPr="00FF4945">
        <w:rPr>
          <w:rFonts w:ascii="Arial" w:eastAsia="Times New Roman" w:hAnsi="Arial" w:cs="Arial"/>
          <w:sz w:val="24"/>
          <w:szCs w:val="24"/>
        </w:rPr>
        <w:t>;</w:t>
      </w:r>
    </w:p>
    <w:p w:rsidR="00D64BB2" w:rsidRPr="00FF4945" w:rsidRDefault="00D64BB2" w:rsidP="00AD2C5C">
      <w:pPr>
        <w:pStyle w:val="PargrafodaLista"/>
        <w:numPr>
          <w:ilvl w:val="0"/>
          <w:numId w:val="24"/>
        </w:numPr>
        <w:tabs>
          <w:tab w:val="left" w:pos="567"/>
        </w:tabs>
        <w:spacing w:after="0" w:line="360" w:lineRule="auto"/>
        <w:jc w:val="both"/>
        <w:rPr>
          <w:rFonts w:ascii="Arial" w:eastAsia="Times New Roman" w:hAnsi="Arial" w:cs="Arial"/>
          <w:sz w:val="24"/>
          <w:szCs w:val="24"/>
        </w:rPr>
      </w:pPr>
      <w:r w:rsidRPr="00FF4945">
        <w:rPr>
          <w:rFonts w:ascii="Arial" w:eastAsia="Times New Roman" w:hAnsi="Arial" w:cs="Arial"/>
          <w:sz w:val="24"/>
          <w:szCs w:val="24"/>
        </w:rPr>
        <w:t>Durabilidade elétrica mínima / mecânica mínima: 25.000 / 28.000 manobras;</w:t>
      </w:r>
    </w:p>
    <w:p w:rsidR="00D64BB2" w:rsidRPr="00FF4945" w:rsidRDefault="00D64BB2" w:rsidP="00AD2C5C">
      <w:pPr>
        <w:pStyle w:val="PargrafodaLista"/>
        <w:numPr>
          <w:ilvl w:val="0"/>
          <w:numId w:val="24"/>
        </w:numPr>
        <w:tabs>
          <w:tab w:val="left" w:pos="567"/>
        </w:tabs>
        <w:spacing w:after="0" w:line="360" w:lineRule="auto"/>
        <w:jc w:val="both"/>
        <w:rPr>
          <w:rFonts w:ascii="Arial" w:eastAsia="Times New Roman" w:hAnsi="Arial" w:cs="Arial"/>
          <w:sz w:val="24"/>
          <w:szCs w:val="24"/>
        </w:rPr>
      </w:pPr>
      <w:r w:rsidRPr="00FF4945">
        <w:rPr>
          <w:rFonts w:ascii="Arial" w:eastAsia="Times New Roman" w:hAnsi="Arial" w:cs="Arial"/>
          <w:sz w:val="24"/>
          <w:szCs w:val="24"/>
        </w:rPr>
        <w:t>Ciclo de ensaio: conforme normas acima.</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Será dada preferência para disjuntores que comprovadamente garantam seletividade entre eles. </w:t>
      </w:r>
    </w:p>
    <w:p w:rsid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Fabricantes de Referência: ABB, SCHNEIDER, SIEMENS ou similar com equ</w:t>
      </w:r>
      <w:r w:rsidR="00FF4945">
        <w:rPr>
          <w:rFonts w:ascii="Arial" w:eastAsia="Times New Roman" w:hAnsi="Arial" w:cs="Arial"/>
          <w:sz w:val="24"/>
          <w:szCs w:val="24"/>
        </w:rPr>
        <w:t>ivalência técnica.</w:t>
      </w:r>
    </w:p>
    <w:p w:rsidR="00FF4945" w:rsidRPr="00D64BB2" w:rsidRDefault="00FF4945" w:rsidP="002D2D8C">
      <w:pPr>
        <w:tabs>
          <w:tab w:val="left" w:pos="567"/>
        </w:tabs>
        <w:spacing w:after="0" w:line="360" w:lineRule="auto"/>
        <w:jc w:val="both"/>
        <w:rPr>
          <w:rFonts w:ascii="Arial" w:eastAsia="Times New Roman" w:hAnsi="Arial" w:cs="Arial"/>
          <w:sz w:val="24"/>
          <w:szCs w:val="24"/>
        </w:rPr>
      </w:pPr>
    </w:p>
    <w:p w:rsidR="00D64BB2" w:rsidRPr="00D64BB2" w:rsidRDefault="00D64BB2" w:rsidP="00FF4945">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Características adicionais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Os disjuntores do tipo aberto e em caixa moldada deverão garantir a seletividade entre os níveis, de acordo com os modelos e ajustes especificados no diagrama </w:t>
      </w:r>
      <w:proofErr w:type="spellStart"/>
      <w:r w:rsidRPr="00D64BB2">
        <w:rPr>
          <w:rFonts w:ascii="Arial" w:eastAsia="Times New Roman" w:hAnsi="Arial" w:cs="Arial"/>
          <w:sz w:val="24"/>
          <w:szCs w:val="24"/>
        </w:rPr>
        <w:lastRenderedPageBreak/>
        <w:t>unifilar</w:t>
      </w:r>
      <w:proofErr w:type="spellEnd"/>
      <w:r w:rsidRPr="00D64BB2">
        <w:rPr>
          <w:rFonts w:ascii="Arial" w:eastAsia="Times New Roman" w:hAnsi="Arial" w:cs="Arial"/>
          <w:sz w:val="24"/>
          <w:szCs w:val="24"/>
        </w:rPr>
        <w:t xml:space="preserve">. Os disjuntores também deverão possuir curvas de limitação e estudos comprovados, a fim de permitir proteção back-up entre os mesmos e entre estes e </w:t>
      </w:r>
      <w:proofErr w:type="spellStart"/>
      <w:r w:rsidRPr="00D64BB2">
        <w:rPr>
          <w:rFonts w:ascii="Arial" w:eastAsia="Times New Roman" w:hAnsi="Arial" w:cs="Arial"/>
          <w:sz w:val="24"/>
          <w:szCs w:val="24"/>
        </w:rPr>
        <w:t>minidisjuntores</w:t>
      </w:r>
      <w:proofErr w:type="spellEnd"/>
      <w:r w:rsidRPr="00D64BB2">
        <w:rPr>
          <w:rFonts w:ascii="Arial" w:eastAsia="Times New Roman" w:hAnsi="Arial" w:cs="Arial"/>
          <w:sz w:val="24"/>
          <w:szCs w:val="24"/>
        </w:rPr>
        <w:t>.</w:t>
      </w:r>
    </w:p>
    <w:p w:rsid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Para os quadros contendo </w:t>
      </w:r>
      <w:proofErr w:type="spellStart"/>
      <w:r w:rsidRPr="00D64BB2">
        <w:rPr>
          <w:rFonts w:ascii="Arial" w:eastAsia="Times New Roman" w:hAnsi="Arial" w:cs="Arial"/>
          <w:sz w:val="24"/>
          <w:szCs w:val="24"/>
        </w:rPr>
        <w:t>minidisjuntores</w:t>
      </w:r>
      <w:proofErr w:type="spellEnd"/>
      <w:r w:rsidRPr="00D64BB2">
        <w:rPr>
          <w:rFonts w:ascii="Arial" w:eastAsia="Times New Roman" w:hAnsi="Arial" w:cs="Arial"/>
          <w:sz w:val="24"/>
          <w:szCs w:val="24"/>
        </w:rPr>
        <w:t xml:space="preserve"> com capacidade de curto-circuito igual ou superior a 6kA, considerou-se a proteção de backup com o disjuntor geral dos quadros. Estes estudos deverão ser comprovados e testados de acordo com a IEC 947-2.</w:t>
      </w:r>
    </w:p>
    <w:p w:rsidR="00855D10" w:rsidRPr="00D64BB2" w:rsidRDefault="00855D10" w:rsidP="00E22CB8">
      <w:pPr>
        <w:tabs>
          <w:tab w:val="left" w:pos="567"/>
        </w:tabs>
        <w:spacing w:after="0" w:line="360" w:lineRule="auto"/>
        <w:jc w:val="both"/>
        <w:rPr>
          <w:rFonts w:ascii="Arial" w:eastAsia="Times New Roman" w:hAnsi="Arial" w:cs="Arial"/>
          <w:sz w:val="24"/>
          <w:szCs w:val="24"/>
        </w:rPr>
      </w:pPr>
    </w:p>
    <w:p w:rsidR="00D64BB2" w:rsidRPr="00FF4945" w:rsidRDefault="00D64BB2" w:rsidP="00FF4945">
      <w:pPr>
        <w:pStyle w:val="Numerao11"/>
        <w:numPr>
          <w:ilvl w:val="1"/>
          <w:numId w:val="10"/>
        </w:numPr>
        <w:ind w:left="709" w:hanging="709"/>
        <w:rPr>
          <w:b/>
        </w:rPr>
      </w:pPr>
      <w:r w:rsidRPr="00FF4945">
        <w:rPr>
          <w:b/>
        </w:rPr>
        <w:t xml:space="preserve">Fusíveis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Deverão ser do tipo rápido para curto-circuito e retardado para sobrecarga (fusíveis NH), quando utilizados para proteção de circuitos.</w:t>
      </w:r>
    </w:p>
    <w:p w:rsid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Os circuitos de comando serão protegidos por fusíveis retardados.</w:t>
      </w:r>
    </w:p>
    <w:p w:rsidR="005A10FC" w:rsidRPr="00D64BB2" w:rsidRDefault="005A10FC" w:rsidP="00D64BB2">
      <w:pPr>
        <w:tabs>
          <w:tab w:val="left" w:pos="567"/>
        </w:tabs>
        <w:spacing w:after="0" w:line="360" w:lineRule="auto"/>
        <w:ind w:firstLine="567"/>
        <w:jc w:val="both"/>
        <w:rPr>
          <w:rFonts w:ascii="Arial" w:eastAsia="Times New Roman" w:hAnsi="Arial" w:cs="Arial"/>
          <w:sz w:val="24"/>
          <w:szCs w:val="24"/>
        </w:rPr>
      </w:pPr>
    </w:p>
    <w:p w:rsidR="00D64BB2" w:rsidRPr="005A10FC" w:rsidRDefault="00D64BB2" w:rsidP="005A10FC">
      <w:pPr>
        <w:pStyle w:val="Numerao11"/>
        <w:numPr>
          <w:ilvl w:val="1"/>
          <w:numId w:val="10"/>
        </w:numPr>
        <w:ind w:left="709" w:hanging="709"/>
        <w:rPr>
          <w:b/>
        </w:rPr>
      </w:pPr>
      <w:r w:rsidRPr="005A10FC">
        <w:rPr>
          <w:b/>
        </w:rPr>
        <w:t>Dispositivos de proteção contra surtos (DPS)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 projeto baseou-se nas normas da ABNT, destacando-se entre outras:</w:t>
      </w:r>
    </w:p>
    <w:p w:rsidR="00D64BB2" w:rsidRPr="00373E11" w:rsidRDefault="00D64BB2" w:rsidP="00AD2C5C">
      <w:pPr>
        <w:pStyle w:val="PargrafodaLista"/>
        <w:numPr>
          <w:ilvl w:val="0"/>
          <w:numId w:val="25"/>
        </w:numPr>
        <w:tabs>
          <w:tab w:val="left" w:pos="567"/>
        </w:tabs>
        <w:spacing w:after="0" w:line="360" w:lineRule="auto"/>
        <w:jc w:val="both"/>
        <w:rPr>
          <w:rFonts w:ascii="Arial" w:eastAsia="Times New Roman" w:hAnsi="Arial" w:cs="Arial"/>
          <w:sz w:val="24"/>
          <w:szCs w:val="24"/>
        </w:rPr>
      </w:pPr>
      <w:r w:rsidRPr="00373E11">
        <w:rPr>
          <w:rFonts w:ascii="Arial" w:eastAsia="Times New Roman" w:hAnsi="Arial" w:cs="Arial"/>
          <w:sz w:val="24"/>
          <w:szCs w:val="24"/>
        </w:rPr>
        <w:t>NBR 5410/2004: Instalações Elétricas de Baixa Tensão;</w:t>
      </w:r>
    </w:p>
    <w:p w:rsidR="00D64BB2" w:rsidRPr="00373E11" w:rsidRDefault="00D64BB2" w:rsidP="00AD2C5C">
      <w:pPr>
        <w:pStyle w:val="PargrafodaLista"/>
        <w:numPr>
          <w:ilvl w:val="0"/>
          <w:numId w:val="25"/>
        </w:numPr>
        <w:tabs>
          <w:tab w:val="left" w:pos="567"/>
        </w:tabs>
        <w:spacing w:after="0" w:line="360" w:lineRule="auto"/>
        <w:jc w:val="both"/>
        <w:rPr>
          <w:rFonts w:ascii="Arial" w:eastAsia="Times New Roman" w:hAnsi="Arial" w:cs="Arial"/>
          <w:sz w:val="24"/>
          <w:szCs w:val="24"/>
        </w:rPr>
      </w:pPr>
      <w:r w:rsidRPr="00373E11">
        <w:rPr>
          <w:rFonts w:ascii="Arial" w:eastAsia="Times New Roman" w:hAnsi="Arial" w:cs="Arial"/>
          <w:sz w:val="24"/>
          <w:szCs w:val="24"/>
        </w:rPr>
        <w:t xml:space="preserve">NBR 5419/2015: Proteção de estruturas contra Descargas Atmosféricas. </w:t>
      </w:r>
    </w:p>
    <w:p w:rsidR="00D64BB2" w:rsidRPr="00D64BB2" w:rsidRDefault="00D64BB2" w:rsidP="00373E11">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Descrição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Para proteção contra surtos de tensão causados por descargas atmosféricas, manobras, etc., serão previstos dispositivos protetores nos quadros de energia que atendem equipamentos de informática e quadros gerais de baixa tensão, conforme indicado no diagrama </w:t>
      </w:r>
      <w:proofErr w:type="spellStart"/>
      <w:r w:rsidRPr="00D64BB2">
        <w:rPr>
          <w:rFonts w:ascii="Arial" w:eastAsia="Times New Roman" w:hAnsi="Arial" w:cs="Arial"/>
          <w:sz w:val="24"/>
          <w:szCs w:val="24"/>
        </w:rPr>
        <w:t>unifilar</w:t>
      </w:r>
      <w:proofErr w:type="spellEnd"/>
      <w:r w:rsidRPr="00D64BB2">
        <w:rPr>
          <w:rFonts w:ascii="Arial" w:eastAsia="Times New Roman" w:hAnsi="Arial" w:cs="Arial"/>
          <w:sz w:val="24"/>
          <w:szCs w:val="24"/>
        </w:rPr>
        <w:t>.</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 Os dispositivos de proteção contra surtos serão ligados entre as fases – terra e neutro – terra, de forma a escoar toda corrente advinda de surtos conduzidos pela rede elétrica ou induzidas pelo SPDA nos circuitos.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Os protetores contra surto de tensão deverão ser dispositivos de proteção contra sobre</w:t>
      </w:r>
      <w:r w:rsidR="00373E11">
        <w:rPr>
          <w:rFonts w:ascii="Arial" w:eastAsia="Times New Roman" w:hAnsi="Arial" w:cs="Arial"/>
          <w:sz w:val="24"/>
          <w:szCs w:val="24"/>
        </w:rPr>
        <w:t xml:space="preserve"> </w:t>
      </w:r>
      <w:r w:rsidRPr="00D64BB2">
        <w:rPr>
          <w:rFonts w:ascii="Arial" w:eastAsia="Times New Roman" w:hAnsi="Arial" w:cs="Arial"/>
          <w:sz w:val="24"/>
          <w:szCs w:val="24"/>
        </w:rPr>
        <w:t xml:space="preserve">tensões transitórias (DPST) monopolares, os quais deverão ser compostos por </w:t>
      </w:r>
      <w:proofErr w:type="spellStart"/>
      <w:r w:rsidRPr="00D64BB2">
        <w:rPr>
          <w:rFonts w:ascii="Arial" w:eastAsia="Times New Roman" w:hAnsi="Arial" w:cs="Arial"/>
          <w:sz w:val="24"/>
          <w:szCs w:val="24"/>
        </w:rPr>
        <w:t>varistores</w:t>
      </w:r>
      <w:proofErr w:type="spellEnd"/>
      <w:r w:rsidRPr="00D64BB2">
        <w:rPr>
          <w:rFonts w:ascii="Arial" w:eastAsia="Times New Roman" w:hAnsi="Arial" w:cs="Arial"/>
          <w:sz w:val="24"/>
          <w:szCs w:val="24"/>
        </w:rPr>
        <w:t xml:space="preserve"> de óxido de zinco associados a um dispositivo térmico de segurança, que </w:t>
      </w:r>
      <w:r w:rsidRPr="00D64BB2">
        <w:rPr>
          <w:rFonts w:ascii="Arial" w:eastAsia="Times New Roman" w:hAnsi="Arial" w:cs="Arial"/>
          <w:sz w:val="24"/>
          <w:szCs w:val="24"/>
        </w:rPr>
        <w:lastRenderedPageBreak/>
        <w:t>atua tanto por sobre</w:t>
      </w:r>
      <w:r w:rsidR="00373E11">
        <w:rPr>
          <w:rFonts w:ascii="Arial" w:eastAsia="Times New Roman" w:hAnsi="Arial" w:cs="Arial"/>
          <w:sz w:val="24"/>
          <w:szCs w:val="24"/>
        </w:rPr>
        <w:t xml:space="preserve"> </w:t>
      </w:r>
      <w:r w:rsidRPr="00D64BB2">
        <w:rPr>
          <w:rFonts w:ascii="Arial" w:eastAsia="Times New Roman" w:hAnsi="Arial" w:cs="Arial"/>
          <w:sz w:val="24"/>
          <w:szCs w:val="24"/>
        </w:rPr>
        <w:t>corrente como por sobre</w:t>
      </w:r>
      <w:r w:rsidR="00373E11">
        <w:rPr>
          <w:rFonts w:ascii="Arial" w:eastAsia="Times New Roman" w:hAnsi="Arial" w:cs="Arial"/>
          <w:sz w:val="24"/>
          <w:szCs w:val="24"/>
        </w:rPr>
        <w:t xml:space="preserve"> </w:t>
      </w:r>
      <w:r w:rsidRPr="00D64BB2">
        <w:rPr>
          <w:rFonts w:ascii="Arial" w:eastAsia="Times New Roman" w:hAnsi="Arial" w:cs="Arial"/>
          <w:sz w:val="24"/>
          <w:szCs w:val="24"/>
        </w:rPr>
        <w:t>temperatura, devendo possuir ainda sinalização luminosa bicolor, “verde” quando em serviço e “vermelha” quando fora de serviço. Possuindo as seguintes características principais:</w:t>
      </w:r>
    </w:p>
    <w:p w:rsidR="00D64BB2" w:rsidRPr="00373E11" w:rsidRDefault="00D64BB2" w:rsidP="00AD2C5C">
      <w:pPr>
        <w:pStyle w:val="PargrafodaLista"/>
        <w:numPr>
          <w:ilvl w:val="0"/>
          <w:numId w:val="26"/>
        </w:numPr>
        <w:tabs>
          <w:tab w:val="left" w:pos="567"/>
        </w:tabs>
        <w:spacing w:after="0" w:line="360" w:lineRule="auto"/>
        <w:jc w:val="both"/>
        <w:rPr>
          <w:rFonts w:ascii="Arial" w:eastAsia="Times New Roman" w:hAnsi="Arial" w:cs="Arial"/>
          <w:sz w:val="24"/>
          <w:szCs w:val="24"/>
        </w:rPr>
      </w:pPr>
      <w:r w:rsidRPr="00373E11">
        <w:rPr>
          <w:rFonts w:ascii="Arial" w:eastAsia="Times New Roman" w:hAnsi="Arial" w:cs="Arial"/>
          <w:sz w:val="24"/>
          <w:szCs w:val="24"/>
        </w:rPr>
        <w:t>Tensão nominal de operação: 380/220 V;</w:t>
      </w:r>
    </w:p>
    <w:p w:rsidR="00D64BB2" w:rsidRPr="00373E11" w:rsidRDefault="00D64BB2" w:rsidP="00AD2C5C">
      <w:pPr>
        <w:pStyle w:val="PargrafodaLista"/>
        <w:numPr>
          <w:ilvl w:val="0"/>
          <w:numId w:val="26"/>
        </w:numPr>
        <w:tabs>
          <w:tab w:val="left" w:pos="567"/>
        </w:tabs>
        <w:spacing w:after="0" w:line="360" w:lineRule="auto"/>
        <w:jc w:val="both"/>
        <w:rPr>
          <w:rFonts w:ascii="Arial" w:eastAsia="Times New Roman" w:hAnsi="Arial" w:cs="Arial"/>
          <w:sz w:val="24"/>
          <w:szCs w:val="24"/>
        </w:rPr>
      </w:pPr>
      <w:r w:rsidRPr="00373E11">
        <w:rPr>
          <w:rFonts w:ascii="Arial" w:eastAsia="Times New Roman" w:hAnsi="Arial" w:cs="Arial"/>
          <w:sz w:val="24"/>
          <w:szCs w:val="24"/>
        </w:rPr>
        <w:t>Tensão de operação contínua: 275 V;</w:t>
      </w:r>
    </w:p>
    <w:p w:rsidR="00D64BB2" w:rsidRPr="00373E11" w:rsidRDefault="00D64BB2" w:rsidP="00AD2C5C">
      <w:pPr>
        <w:pStyle w:val="PargrafodaLista"/>
        <w:numPr>
          <w:ilvl w:val="0"/>
          <w:numId w:val="26"/>
        </w:numPr>
        <w:tabs>
          <w:tab w:val="left" w:pos="567"/>
        </w:tabs>
        <w:spacing w:after="0" w:line="360" w:lineRule="auto"/>
        <w:jc w:val="both"/>
        <w:rPr>
          <w:rFonts w:ascii="Arial" w:eastAsia="Times New Roman" w:hAnsi="Arial" w:cs="Arial"/>
          <w:sz w:val="24"/>
          <w:szCs w:val="24"/>
        </w:rPr>
      </w:pPr>
      <w:r w:rsidRPr="00373E11">
        <w:rPr>
          <w:rFonts w:ascii="Arial" w:eastAsia="Times New Roman" w:hAnsi="Arial" w:cs="Arial"/>
          <w:sz w:val="24"/>
          <w:szCs w:val="24"/>
        </w:rPr>
        <w:t>Corrente de surto nominal (8/20 µs): 15 kA;</w:t>
      </w:r>
    </w:p>
    <w:p w:rsidR="00D64BB2" w:rsidRPr="00373E11" w:rsidRDefault="00D64BB2" w:rsidP="00AD2C5C">
      <w:pPr>
        <w:pStyle w:val="PargrafodaLista"/>
        <w:numPr>
          <w:ilvl w:val="0"/>
          <w:numId w:val="26"/>
        </w:numPr>
        <w:tabs>
          <w:tab w:val="left" w:pos="567"/>
        </w:tabs>
        <w:spacing w:after="0" w:line="360" w:lineRule="auto"/>
        <w:jc w:val="both"/>
        <w:rPr>
          <w:rFonts w:ascii="Arial" w:eastAsia="Times New Roman" w:hAnsi="Arial" w:cs="Arial"/>
          <w:sz w:val="24"/>
          <w:szCs w:val="24"/>
        </w:rPr>
      </w:pPr>
      <w:r w:rsidRPr="00373E11">
        <w:rPr>
          <w:rFonts w:ascii="Arial" w:eastAsia="Times New Roman" w:hAnsi="Arial" w:cs="Arial"/>
          <w:sz w:val="24"/>
          <w:szCs w:val="24"/>
        </w:rPr>
        <w:t>Corrente máxima de surto (8/20 µs): 40 kA;</w:t>
      </w:r>
    </w:p>
    <w:p w:rsidR="00D64BB2" w:rsidRPr="00373E11" w:rsidRDefault="00D64BB2" w:rsidP="00AD2C5C">
      <w:pPr>
        <w:pStyle w:val="PargrafodaLista"/>
        <w:numPr>
          <w:ilvl w:val="0"/>
          <w:numId w:val="26"/>
        </w:numPr>
        <w:tabs>
          <w:tab w:val="left" w:pos="567"/>
        </w:tabs>
        <w:spacing w:after="0" w:line="360" w:lineRule="auto"/>
        <w:jc w:val="both"/>
        <w:rPr>
          <w:rFonts w:ascii="Arial" w:eastAsia="Times New Roman" w:hAnsi="Arial" w:cs="Arial"/>
          <w:sz w:val="24"/>
          <w:szCs w:val="24"/>
        </w:rPr>
      </w:pPr>
      <w:r w:rsidRPr="00373E11">
        <w:rPr>
          <w:rFonts w:ascii="Arial" w:eastAsia="Times New Roman" w:hAnsi="Arial" w:cs="Arial"/>
          <w:sz w:val="24"/>
          <w:szCs w:val="24"/>
        </w:rPr>
        <w:t xml:space="preserve">Energia máxima do </w:t>
      </w:r>
      <w:proofErr w:type="spellStart"/>
      <w:r w:rsidRPr="00373E11">
        <w:rPr>
          <w:rFonts w:ascii="Arial" w:eastAsia="Times New Roman" w:hAnsi="Arial" w:cs="Arial"/>
          <w:sz w:val="24"/>
          <w:szCs w:val="24"/>
        </w:rPr>
        <w:t>varistor</w:t>
      </w:r>
      <w:proofErr w:type="spellEnd"/>
      <w:r w:rsidRPr="00373E11">
        <w:rPr>
          <w:rFonts w:ascii="Arial" w:eastAsia="Times New Roman" w:hAnsi="Arial" w:cs="Arial"/>
          <w:sz w:val="24"/>
          <w:szCs w:val="24"/>
        </w:rPr>
        <w:t xml:space="preserve"> (2 </w:t>
      </w:r>
      <w:proofErr w:type="spellStart"/>
      <w:r w:rsidRPr="00373E11">
        <w:rPr>
          <w:rFonts w:ascii="Arial" w:eastAsia="Times New Roman" w:hAnsi="Arial" w:cs="Arial"/>
          <w:sz w:val="24"/>
          <w:szCs w:val="24"/>
        </w:rPr>
        <w:t>ms</w:t>
      </w:r>
      <w:proofErr w:type="spellEnd"/>
      <w:r w:rsidRPr="00373E11">
        <w:rPr>
          <w:rFonts w:ascii="Arial" w:eastAsia="Times New Roman" w:hAnsi="Arial" w:cs="Arial"/>
          <w:sz w:val="24"/>
          <w:szCs w:val="24"/>
        </w:rPr>
        <w:t>):  550 J;</w:t>
      </w:r>
    </w:p>
    <w:p w:rsidR="00D64BB2" w:rsidRPr="00373E11" w:rsidRDefault="00D64BB2" w:rsidP="00AD2C5C">
      <w:pPr>
        <w:pStyle w:val="PargrafodaLista"/>
        <w:numPr>
          <w:ilvl w:val="0"/>
          <w:numId w:val="26"/>
        </w:numPr>
        <w:tabs>
          <w:tab w:val="left" w:pos="567"/>
        </w:tabs>
        <w:spacing w:after="0" w:line="360" w:lineRule="auto"/>
        <w:jc w:val="both"/>
        <w:rPr>
          <w:rFonts w:ascii="Arial" w:eastAsia="Times New Roman" w:hAnsi="Arial" w:cs="Arial"/>
          <w:sz w:val="24"/>
          <w:szCs w:val="24"/>
        </w:rPr>
      </w:pPr>
      <w:r w:rsidRPr="00373E11">
        <w:rPr>
          <w:rFonts w:ascii="Arial" w:eastAsia="Times New Roman" w:hAnsi="Arial" w:cs="Arial"/>
          <w:sz w:val="24"/>
          <w:szCs w:val="24"/>
        </w:rPr>
        <w:t xml:space="preserve">Tensão de referência do </w:t>
      </w:r>
      <w:proofErr w:type="spellStart"/>
      <w:r w:rsidRPr="00373E11">
        <w:rPr>
          <w:rFonts w:ascii="Arial" w:eastAsia="Times New Roman" w:hAnsi="Arial" w:cs="Arial"/>
          <w:sz w:val="24"/>
          <w:szCs w:val="24"/>
        </w:rPr>
        <w:t>varistor</w:t>
      </w:r>
      <w:proofErr w:type="spellEnd"/>
      <w:r w:rsidRPr="00373E11">
        <w:rPr>
          <w:rFonts w:ascii="Arial" w:eastAsia="Times New Roman" w:hAnsi="Arial" w:cs="Arial"/>
          <w:sz w:val="24"/>
          <w:szCs w:val="24"/>
        </w:rPr>
        <w:t xml:space="preserve"> (1 </w:t>
      </w:r>
      <w:proofErr w:type="spellStart"/>
      <w:r w:rsidRPr="00373E11">
        <w:rPr>
          <w:rFonts w:ascii="Arial" w:eastAsia="Times New Roman" w:hAnsi="Arial" w:cs="Arial"/>
          <w:sz w:val="24"/>
          <w:szCs w:val="24"/>
        </w:rPr>
        <w:t>ms</w:t>
      </w:r>
      <w:proofErr w:type="spellEnd"/>
      <w:r w:rsidRPr="00373E11">
        <w:rPr>
          <w:rFonts w:ascii="Arial" w:eastAsia="Times New Roman" w:hAnsi="Arial" w:cs="Arial"/>
          <w:sz w:val="24"/>
          <w:szCs w:val="24"/>
        </w:rPr>
        <w:t>): 430 V;</w:t>
      </w:r>
    </w:p>
    <w:p w:rsidR="009E56E7" w:rsidRPr="009E56E7" w:rsidRDefault="00D64BB2" w:rsidP="009E56E7">
      <w:pPr>
        <w:pStyle w:val="PargrafodaLista"/>
        <w:numPr>
          <w:ilvl w:val="0"/>
          <w:numId w:val="26"/>
        </w:numPr>
        <w:tabs>
          <w:tab w:val="left" w:pos="567"/>
        </w:tabs>
        <w:spacing w:after="0" w:line="360" w:lineRule="auto"/>
        <w:jc w:val="both"/>
        <w:rPr>
          <w:rFonts w:ascii="Arial" w:eastAsia="Times New Roman" w:hAnsi="Arial" w:cs="Arial"/>
          <w:sz w:val="24"/>
          <w:szCs w:val="24"/>
        </w:rPr>
      </w:pPr>
      <w:r w:rsidRPr="00373E11">
        <w:rPr>
          <w:rFonts w:ascii="Arial" w:eastAsia="Times New Roman" w:hAnsi="Arial" w:cs="Arial"/>
          <w:sz w:val="24"/>
          <w:szCs w:val="24"/>
        </w:rPr>
        <w:t>Nível de proteção a tensão residual (5 kA): &lt; 950 V.</w:t>
      </w:r>
    </w:p>
    <w:p w:rsidR="00373E11" w:rsidRDefault="00373E11" w:rsidP="00373E11">
      <w:pPr>
        <w:tabs>
          <w:tab w:val="left" w:pos="567"/>
        </w:tabs>
        <w:spacing w:after="0" w:line="360" w:lineRule="auto"/>
        <w:ind w:left="927"/>
        <w:jc w:val="both"/>
        <w:rPr>
          <w:rFonts w:ascii="Arial" w:eastAsia="Times New Roman" w:hAnsi="Arial" w:cs="Arial"/>
          <w:sz w:val="24"/>
          <w:szCs w:val="24"/>
        </w:rPr>
      </w:pPr>
    </w:p>
    <w:p w:rsidR="00D64BB2" w:rsidRPr="00D64BB2" w:rsidRDefault="00D64BB2" w:rsidP="00373E11">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Considerações finais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Todo protetor de surto deverá ser protegido por um disjuntor ou fusível. Favor atentar ao nível de curto-circuito no ponto a ser instalado.</w:t>
      </w:r>
    </w:p>
    <w:p w:rsid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 quadro geral de baixa tensão deverá ser equipados com dispositivos de tipo I.</w:t>
      </w:r>
    </w:p>
    <w:p w:rsidR="00373E11" w:rsidRPr="00D64BB2" w:rsidRDefault="00373E11" w:rsidP="00D64BB2">
      <w:pPr>
        <w:tabs>
          <w:tab w:val="left" w:pos="567"/>
        </w:tabs>
        <w:spacing w:after="0" w:line="360" w:lineRule="auto"/>
        <w:ind w:firstLine="567"/>
        <w:jc w:val="both"/>
        <w:rPr>
          <w:rFonts w:ascii="Arial" w:eastAsia="Times New Roman" w:hAnsi="Arial" w:cs="Arial"/>
          <w:sz w:val="24"/>
          <w:szCs w:val="24"/>
        </w:rPr>
      </w:pPr>
    </w:p>
    <w:p w:rsidR="00D64BB2" w:rsidRPr="00373E11" w:rsidRDefault="00D64BB2" w:rsidP="00373E11">
      <w:pPr>
        <w:pStyle w:val="Numerao11"/>
        <w:numPr>
          <w:ilvl w:val="1"/>
          <w:numId w:val="10"/>
        </w:numPr>
        <w:ind w:left="709" w:hanging="709"/>
        <w:rPr>
          <w:b/>
        </w:rPr>
      </w:pPr>
      <w:r w:rsidRPr="00373E11">
        <w:rPr>
          <w:b/>
        </w:rPr>
        <w:t>Plugues e tomadas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 projeto baseou-se nas normas da ABNT, destacando-se entre outras:</w:t>
      </w:r>
    </w:p>
    <w:p w:rsidR="00D64BB2" w:rsidRPr="00D64BB2" w:rsidRDefault="00D64BB2" w:rsidP="00AD2C5C">
      <w:pPr>
        <w:pStyle w:val="PargrafodaLista"/>
        <w:numPr>
          <w:ilvl w:val="0"/>
          <w:numId w:val="26"/>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NBR 5410: Instalações Elétricas de Baixa Tensão;</w:t>
      </w:r>
    </w:p>
    <w:p w:rsidR="00D64BB2" w:rsidRPr="00D64BB2" w:rsidRDefault="00D64BB2" w:rsidP="00AD2C5C">
      <w:pPr>
        <w:pStyle w:val="PargrafodaLista"/>
        <w:numPr>
          <w:ilvl w:val="0"/>
          <w:numId w:val="26"/>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NBR 6147/2000: Plugues e tomadas para uso doméstico e análogo – Especificação;</w:t>
      </w:r>
    </w:p>
    <w:p w:rsidR="00D64BB2" w:rsidRPr="00D64BB2" w:rsidRDefault="00D64BB2" w:rsidP="00AD2C5C">
      <w:pPr>
        <w:pStyle w:val="PargrafodaLista"/>
        <w:numPr>
          <w:ilvl w:val="0"/>
          <w:numId w:val="26"/>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NBR 6267/1998: Proteção contra choque elétrico para plugues e tomadas de uso doméstico;</w:t>
      </w:r>
    </w:p>
    <w:p w:rsidR="00D64BB2" w:rsidRPr="00D64BB2" w:rsidRDefault="00D64BB2" w:rsidP="0077552E">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 xml:space="preserve">Descrição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As tomadas e pontos de força devem ser distribuídos conforme as necessidades dos vários ambientes, obedecendo-se ao seguinte critério:</w:t>
      </w:r>
    </w:p>
    <w:p w:rsidR="00D64BB2" w:rsidRPr="0077552E" w:rsidRDefault="00D64BB2" w:rsidP="00AD2C5C">
      <w:pPr>
        <w:pStyle w:val="PargrafodaLista"/>
        <w:numPr>
          <w:ilvl w:val="0"/>
          <w:numId w:val="27"/>
        </w:numPr>
        <w:tabs>
          <w:tab w:val="left" w:pos="567"/>
        </w:tabs>
        <w:spacing w:after="0" w:line="360" w:lineRule="auto"/>
        <w:jc w:val="both"/>
        <w:rPr>
          <w:rFonts w:ascii="Arial" w:eastAsia="Times New Roman" w:hAnsi="Arial" w:cs="Arial"/>
          <w:sz w:val="24"/>
          <w:szCs w:val="24"/>
        </w:rPr>
      </w:pPr>
      <w:r w:rsidRPr="0077552E">
        <w:rPr>
          <w:rFonts w:ascii="Arial" w:eastAsia="Times New Roman" w:hAnsi="Arial" w:cs="Arial"/>
          <w:sz w:val="24"/>
          <w:szCs w:val="24"/>
        </w:rPr>
        <w:t xml:space="preserve">Tomadas para ligação, tipo </w:t>
      </w:r>
      <w:proofErr w:type="spellStart"/>
      <w:r w:rsidRPr="0077552E">
        <w:rPr>
          <w:rFonts w:ascii="Arial" w:eastAsia="Times New Roman" w:hAnsi="Arial" w:cs="Arial"/>
          <w:sz w:val="24"/>
          <w:szCs w:val="24"/>
        </w:rPr>
        <w:t>plug</w:t>
      </w:r>
      <w:proofErr w:type="spellEnd"/>
      <w:r w:rsidRPr="0077552E">
        <w:rPr>
          <w:rFonts w:ascii="Arial" w:eastAsia="Times New Roman" w:hAnsi="Arial" w:cs="Arial"/>
          <w:sz w:val="24"/>
          <w:szCs w:val="24"/>
        </w:rPr>
        <w:t>, quando for para instalar equipamentos normalmente plugados, como tomadas de uso geral, etc.;</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77552E" w:rsidRDefault="00D64BB2" w:rsidP="00AD2C5C">
      <w:pPr>
        <w:pStyle w:val="PargrafodaLista"/>
        <w:numPr>
          <w:ilvl w:val="0"/>
          <w:numId w:val="27"/>
        </w:numPr>
        <w:tabs>
          <w:tab w:val="left" w:pos="567"/>
        </w:tabs>
        <w:spacing w:after="0" w:line="360" w:lineRule="auto"/>
        <w:jc w:val="both"/>
        <w:rPr>
          <w:rFonts w:ascii="Arial" w:eastAsia="Times New Roman" w:hAnsi="Arial" w:cs="Arial"/>
          <w:sz w:val="24"/>
          <w:szCs w:val="24"/>
        </w:rPr>
      </w:pPr>
      <w:r w:rsidRPr="0077552E">
        <w:rPr>
          <w:rFonts w:ascii="Arial" w:eastAsia="Times New Roman" w:hAnsi="Arial" w:cs="Arial"/>
          <w:sz w:val="24"/>
          <w:szCs w:val="24"/>
        </w:rPr>
        <w:t xml:space="preserve">Pontos para ligação direta, quando for para instalar equipamentos com alimentação direta no quadro de comando ou no equipamento, através de eletrodutos flexíveis, ou cabos flexíveis tipo “pp” tais como: luminárias, condensadoras, etc.; </w:t>
      </w:r>
    </w:p>
    <w:p w:rsidR="00D64BB2" w:rsidRPr="0077552E" w:rsidRDefault="00D64BB2" w:rsidP="00AD2C5C">
      <w:pPr>
        <w:pStyle w:val="PargrafodaLista"/>
        <w:numPr>
          <w:ilvl w:val="0"/>
          <w:numId w:val="27"/>
        </w:numPr>
        <w:tabs>
          <w:tab w:val="left" w:pos="567"/>
        </w:tabs>
        <w:spacing w:after="0" w:line="360" w:lineRule="auto"/>
        <w:jc w:val="both"/>
        <w:rPr>
          <w:rFonts w:ascii="Arial" w:eastAsia="Times New Roman" w:hAnsi="Arial" w:cs="Arial"/>
          <w:sz w:val="24"/>
          <w:szCs w:val="24"/>
        </w:rPr>
      </w:pPr>
      <w:r w:rsidRPr="0077552E">
        <w:rPr>
          <w:rFonts w:ascii="Arial" w:eastAsia="Times New Roman" w:hAnsi="Arial" w:cs="Arial"/>
          <w:sz w:val="24"/>
          <w:szCs w:val="24"/>
        </w:rPr>
        <w:t>Tensão 220V (F + N + T): 2P + T universal, 10 A.</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A distribuição para as tomadas e pontos de força será feita através de </w:t>
      </w:r>
      <w:proofErr w:type="spellStart"/>
      <w:r w:rsidRPr="00D64BB2">
        <w:rPr>
          <w:rFonts w:ascii="Arial" w:eastAsia="Times New Roman" w:hAnsi="Arial" w:cs="Arial"/>
          <w:sz w:val="24"/>
          <w:szCs w:val="24"/>
        </w:rPr>
        <w:t>eletrocalhas</w:t>
      </w:r>
      <w:proofErr w:type="spellEnd"/>
      <w:r w:rsidRPr="00D64BB2">
        <w:rPr>
          <w:rFonts w:ascii="Arial" w:eastAsia="Times New Roman" w:hAnsi="Arial" w:cs="Arial"/>
          <w:sz w:val="24"/>
          <w:szCs w:val="24"/>
        </w:rPr>
        <w:t xml:space="preserve">, perfilados ou </w:t>
      </w:r>
      <w:proofErr w:type="spellStart"/>
      <w:r w:rsidRPr="00D64BB2">
        <w:rPr>
          <w:rFonts w:ascii="Arial" w:eastAsia="Times New Roman" w:hAnsi="Arial" w:cs="Arial"/>
          <w:sz w:val="24"/>
          <w:szCs w:val="24"/>
        </w:rPr>
        <w:t>eletrodutos</w:t>
      </w:r>
      <w:proofErr w:type="spellEnd"/>
      <w:r w:rsidRPr="00D64BB2">
        <w:rPr>
          <w:rFonts w:ascii="Arial" w:eastAsia="Times New Roman" w:hAnsi="Arial" w:cs="Arial"/>
          <w:sz w:val="24"/>
          <w:szCs w:val="24"/>
        </w:rPr>
        <w:t xml:space="preserve">, a partir do respectivo quadro terminal de distribuição do pavimento.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As caixas e espelhos respectivos deverão ficar perfeitamente alinhados (horizontal e vertical). </w:t>
      </w:r>
    </w:p>
    <w:p w:rsid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Foram adotados basicamente os tipos de tomadas descritos abaixo e indicados na legenda do projeto conforme a NBR 6147. </w:t>
      </w:r>
    </w:p>
    <w:p w:rsidR="004B02ED" w:rsidRPr="00D64BB2" w:rsidRDefault="004B02ED" w:rsidP="002D2D8C">
      <w:pPr>
        <w:tabs>
          <w:tab w:val="left" w:pos="567"/>
        </w:tabs>
        <w:spacing w:after="0" w:line="360" w:lineRule="auto"/>
        <w:jc w:val="both"/>
        <w:rPr>
          <w:rFonts w:ascii="Arial" w:eastAsia="Times New Roman" w:hAnsi="Arial" w:cs="Arial"/>
          <w:sz w:val="24"/>
          <w:szCs w:val="24"/>
        </w:rPr>
      </w:pPr>
    </w:p>
    <w:p w:rsidR="00D64BB2" w:rsidRPr="00D64BB2" w:rsidRDefault="00D64BB2" w:rsidP="0077552E">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 xml:space="preserve">Produtos </w:t>
      </w:r>
    </w:p>
    <w:p w:rsidR="00D64BB2" w:rsidRPr="0077552E" w:rsidRDefault="00D64BB2" w:rsidP="00AD2C5C">
      <w:pPr>
        <w:pStyle w:val="PargrafodaLista"/>
        <w:numPr>
          <w:ilvl w:val="0"/>
          <w:numId w:val="28"/>
        </w:numPr>
        <w:tabs>
          <w:tab w:val="left" w:pos="567"/>
        </w:tabs>
        <w:spacing w:after="0" w:line="360" w:lineRule="auto"/>
        <w:jc w:val="both"/>
        <w:rPr>
          <w:rFonts w:ascii="Arial" w:eastAsia="Times New Roman" w:hAnsi="Arial" w:cs="Arial"/>
          <w:sz w:val="24"/>
          <w:szCs w:val="24"/>
        </w:rPr>
      </w:pPr>
      <w:r w:rsidRPr="0077552E">
        <w:rPr>
          <w:rFonts w:ascii="Arial" w:eastAsia="Times New Roman" w:hAnsi="Arial" w:cs="Arial"/>
          <w:sz w:val="24"/>
          <w:szCs w:val="24"/>
        </w:rPr>
        <w:t xml:space="preserve">Tomada elétrica 2P+T, 10A/250V, padrão brasileiro, conforme ABNT NBR 14136, instalada em </w:t>
      </w:r>
      <w:proofErr w:type="spellStart"/>
      <w:r w:rsidRPr="0077552E">
        <w:rPr>
          <w:rFonts w:ascii="Arial" w:eastAsia="Times New Roman" w:hAnsi="Arial" w:cs="Arial"/>
          <w:sz w:val="24"/>
          <w:szCs w:val="24"/>
        </w:rPr>
        <w:t>condulete</w:t>
      </w:r>
      <w:proofErr w:type="spellEnd"/>
      <w:r w:rsidRPr="0077552E">
        <w:rPr>
          <w:rFonts w:ascii="Arial" w:eastAsia="Times New Roman" w:hAnsi="Arial" w:cs="Arial"/>
          <w:sz w:val="24"/>
          <w:szCs w:val="24"/>
        </w:rPr>
        <w:t xml:space="preserve"> em liga de alumínio a 0,30m do piso acabado, Ref.: DN 034 (D-S-PA)-E + 54328. </w:t>
      </w:r>
      <w:proofErr w:type="spellStart"/>
      <w:r w:rsidRPr="0077552E">
        <w:rPr>
          <w:rFonts w:ascii="Arial" w:eastAsia="Times New Roman" w:hAnsi="Arial" w:cs="Arial"/>
          <w:sz w:val="24"/>
          <w:szCs w:val="24"/>
        </w:rPr>
        <w:t>Fab</w:t>
      </w:r>
      <w:proofErr w:type="spellEnd"/>
      <w:r w:rsidRPr="0077552E">
        <w:rPr>
          <w:rFonts w:ascii="Arial" w:eastAsia="Times New Roman" w:hAnsi="Arial" w:cs="Arial"/>
          <w:sz w:val="24"/>
          <w:szCs w:val="24"/>
        </w:rPr>
        <w:t>.: DAISA ou equivalente técnico;</w:t>
      </w:r>
    </w:p>
    <w:p w:rsidR="00D64BB2" w:rsidRPr="0077552E" w:rsidRDefault="00D64BB2" w:rsidP="00AD2C5C">
      <w:pPr>
        <w:pStyle w:val="PargrafodaLista"/>
        <w:numPr>
          <w:ilvl w:val="0"/>
          <w:numId w:val="28"/>
        </w:numPr>
        <w:tabs>
          <w:tab w:val="left" w:pos="567"/>
        </w:tabs>
        <w:spacing w:after="0" w:line="360" w:lineRule="auto"/>
        <w:jc w:val="both"/>
        <w:rPr>
          <w:rFonts w:ascii="Arial" w:eastAsia="Times New Roman" w:hAnsi="Arial" w:cs="Arial"/>
          <w:sz w:val="24"/>
          <w:szCs w:val="24"/>
        </w:rPr>
      </w:pPr>
      <w:r w:rsidRPr="0077552E">
        <w:rPr>
          <w:rFonts w:ascii="Arial" w:eastAsia="Times New Roman" w:hAnsi="Arial" w:cs="Arial"/>
          <w:sz w:val="24"/>
          <w:szCs w:val="24"/>
        </w:rPr>
        <w:t xml:space="preserve">Tomada dupla elétrica 2P+T, 10A/250V, padrão brasileiro, conforme ABNT NBR 14136, instalada em </w:t>
      </w:r>
      <w:proofErr w:type="spellStart"/>
      <w:r w:rsidRPr="0077552E">
        <w:rPr>
          <w:rFonts w:ascii="Arial" w:eastAsia="Times New Roman" w:hAnsi="Arial" w:cs="Arial"/>
          <w:sz w:val="24"/>
          <w:szCs w:val="24"/>
        </w:rPr>
        <w:t>condulete</w:t>
      </w:r>
      <w:proofErr w:type="spellEnd"/>
      <w:r w:rsidRPr="0077552E">
        <w:rPr>
          <w:rFonts w:ascii="Arial" w:eastAsia="Times New Roman" w:hAnsi="Arial" w:cs="Arial"/>
          <w:sz w:val="24"/>
          <w:szCs w:val="24"/>
        </w:rPr>
        <w:t xml:space="preserve"> em liga de alumínio a 0,30m do piso acabado, Ref.: DN 034 (D-S-PA)-E + 54336. </w:t>
      </w:r>
      <w:proofErr w:type="spellStart"/>
      <w:r w:rsidRPr="0077552E">
        <w:rPr>
          <w:rFonts w:ascii="Arial" w:eastAsia="Times New Roman" w:hAnsi="Arial" w:cs="Arial"/>
          <w:sz w:val="24"/>
          <w:szCs w:val="24"/>
        </w:rPr>
        <w:t>Fab</w:t>
      </w:r>
      <w:proofErr w:type="spellEnd"/>
      <w:r w:rsidRPr="0077552E">
        <w:rPr>
          <w:rFonts w:ascii="Arial" w:eastAsia="Times New Roman" w:hAnsi="Arial" w:cs="Arial"/>
          <w:sz w:val="24"/>
          <w:szCs w:val="24"/>
        </w:rPr>
        <w:t>.: DAISA ou equivalente técnico;</w:t>
      </w:r>
    </w:p>
    <w:p w:rsidR="00D64BB2" w:rsidRPr="0077552E" w:rsidRDefault="00D64BB2" w:rsidP="00AD2C5C">
      <w:pPr>
        <w:pStyle w:val="PargrafodaLista"/>
        <w:numPr>
          <w:ilvl w:val="0"/>
          <w:numId w:val="28"/>
        </w:numPr>
        <w:tabs>
          <w:tab w:val="left" w:pos="567"/>
        </w:tabs>
        <w:spacing w:after="0" w:line="360" w:lineRule="auto"/>
        <w:jc w:val="both"/>
        <w:rPr>
          <w:rFonts w:ascii="Arial" w:eastAsia="Times New Roman" w:hAnsi="Arial" w:cs="Arial"/>
          <w:sz w:val="24"/>
          <w:szCs w:val="24"/>
        </w:rPr>
      </w:pPr>
      <w:r w:rsidRPr="0077552E">
        <w:rPr>
          <w:rFonts w:ascii="Arial" w:eastAsia="Times New Roman" w:hAnsi="Arial" w:cs="Arial"/>
          <w:sz w:val="24"/>
          <w:szCs w:val="24"/>
        </w:rPr>
        <w:t xml:space="preserve">Tomada dupla elétrica 2P+T, 10A/250V, padrão brasileiro, conforme ABNT NBR 14136, instalada em CONDULETE em liga de alumínio a 1,00m do piso acabado, Ref.: DN 034 (D-S-PA)-E + 54336. </w:t>
      </w:r>
      <w:proofErr w:type="spellStart"/>
      <w:r w:rsidRPr="0077552E">
        <w:rPr>
          <w:rFonts w:ascii="Arial" w:eastAsia="Times New Roman" w:hAnsi="Arial" w:cs="Arial"/>
          <w:sz w:val="24"/>
          <w:szCs w:val="24"/>
        </w:rPr>
        <w:t>Fab</w:t>
      </w:r>
      <w:proofErr w:type="spellEnd"/>
      <w:r w:rsidRPr="0077552E">
        <w:rPr>
          <w:rFonts w:ascii="Arial" w:eastAsia="Times New Roman" w:hAnsi="Arial" w:cs="Arial"/>
          <w:sz w:val="24"/>
          <w:szCs w:val="24"/>
        </w:rPr>
        <w:t>.: DAISA ou equivalente técnico;</w:t>
      </w:r>
    </w:p>
    <w:p w:rsidR="00D64BB2" w:rsidRPr="0077552E" w:rsidRDefault="00D64BB2" w:rsidP="00AD2C5C">
      <w:pPr>
        <w:pStyle w:val="PargrafodaLista"/>
        <w:numPr>
          <w:ilvl w:val="0"/>
          <w:numId w:val="28"/>
        </w:numPr>
        <w:tabs>
          <w:tab w:val="left" w:pos="567"/>
        </w:tabs>
        <w:spacing w:after="0" w:line="360" w:lineRule="auto"/>
        <w:jc w:val="both"/>
        <w:rPr>
          <w:rFonts w:ascii="Arial" w:eastAsia="Times New Roman" w:hAnsi="Arial" w:cs="Arial"/>
          <w:sz w:val="24"/>
          <w:szCs w:val="24"/>
        </w:rPr>
      </w:pPr>
      <w:r w:rsidRPr="0077552E">
        <w:rPr>
          <w:rFonts w:ascii="Arial" w:eastAsia="Times New Roman" w:hAnsi="Arial" w:cs="Arial"/>
          <w:sz w:val="24"/>
          <w:szCs w:val="24"/>
        </w:rPr>
        <w:lastRenderedPageBreak/>
        <w:t xml:space="preserve">Tomada elétrica 2P+T, 10A/250V, padrão brasileiro, conforme ABNT NBR 14136, instalada em </w:t>
      </w:r>
      <w:proofErr w:type="spellStart"/>
      <w:r w:rsidRPr="0077552E">
        <w:rPr>
          <w:rFonts w:ascii="Arial" w:eastAsia="Times New Roman" w:hAnsi="Arial" w:cs="Arial"/>
          <w:sz w:val="24"/>
          <w:szCs w:val="24"/>
        </w:rPr>
        <w:t>condulete</w:t>
      </w:r>
      <w:proofErr w:type="spellEnd"/>
      <w:r w:rsidRPr="0077552E">
        <w:rPr>
          <w:rFonts w:ascii="Arial" w:eastAsia="Times New Roman" w:hAnsi="Arial" w:cs="Arial"/>
          <w:sz w:val="24"/>
          <w:szCs w:val="24"/>
        </w:rPr>
        <w:t xml:space="preserve"> em liga de alumínio a 2,40m do piso acabado, Ref.: DN 034 (D-S-PA)-E + 54328. </w:t>
      </w:r>
      <w:proofErr w:type="spellStart"/>
      <w:r w:rsidRPr="0077552E">
        <w:rPr>
          <w:rFonts w:ascii="Arial" w:eastAsia="Times New Roman" w:hAnsi="Arial" w:cs="Arial"/>
          <w:sz w:val="24"/>
          <w:szCs w:val="24"/>
        </w:rPr>
        <w:t>Fab</w:t>
      </w:r>
      <w:proofErr w:type="spellEnd"/>
      <w:r w:rsidRPr="0077552E">
        <w:rPr>
          <w:rFonts w:ascii="Arial" w:eastAsia="Times New Roman" w:hAnsi="Arial" w:cs="Arial"/>
          <w:sz w:val="24"/>
          <w:szCs w:val="24"/>
        </w:rPr>
        <w:t xml:space="preserve">.: </w:t>
      </w:r>
      <w:proofErr w:type="spellStart"/>
      <w:r w:rsidRPr="0077552E">
        <w:rPr>
          <w:rFonts w:ascii="Arial" w:eastAsia="Times New Roman" w:hAnsi="Arial" w:cs="Arial"/>
          <w:sz w:val="24"/>
          <w:szCs w:val="24"/>
        </w:rPr>
        <w:t>DAISa</w:t>
      </w:r>
      <w:proofErr w:type="spellEnd"/>
      <w:r w:rsidRPr="0077552E">
        <w:rPr>
          <w:rFonts w:ascii="Arial" w:eastAsia="Times New Roman" w:hAnsi="Arial" w:cs="Arial"/>
          <w:sz w:val="24"/>
          <w:szCs w:val="24"/>
        </w:rPr>
        <w:t xml:space="preserve"> ou equivalente técnico;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77552E" w:rsidRDefault="00D64BB2" w:rsidP="0077552E">
      <w:pPr>
        <w:pStyle w:val="Numerao11"/>
        <w:numPr>
          <w:ilvl w:val="1"/>
          <w:numId w:val="10"/>
        </w:numPr>
        <w:ind w:left="709" w:hanging="709"/>
        <w:rPr>
          <w:b/>
        </w:rPr>
      </w:pPr>
      <w:r w:rsidRPr="0077552E">
        <w:rPr>
          <w:b/>
        </w:rPr>
        <w:t xml:space="preserve">Interruptores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 projeto baseou se nas normas da ABNT, destacando-se entre outras:</w:t>
      </w:r>
    </w:p>
    <w:p w:rsidR="009E56E7" w:rsidRPr="0078193C" w:rsidRDefault="00D64BB2" w:rsidP="0078193C">
      <w:pPr>
        <w:pStyle w:val="PargrafodaLista"/>
        <w:numPr>
          <w:ilvl w:val="0"/>
          <w:numId w:val="31"/>
        </w:numPr>
        <w:tabs>
          <w:tab w:val="left" w:pos="567"/>
        </w:tabs>
        <w:spacing w:after="0" w:line="360" w:lineRule="auto"/>
        <w:jc w:val="both"/>
        <w:rPr>
          <w:rFonts w:ascii="Arial" w:eastAsia="Times New Roman" w:hAnsi="Arial" w:cs="Arial"/>
          <w:sz w:val="24"/>
          <w:szCs w:val="24"/>
        </w:rPr>
      </w:pPr>
      <w:r w:rsidRPr="009127DF">
        <w:rPr>
          <w:rFonts w:ascii="Arial" w:eastAsia="Times New Roman" w:hAnsi="Arial" w:cs="Arial"/>
          <w:sz w:val="24"/>
          <w:szCs w:val="24"/>
        </w:rPr>
        <w:t>NBR 5410: Instalações Elétricas de Baixa Tensão.</w:t>
      </w:r>
    </w:p>
    <w:p w:rsidR="009E56E7" w:rsidRPr="00D64BB2" w:rsidRDefault="009E56E7"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9127DF">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 xml:space="preserve">Descrição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Os interruptores serão monopolares, instalados em caixas 4”x2”x2”, sobrepostas na parede a 1,00 m do piso acabado, quando instalados isoladamente.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As caixas e espelhos deverão ficar perfeitamente alinhados, compatibilizando-se inclusive com as caixas e espelhos dos outros sistemas que forem instalados próximos.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9127DF">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Produtos</w:t>
      </w:r>
    </w:p>
    <w:p w:rsidR="00D64BB2" w:rsidRPr="009127DF" w:rsidRDefault="00D64BB2" w:rsidP="009127DF">
      <w:pPr>
        <w:pStyle w:val="PargrafodaLista"/>
        <w:numPr>
          <w:ilvl w:val="0"/>
          <w:numId w:val="31"/>
        </w:numPr>
        <w:tabs>
          <w:tab w:val="left" w:pos="567"/>
        </w:tabs>
        <w:spacing w:after="0" w:line="360" w:lineRule="auto"/>
        <w:jc w:val="both"/>
        <w:rPr>
          <w:rFonts w:ascii="Arial" w:eastAsia="Times New Roman" w:hAnsi="Arial" w:cs="Arial"/>
          <w:sz w:val="24"/>
          <w:szCs w:val="24"/>
        </w:rPr>
      </w:pPr>
      <w:r w:rsidRPr="009127DF">
        <w:rPr>
          <w:rFonts w:ascii="Arial" w:eastAsia="Times New Roman" w:hAnsi="Arial" w:cs="Arial"/>
          <w:sz w:val="24"/>
          <w:szCs w:val="24"/>
        </w:rPr>
        <w:t xml:space="preserve">Interruptor simples de 1 seção, instalado em </w:t>
      </w:r>
      <w:proofErr w:type="spellStart"/>
      <w:r w:rsidRPr="009127DF">
        <w:rPr>
          <w:rFonts w:ascii="Arial" w:eastAsia="Times New Roman" w:hAnsi="Arial" w:cs="Arial"/>
          <w:sz w:val="24"/>
          <w:szCs w:val="24"/>
        </w:rPr>
        <w:t>condulete</w:t>
      </w:r>
      <w:proofErr w:type="spellEnd"/>
      <w:r w:rsidRPr="009127DF">
        <w:rPr>
          <w:rFonts w:ascii="Arial" w:eastAsia="Times New Roman" w:hAnsi="Arial" w:cs="Arial"/>
          <w:sz w:val="24"/>
          <w:szCs w:val="24"/>
        </w:rPr>
        <w:t xml:space="preserve"> em liga de alumínio a 1,00m do piso acabado. </w:t>
      </w:r>
      <w:proofErr w:type="spellStart"/>
      <w:r w:rsidRPr="009127DF">
        <w:rPr>
          <w:rFonts w:ascii="Arial" w:eastAsia="Times New Roman" w:hAnsi="Arial" w:cs="Arial"/>
          <w:sz w:val="24"/>
          <w:szCs w:val="24"/>
        </w:rPr>
        <w:t>Fab</w:t>
      </w:r>
      <w:proofErr w:type="spellEnd"/>
      <w:r w:rsidRPr="009127DF">
        <w:rPr>
          <w:rFonts w:ascii="Arial" w:eastAsia="Times New Roman" w:hAnsi="Arial" w:cs="Arial"/>
          <w:sz w:val="24"/>
          <w:szCs w:val="24"/>
        </w:rPr>
        <w:t>.: DAISA ou equivalente técnico;</w:t>
      </w:r>
    </w:p>
    <w:p w:rsidR="00D64BB2" w:rsidRPr="009127DF" w:rsidRDefault="00D64BB2" w:rsidP="009127DF">
      <w:pPr>
        <w:pStyle w:val="PargrafodaLista"/>
        <w:numPr>
          <w:ilvl w:val="0"/>
          <w:numId w:val="31"/>
        </w:numPr>
        <w:tabs>
          <w:tab w:val="left" w:pos="567"/>
        </w:tabs>
        <w:spacing w:after="0" w:line="360" w:lineRule="auto"/>
        <w:jc w:val="both"/>
        <w:rPr>
          <w:rFonts w:ascii="Arial" w:eastAsia="Times New Roman" w:hAnsi="Arial" w:cs="Arial"/>
          <w:sz w:val="24"/>
          <w:szCs w:val="24"/>
        </w:rPr>
      </w:pPr>
      <w:r w:rsidRPr="009127DF">
        <w:rPr>
          <w:rFonts w:ascii="Arial" w:eastAsia="Times New Roman" w:hAnsi="Arial" w:cs="Arial"/>
          <w:sz w:val="24"/>
          <w:szCs w:val="24"/>
        </w:rPr>
        <w:t xml:space="preserve">Interruptor simples de 2 seções, instalado em </w:t>
      </w:r>
      <w:proofErr w:type="spellStart"/>
      <w:r w:rsidRPr="009127DF">
        <w:rPr>
          <w:rFonts w:ascii="Arial" w:eastAsia="Times New Roman" w:hAnsi="Arial" w:cs="Arial"/>
          <w:sz w:val="24"/>
          <w:szCs w:val="24"/>
        </w:rPr>
        <w:t>condulete</w:t>
      </w:r>
      <w:proofErr w:type="spellEnd"/>
      <w:r w:rsidRPr="009127DF">
        <w:rPr>
          <w:rFonts w:ascii="Arial" w:eastAsia="Times New Roman" w:hAnsi="Arial" w:cs="Arial"/>
          <w:sz w:val="24"/>
          <w:szCs w:val="24"/>
        </w:rPr>
        <w:t xml:space="preserve"> em liga de alumínio a 1,00m do piso acabado. </w:t>
      </w:r>
      <w:proofErr w:type="spellStart"/>
      <w:r w:rsidRPr="009127DF">
        <w:rPr>
          <w:rFonts w:ascii="Arial" w:eastAsia="Times New Roman" w:hAnsi="Arial" w:cs="Arial"/>
          <w:sz w:val="24"/>
          <w:szCs w:val="24"/>
        </w:rPr>
        <w:t>Fab</w:t>
      </w:r>
      <w:proofErr w:type="spellEnd"/>
      <w:r w:rsidRPr="009127DF">
        <w:rPr>
          <w:rFonts w:ascii="Arial" w:eastAsia="Times New Roman" w:hAnsi="Arial" w:cs="Arial"/>
          <w:sz w:val="24"/>
          <w:szCs w:val="24"/>
        </w:rPr>
        <w:t>.: DAISA ou equivalente técnico;</w:t>
      </w:r>
    </w:p>
    <w:p w:rsidR="00D64BB2" w:rsidRPr="009127DF" w:rsidRDefault="00D64BB2" w:rsidP="009127DF">
      <w:pPr>
        <w:pStyle w:val="PargrafodaLista"/>
        <w:numPr>
          <w:ilvl w:val="0"/>
          <w:numId w:val="31"/>
        </w:numPr>
        <w:tabs>
          <w:tab w:val="left" w:pos="567"/>
        </w:tabs>
        <w:spacing w:after="0" w:line="360" w:lineRule="auto"/>
        <w:jc w:val="both"/>
        <w:rPr>
          <w:rFonts w:ascii="Arial" w:eastAsia="Times New Roman" w:hAnsi="Arial" w:cs="Arial"/>
          <w:sz w:val="24"/>
          <w:szCs w:val="24"/>
        </w:rPr>
      </w:pPr>
      <w:r w:rsidRPr="009127DF">
        <w:rPr>
          <w:rFonts w:ascii="Arial" w:eastAsia="Times New Roman" w:hAnsi="Arial" w:cs="Arial"/>
          <w:sz w:val="24"/>
          <w:szCs w:val="24"/>
        </w:rPr>
        <w:t xml:space="preserve">Interruptor </w:t>
      </w:r>
      <w:proofErr w:type="spellStart"/>
      <w:r w:rsidRPr="009127DF">
        <w:rPr>
          <w:rFonts w:ascii="Arial" w:eastAsia="Times New Roman" w:hAnsi="Arial" w:cs="Arial"/>
          <w:sz w:val="24"/>
          <w:szCs w:val="24"/>
        </w:rPr>
        <w:t>three-way</w:t>
      </w:r>
      <w:proofErr w:type="spellEnd"/>
      <w:r w:rsidRPr="009127DF">
        <w:rPr>
          <w:rFonts w:ascii="Arial" w:eastAsia="Times New Roman" w:hAnsi="Arial" w:cs="Arial"/>
          <w:sz w:val="24"/>
          <w:szCs w:val="24"/>
        </w:rPr>
        <w:t xml:space="preserve"> de 1 seção, instalado em </w:t>
      </w:r>
      <w:proofErr w:type="spellStart"/>
      <w:r w:rsidRPr="009127DF">
        <w:rPr>
          <w:rFonts w:ascii="Arial" w:eastAsia="Times New Roman" w:hAnsi="Arial" w:cs="Arial"/>
          <w:sz w:val="24"/>
          <w:szCs w:val="24"/>
        </w:rPr>
        <w:t>condulete</w:t>
      </w:r>
      <w:proofErr w:type="spellEnd"/>
      <w:r w:rsidRPr="009127DF">
        <w:rPr>
          <w:rFonts w:ascii="Arial" w:eastAsia="Times New Roman" w:hAnsi="Arial" w:cs="Arial"/>
          <w:sz w:val="24"/>
          <w:szCs w:val="24"/>
        </w:rPr>
        <w:t xml:space="preserve"> em liga de alumínio a 1,00m do piso acabado. </w:t>
      </w:r>
      <w:proofErr w:type="spellStart"/>
      <w:r w:rsidRPr="009127DF">
        <w:rPr>
          <w:rFonts w:ascii="Arial" w:eastAsia="Times New Roman" w:hAnsi="Arial" w:cs="Arial"/>
          <w:sz w:val="24"/>
          <w:szCs w:val="24"/>
        </w:rPr>
        <w:t>Fab</w:t>
      </w:r>
      <w:proofErr w:type="spellEnd"/>
      <w:r w:rsidRPr="009127DF">
        <w:rPr>
          <w:rFonts w:ascii="Arial" w:eastAsia="Times New Roman" w:hAnsi="Arial" w:cs="Arial"/>
          <w:sz w:val="24"/>
          <w:szCs w:val="24"/>
        </w:rPr>
        <w:t>.: DAISA ou equivalente técnico;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AD2C5C" w:rsidRDefault="00D64BB2" w:rsidP="00AD2C5C">
      <w:pPr>
        <w:pStyle w:val="Numerao11"/>
        <w:numPr>
          <w:ilvl w:val="1"/>
          <w:numId w:val="10"/>
        </w:numPr>
        <w:ind w:left="709" w:hanging="709"/>
        <w:rPr>
          <w:b/>
        </w:rPr>
      </w:pPr>
      <w:r w:rsidRPr="00AD2C5C">
        <w:rPr>
          <w:b/>
        </w:rPr>
        <w:t>Luminárias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 projeto baseou-se nas normas da ABNT, destacando-se entre outras:</w:t>
      </w:r>
    </w:p>
    <w:p w:rsidR="00D64BB2" w:rsidRPr="009127DF" w:rsidRDefault="00D64BB2" w:rsidP="009127DF">
      <w:pPr>
        <w:pStyle w:val="PargrafodaLista"/>
        <w:numPr>
          <w:ilvl w:val="0"/>
          <w:numId w:val="31"/>
        </w:numPr>
        <w:tabs>
          <w:tab w:val="left" w:pos="567"/>
        </w:tabs>
        <w:spacing w:after="0" w:line="360" w:lineRule="auto"/>
        <w:jc w:val="both"/>
        <w:rPr>
          <w:rFonts w:ascii="Arial" w:eastAsia="Times New Roman" w:hAnsi="Arial" w:cs="Arial"/>
          <w:sz w:val="24"/>
          <w:szCs w:val="24"/>
        </w:rPr>
      </w:pPr>
      <w:r w:rsidRPr="009127DF">
        <w:rPr>
          <w:rFonts w:ascii="Arial" w:eastAsia="Times New Roman" w:hAnsi="Arial" w:cs="Arial"/>
          <w:sz w:val="24"/>
          <w:szCs w:val="24"/>
        </w:rPr>
        <w:t xml:space="preserve">NBR 5410: Instalações Elétricas de Baixa Tensão; </w:t>
      </w:r>
    </w:p>
    <w:p w:rsidR="00D64BB2" w:rsidRDefault="00D64BB2" w:rsidP="009127DF">
      <w:pPr>
        <w:pStyle w:val="PargrafodaLista"/>
        <w:numPr>
          <w:ilvl w:val="0"/>
          <w:numId w:val="31"/>
        </w:numPr>
        <w:tabs>
          <w:tab w:val="left" w:pos="567"/>
        </w:tabs>
        <w:spacing w:after="0" w:line="360" w:lineRule="auto"/>
        <w:jc w:val="both"/>
        <w:rPr>
          <w:rFonts w:ascii="Arial" w:eastAsia="Times New Roman" w:hAnsi="Arial" w:cs="Arial"/>
          <w:sz w:val="24"/>
          <w:szCs w:val="24"/>
        </w:rPr>
      </w:pPr>
      <w:r w:rsidRPr="009127DF">
        <w:rPr>
          <w:rFonts w:ascii="Arial" w:eastAsia="Times New Roman" w:hAnsi="Arial" w:cs="Arial"/>
          <w:sz w:val="24"/>
          <w:szCs w:val="24"/>
        </w:rPr>
        <w:t xml:space="preserve">NBR ISO/CIE 8995-1: Iluminação de ambientes de trabalho – Parte 1: Interior. </w:t>
      </w:r>
    </w:p>
    <w:p w:rsidR="009127DF" w:rsidRPr="009127DF" w:rsidRDefault="009127DF" w:rsidP="009127DF">
      <w:pPr>
        <w:pStyle w:val="PargrafodaLista"/>
        <w:tabs>
          <w:tab w:val="left" w:pos="567"/>
        </w:tabs>
        <w:spacing w:after="0" w:line="360" w:lineRule="auto"/>
        <w:jc w:val="both"/>
        <w:rPr>
          <w:rFonts w:ascii="Arial" w:eastAsia="Times New Roman" w:hAnsi="Arial" w:cs="Arial"/>
          <w:sz w:val="24"/>
          <w:szCs w:val="24"/>
        </w:rPr>
      </w:pPr>
    </w:p>
    <w:p w:rsidR="00D64BB2" w:rsidRPr="00D64BB2" w:rsidRDefault="00D64BB2" w:rsidP="009127DF">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lastRenderedPageBreak/>
        <w:t>Descrição geral</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O número de luminárias em cada ambiente será determinado obedecendo-se ao nível de iluminamento especificado pela norma NBR ISO/CIE 8995-1.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A distribuição para os pontos de iluminação será projetada através de circuitos monofásicos na tensão de </w:t>
      </w:r>
      <w:r w:rsidR="009E56E7">
        <w:rPr>
          <w:rFonts w:ascii="Arial" w:eastAsia="Times New Roman" w:hAnsi="Arial" w:cs="Arial"/>
          <w:sz w:val="24"/>
          <w:szCs w:val="24"/>
        </w:rPr>
        <w:t>220</w:t>
      </w:r>
      <w:r w:rsidRPr="00D64BB2">
        <w:rPr>
          <w:rFonts w:ascii="Arial" w:eastAsia="Times New Roman" w:hAnsi="Arial" w:cs="Arial"/>
          <w:sz w:val="24"/>
          <w:szCs w:val="24"/>
        </w:rPr>
        <w:t>V (fase + neutro + terra), com fiações contidas em eletrodutos.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Nas salas fechadas, os interruptores serão instalados internos às salas, próximos aos acessos. Os reatores para as lâmpadas fluorescentes deverão ser do tipo eletrônico, com alto fator de potência e partida rápida. Para cada área, foram escolhidas luminárias adequadas ao tipo de ambiente, considerando-se a eficiência, o conforto e as facilidades de limpeza e manutenção.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As aberturas nos forros, quando necessárias, deverão ser feitas com esmero e com o acompanhamento da empresa que instalou o forro.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Independentemente do aspecto estético desejado serão observadas as seguintes recomendações: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 </w:t>
      </w:r>
    </w:p>
    <w:p w:rsidR="00D64BB2" w:rsidRPr="00FA376F" w:rsidRDefault="00D64BB2" w:rsidP="00FA376F">
      <w:pPr>
        <w:pStyle w:val="PargrafodaLista"/>
        <w:numPr>
          <w:ilvl w:val="0"/>
          <w:numId w:val="33"/>
        </w:numPr>
        <w:tabs>
          <w:tab w:val="left" w:pos="567"/>
        </w:tabs>
        <w:spacing w:after="0" w:line="360" w:lineRule="auto"/>
        <w:jc w:val="both"/>
        <w:rPr>
          <w:rFonts w:ascii="Arial" w:eastAsia="Times New Roman" w:hAnsi="Arial" w:cs="Arial"/>
          <w:sz w:val="24"/>
          <w:szCs w:val="24"/>
        </w:rPr>
      </w:pPr>
      <w:r w:rsidRPr="00FA376F">
        <w:rPr>
          <w:rFonts w:ascii="Arial" w:eastAsia="Times New Roman" w:hAnsi="Arial" w:cs="Arial"/>
          <w:sz w:val="24"/>
          <w:szCs w:val="24"/>
        </w:rPr>
        <w:t xml:space="preserve">Todas as partes de aço serão protegidas contra corrosão mediante pintura, </w:t>
      </w:r>
      <w:proofErr w:type="spellStart"/>
      <w:r w:rsidRPr="00FA376F">
        <w:rPr>
          <w:rFonts w:ascii="Arial" w:eastAsia="Times New Roman" w:hAnsi="Arial" w:cs="Arial"/>
          <w:sz w:val="24"/>
          <w:szCs w:val="24"/>
        </w:rPr>
        <w:t>esmaltação</w:t>
      </w:r>
      <w:proofErr w:type="spellEnd"/>
      <w:r w:rsidRPr="00FA376F">
        <w:rPr>
          <w:rFonts w:ascii="Arial" w:eastAsia="Times New Roman" w:hAnsi="Arial" w:cs="Arial"/>
          <w:sz w:val="24"/>
          <w:szCs w:val="24"/>
        </w:rPr>
        <w:t>, zincagem ou outros processos equivalentes;</w:t>
      </w:r>
    </w:p>
    <w:p w:rsidR="00D64BB2" w:rsidRPr="00FA376F" w:rsidRDefault="00D64BB2" w:rsidP="00FA376F">
      <w:pPr>
        <w:pStyle w:val="PargrafodaLista"/>
        <w:numPr>
          <w:ilvl w:val="0"/>
          <w:numId w:val="33"/>
        </w:numPr>
        <w:tabs>
          <w:tab w:val="left" w:pos="567"/>
        </w:tabs>
        <w:spacing w:after="0" w:line="360" w:lineRule="auto"/>
        <w:jc w:val="both"/>
        <w:rPr>
          <w:rFonts w:ascii="Arial" w:eastAsia="Times New Roman" w:hAnsi="Arial" w:cs="Arial"/>
          <w:sz w:val="24"/>
          <w:szCs w:val="24"/>
        </w:rPr>
      </w:pPr>
      <w:r w:rsidRPr="00FA376F">
        <w:rPr>
          <w:rFonts w:ascii="Arial" w:eastAsia="Times New Roman" w:hAnsi="Arial" w:cs="Arial"/>
          <w:sz w:val="24"/>
          <w:szCs w:val="24"/>
        </w:rPr>
        <w:t xml:space="preserve">As partes de vidro dos aparelhos devem ser montadas de forma a oferecer segurança, com espessura adequada e arestas expostas, lapidadas, de forma a evitar cortes quando manipuladas; </w:t>
      </w:r>
    </w:p>
    <w:p w:rsidR="00D64BB2" w:rsidRPr="00FA376F" w:rsidRDefault="00D64BB2" w:rsidP="00FA376F">
      <w:pPr>
        <w:pStyle w:val="PargrafodaLista"/>
        <w:numPr>
          <w:ilvl w:val="0"/>
          <w:numId w:val="33"/>
        </w:numPr>
        <w:tabs>
          <w:tab w:val="left" w:pos="567"/>
        </w:tabs>
        <w:spacing w:after="0" w:line="360" w:lineRule="auto"/>
        <w:jc w:val="both"/>
        <w:rPr>
          <w:rFonts w:ascii="Arial" w:eastAsia="Times New Roman" w:hAnsi="Arial" w:cs="Arial"/>
          <w:sz w:val="24"/>
          <w:szCs w:val="24"/>
        </w:rPr>
      </w:pPr>
      <w:r w:rsidRPr="00FA376F">
        <w:rPr>
          <w:rFonts w:ascii="Arial" w:eastAsia="Times New Roman" w:hAnsi="Arial" w:cs="Arial"/>
          <w:sz w:val="24"/>
          <w:szCs w:val="24"/>
        </w:rPr>
        <w:t xml:space="preserve">Aparelhos destinados a funcionar expostos ao tempo ou em locais úmidos devem ser construídos de forma a impedir a penetração de umidade em </w:t>
      </w:r>
      <w:proofErr w:type="spellStart"/>
      <w:r w:rsidRPr="00FA376F">
        <w:rPr>
          <w:rFonts w:ascii="Arial" w:eastAsia="Times New Roman" w:hAnsi="Arial" w:cs="Arial"/>
          <w:sz w:val="24"/>
          <w:szCs w:val="24"/>
        </w:rPr>
        <w:t>eletroduto</w:t>
      </w:r>
      <w:proofErr w:type="spellEnd"/>
      <w:r w:rsidRPr="00FA376F">
        <w:rPr>
          <w:rFonts w:ascii="Arial" w:eastAsia="Times New Roman" w:hAnsi="Arial" w:cs="Arial"/>
          <w:sz w:val="24"/>
          <w:szCs w:val="24"/>
        </w:rPr>
        <w:t xml:space="preserve">, porta-lâmpadas e demais partes elétricas. Não se devem empregar materiais absorventes nestes aparelhos.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Todo aparelho deve apresentar marcado em local visível as seguintes informações: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FA376F" w:rsidRDefault="00D64BB2" w:rsidP="00FA376F">
      <w:pPr>
        <w:pStyle w:val="PargrafodaLista"/>
        <w:numPr>
          <w:ilvl w:val="0"/>
          <w:numId w:val="33"/>
        </w:numPr>
        <w:tabs>
          <w:tab w:val="left" w:pos="567"/>
        </w:tabs>
        <w:spacing w:after="0" w:line="360" w:lineRule="auto"/>
        <w:jc w:val="both"/>
        <w:rPr>
          <w:rFonts w:ascii="Arial" w:eastAsia="Times New Roman" w:hAnsi="Arial" w:cs="Arial"/>
          <w:sz w:val="24"/>
          <w:szCs w:val="24"/>
        </w:rPr>
      </w:pPr>
      <w:r w:rsidRPr="00FA376F">
        <w:rPr>
          <w:rFonts w:ascii="Arial" w:eastAsia="Times New Roman" w:hAnsi="Arial" w:cs="Arial"/>
          <w:sz w:val="24"/>
          <w:szCs w:val="24"/>
        </w:rPr>
        <w:t>Nome dos Fabricantes de referência ou marca registrada;</w:t>
      </w:r>
    </w:p>
    <w:p w:rsidR="00D64BB2" w:rsidRPr="004B02ED" w:rsidRDefault="00D64BB2" w:rsidP="004B02ED">
      <w:pPr>
        <w:pStyle w:val="PargrafodaLista"/>
        <w:numPr>
          <w:ilvl w:val="0"/>
          <w:numId w:val="33"/>
        </w:numPr>
        <w:tabs>
          <w:tab w:val="left" w:pos="567"/>
        </w:tabs>
        <w:spacing w:after="0" w:line="360" w:lineRule="auto"/>
        <w:jc w:val="both"/>
        <w:rPr>
          <w:rFonts w:ascii="Arial" w:eastAsia="Times New Roman" w:hAnsi="Arial" w:cs="Arial"/>
          <w:sz w:val="24"/>
          <w:szCs w:val="24"/>
        </w:rPr>
      </w:pPr>
      <w:r w:rsidRPr="00FA376F">
        <w:rPr>
          <w:rFonts w:ascii="Arial" w:eastAsia="Times New Roman" w:hAnsi="Arial" w:cs="Arial"/>
          <w:sz w:val="24"/>
          <w:szCs w:val="24"/>
        </w:rPr>
        <w:t xml:space="preserve">Tensão de alimentação; </w:t>
      </w:r>
    </w:p>
    <w:p w:rsidR="00D64BB2" w:rsidRPr="002D2D8C" w:rsidRDefault="00D64BB2" w:rsidP="002D2D8C">
      <w:pPr>
        <w:pStyle w:val="PargrafodaLista"/>
        <w:numPr>
          <w:ilvl w:val="0"/>
          <w:numId w:val="33"/>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Potências máximas.</w:t>
      </w:r>
    </w:p>
    <w:p w:rsidR="00D64BB2" w:rsidRPr="00D64BB2" w:rsidRDefault="00D64BB2" w:rsidP="00FA376F">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 xml:space="preserve">Produtos </w:t>
      </w:r>
    </w:p>
    <w:p w:rsidR="00D64BB2" w:rsidRPr="00D64BB2" w:rsidRDefault="00D64BB2" w:rsidP="00FA376F">
      <w:pPr>
        <w:pStyle w:val="PargrafodaLista"/>
        <w:numPr>
          <w:ilvl w:val="0"/>
          <w:numId w:val="33"/>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 xml:space="preserve">Luminária LED tubular, de sobrepor, com corpo em chapa de aço </w:t>
      </w:r>
      <w:proofErr w:type="spellStart"/>
      <w:r w:rsidRPr="00D64BB2">
        <w:rPr>
          <w:rFonts w:ascii="Arial" w:eastAsia="Times New Roman" w:hAnsi="Arial" w:cs="Arial"/>
          <w:sz w:val="24"/>
          <w:szCs w:val="24"/>
        </w:rPr>
        <w:t>fosfatizada</w:t>
      </w:r>
      <w:proofErr w:type="spellEnd"/>
      <w:r w:rsidRPr="00D64BB2">
        <w:rPr>
          <w:rFonts w:ascii="Arial" w:eastAsia="Times New Roman" w:hAnsi="Arial" w:cs="Arial"/>
          <w:sz w:val="24"/>
          <w:szCs w:val="24"/>
        </w:rPr>
        <w:t xml:space="preserve"> pintada na cor branca, refletor parabólico em alumínio alto brilho, difusor em policarbonato </w:t>
      </w:r>
      <w:proofErr w:type="spellStart"/>
      <w:r w:rsidRPr="00D64BB2">
        <w:rPr>
          <w:rFonts w:ascii="Arial" w:eastAsia="Times New Roman" w:hAnsi="Arial" w:cs="Arial"/>
          <w:sz w:val="24"/>
          <w:szCs w:val="24"/>
        </w:rPr>
        <w:t>texturizado</w:t>
      </w:r>
      <w:proofErr w:type="spellEnd"/>
      <w:r w:rsidRPr="00D64BB2">
        <w:rPr>
          <w:rFonts w:ascii="Arial" w:eastAsia="Times New Roman" w:hAnsi="Arial" w:cs="Arial"/>
          <w:sz w:val="24"/>
          <w:szCs w:val="24"/>
        </w:rPr>
        <w:t xml:space="preserve"> IRC: 80, completa com placa de LED e driver </w:t>
      </w:r>
      <w:proofErr w:type="spellStart"/>
      <w:r w:rsidRPr="00D64BB2">
        <w:rPr>
          <w:rFonts w:ascii="Arial" w:eastAsia="Times New Roman" w:hAnsi="Arial" w:cs="Arial"/>
          <w:sz w:val="24"/>
          <w:szCs w:val="24"/>
        </w:rPr>
        <w:t>multitensão</w:t>
      </w:r>
      <w:proofErr w:type="spellEnd"/>
      <w:r w:rsidRPr="00D64BB2">
        <w:rPr>
          <w:rFonts w:ascii="Arial" w:eastAsia="Times New Roman" w:hAnsi="Arial" w:cs="Arial"/>
          <w:sz w:val="24"/>
          <w:szCs w:val="24"/>
        </w:rPr>
        <w:t xml:space="preserve"> (100-250V) integrados à luminária, manutenção mínima 70% do fluxo inicial (l70) em 30.000h de uso. IP-20. Temp. de cor: 4.000K Ref.: EAN05-S3500840. </w:t>
      </w:r>
      <w:proofErr w:type="spellStart"/>
      <w:r w:rsidRPr="00D64BB2">
        <w:rPr>
          <w:rFonts w:ascii="Arial" w:eastAsia="Times New Roman" w:hAnsi="Arial" w:cs="Arial"/>
          <w:sz w:val="24"/>
          <w:szCs w:val="24"/>
        </w:rPr>
        <w:t>Fab</w:t>
      </w:r>
      <w:proofErr w:type="spellEnd"/>
      <w:r w:rsidRPr="00D64BB2">
        <w:rPr>
          <w:rFonts w:ascii="Arial" w:eastAsia="Times New Roman" w:hAnsi="Arial" w:cs="Arial"/>
          <w:sz w:val="24"/>
          <w:szCs w:val="24"/>
        </w:rPr>
        <w:t>.: LUMICENTER ou equivalente técnico;</w:t>
      </w:r>
    </w:p>
    <w:p w:rsidR="00D64BB2" w:rsidRPr="00D64BB2" w:rsidRDefault="00D64BB2" w:rsidP="00FA376F">
      <w:pPr>
        <w:pStyle w:val="PargrafodaLista"/>
        <w:numPr>
          <w:ilvl w:val="0"/>
          <w:numId w:val="33"/>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 xml:space="preserve">Luminária fechada tipo balizador para ambiente aberto, de sobrepor, pintada com esmalte na cor cinza martelado. Corpo e grade de proteção em liga de alumínio fundido. Refrator prismático em vidro boro-silicato, fixado por meio de grade com junta vedadora, com uma lâmpada em LED de 16 watts, temp. de cor: 6500k e fluxo luminoso: 1.600 lúmens, instalada a 2,40m do piso acabado, Ref.: TE-12. </w:t>
      </w:r>
      <w:proofErr w:type="spellStart"/>
      <w:r w:rsidRPr="00D64BB2">
        <w:rPr>
          <w:rFonts w:ascii="Arial" w:eastAsia="Times New Roman" w:hAnsi="Arial" w:cs="Arial"/>
          <w:sz w:val="24"/>
          <w:szCs w:val="24"/>
        </w:rPr>
        <w:t>Fab</w:t>
      </w:r>
      <w:proofErr w:type="spellEnd"/>
      <w:r w:rsidRPr="00D64BB2">
        <w:rPr>
          <w:rFonts w:ascii="Arial" w:eastAsia="Times New Roman" w:hAnsi="Arial" w:cs="Arial"/>
          <w:sz w:val="24"/>
          <w:szCs w:val="24"/>
        </w:rPr>
        <w:t>.: REEME ou equivalente técnico;</w:t>
      </w:r>
    </w:p>
    <w:p w:rsidR="00D64BB2" w:rsidRPr="00D64BB2" w:rsidRDefault="00D64BB2" w:rsidP="00FA376F">
      <w:pPr>
        <w:pStyle w:val="PargrafodaLista"/>
        <w:numPr>
          <w:ilvl w:val="0"/>
          <w:numId w:val="33"/>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 xml:space="preserve">Bloco autônomo para iluminação de emergência com autonomia mínima de 4 horas com uma lâmpada de 11W. Base na cor branca em ABS </w:t>
      </w:r>
      <w:proofErr w:type="spellStart"/>
      <w:r w:rsidRPr="00D64BB2">
        <w:rPr>
          <w:rFonts w:ascii="Arial" w:eastAsia="Times New Roman" w:hAnsi="Arial" w:cs="Arial"/>
          <w:sz w:val="24"/>
          <w:szCs w:val="24"/>
        </w:rPr>
        <w:t>auto-extinguível</w:t>
      </w:r>
      <w:proofErr w:type="spellEnd"/>
      <w:r w:rsidRPr="00D64BB2">
        <w:rPr>
          <w:rFonts w:ascii="Arial" w:eastAsia="Times New Roman" w:hAnsi="Arial" w:cs="Arial"/>
          <w:sz w:val="24"/>
          <w:szCs w:val="24"/>
        </w:rPr>
        <w:t xml:space="preserve"> de alto impacto. Difusor em policarbonato transparente, jateado ou leitoso, para aclaramento ou balizamento. Refletor em poliestireno metalizado. Resistente a 70°C, Ref.: FLUXEON 11W SE RM. </w:t>
      </w:r>
      <w:proofErr w:type="spellStart"/>
      <w:r w:rsidRPr="00D64BB2">
        <w:rPr>
          <w:rFonts w:ascii="Arial" w:eastAsia="Times New Roman" w:hAnsi="Arial" w:cs="Arial"/>
          <w:sz w:val="24"/>
          <w:szCs w:val="24"/>
        </w:rPr>
        <w:t>Fab</w:t>
      </w:r>
      <w:proofErr w:type="spellEnd"/>
      <w:r w:rsidRPr="00D64BB2">
        <w:rPr>
          <w:rFonts w:ascii="Arial" w:eastAsia="Times New Roman" w:hAnsi="Arial" w:cs="Arial"/>
          <w:sz w:val="24"/>
          <w:szCs w:val="24"/>
        </w:rPr>
        <w:t>.: AUREON ou equivalente técnico;</w:t>
      </w:r>
    </w:p>
    <w:p w:rsidR="00D64BB2" w:rsidRDefault="00D64BB2" w:rsidP="00D64BB2">
      <w:pPr>
        <w:tabs>
          <w:tab w:val="left" w:pos="567"/>
        </w:tabs>
        <w:spacing w:after="0" w:line="360" w:lineRule="auto"/>
        <w:ind w:firstLine="567"/>
        <w:jc w:val="both"/>
        <w:rPr>
          <w:rFonts w:ascii="Arial" w:eastAsia="Times New Roman" w:hAnsi="Arial" w:cs="Arial"/>
          <w:sz w:val="24"/>
          <w:szCs w:val="24"/>
        </w:rPr>
      </w:pPr>
    </w:p>
    <w:p w:rsidR="00522152" w:rsidRDefault="00522152" w:rsidP="00D64BB2">
      <w:pPr>
        <w:tabs>
          <w:tab w:val="left" w:pos="567"/>
        </w:tabs>
        <w:spacing w:after="0" w:line="360" w:lineRule="auto"/>
        <w:ind w:firstLine="567"/>
        <w:jc w:val="both"/>
        <w:rPr>
          <w:rFonts w:ascii="Arial" w:eastAsia="Times New Roman" w:hAnsi="Arial" w:cs="Arial"/>
          <w:sz w:val="24"/>
          <w:szCs w:val="24"/>
        </w:rPr>
      </w:pPr>
    </w:p>
    <w:p w:rsidR="00522152" w:rsidRPr="00D64BB2" w:rsidRDefault="00522152" w:rsidP="00D64BB2">
      <w:pPr>
        <w:tabs>
          <w:tab w:val="left" w:pos="567"/>
        </w:tabs>
        <w:spacing w:after="0" w:line="360" w:lineRule="auto"/>
        <w:ind w:firstLine="567"/>
        <w:jc w:val="both"/>
        <w:rPr>
          <w:rFonts w:ascii="Arial" w:eastAsia="Times New Roman" w:hAnsi="Arial" w:cs="Arial"/>
          <w:sz w:val="24"/>
          <w:szCs w:val="24"/>
        </w:rPr>
      </w:pPr>
    </w:p>
    <w:p w:rsidR="00D64BB2" w:rsidRPr="00AD2C5C" w:rsidRDefault="00D64BB2" w:rsidP="00AD2C5C">
      <w:pPr>
        <w:pStyle w:val="Numerao11"/>
        <w:numPr>
          <w:ilvl w:val="1"/>
          <w:numId w:val="10"/>
        </w:numPr>
        <w:ind w:left="709" w:hanging="709"/>
        <w:rPr>
          <w:b/>
        </w:rPr>
      </w:pPr>
      <w:proofErr w:type="spellStart"/>
      <w:r w:rsidRPr="00AD2C5C">
        <w:rPr>
          <w:b/>
        </w:rPr>
        <w:lastRenderedPageBreak/>
        <w:t>Eletrocalhas</w:t>
      </w:r>
      <w:proofErr w:type="spellEnd"/>
    </w:p>
    <w:p w:rsidR="00D64BB2" w:rsidRPr="00D64BB2" w:rsidRDefault="00D64BB2" w:rsidP="00FA376F">
      <w:pPr>
        <w:tabs>
          <w:tab w:val="left" w:pos="567"/>
        </w:tabs>
        <w:spacing w:after="0" w:line="360" w:lineRule="auto"/>
        <w:jc w:val="both"/>
        <w:rPr>
          <w:rFonts w:ascii="Arial" w:eastAsia="Times New Roman" w:hAnsi="Arial" w:cs="Arial"/>
          <w:sz w:val="24"/>
          <w:szCs w:val="24"/>
        </w:rPr>
      </w:pPr>
      <w:proofErr w:type="spellStart"/>
      <w:r w:rsidRPr="00D64BB2">
        <w:rPr>
          <w:rFonts w:ascii="Arial" w:eastAsia="Times New Roman" w:hAnsi="Arial" w:cs="Arial"/>
          <w:sz w:val="24"/>
          <w:szCs w:val="24"/>
        </w:rPr>
        <w:t>Eletrocalha</w:t>
      </w:r>
      <w:proofErr w:type="spellEnd"/>
      <w:r w:rsidRPr="00D64BB2">
        <w:rPr>
          <w:rFonts w:ascii="Arial" w:eastAsia="Times New Roman" w:hAnsi="Arial" w:cs="Arial"/>
          <w:sz w:val="24"/>
          <w:szCs w:val="24"/>
        </w:rPr>
        <w:t xml:space="preserve"> metálica perfurada tipo "U", </w:t>
      </w:r>
      <w:proofErr w:type="spellStart"/>
      <w:r w:rsidRPr="00D64BB2">
        <w:rPr>
          <w:rFonts w:ascii="Arial" w:eastAsia="Times New Roman" w:hAnsi="Arial" w:cs="Arial"/>
          <w:sz w:val="24"/>
          <w:szCs w:val="24"/>
        </w:rPr>
        <w:t>pré</w:t>
      </w:r>
      <w:proofErr w:type="spellEnd"/>
      <w:r w:rsidRPr="00D64BB2">
        <w:rPr>
          <w:rFonts w:ascii="Arial" w:eastAsia="Times New Roman" w:hAnsi="Arial" w:cs="Arial"/>
          <w:sz w:val="24"/>
          <w:szCs w:val="24"/>
        </w:rPr>
        <w:t xml:space="preserve"> zincada a fogo conforme NBR 7008, com dimensões 100x200x3000mm, Ref.: 131-100/200-Z. </w:t>
      </w:r>
      <w:proofErr w:type="spellStart"/>
      <w:r w:rsidRPr="00D64BB2">
        <w:rPr>
          <w:rFonts w:ascii="Arial" w:eastAsia="Times New Roman" w:hAnsi="Arial" w:cs="Arial"/>
          <w:sz w:val="24"/>
          <w:szCs w:val="24"/>
        </w:rPr>
        <w:t>Fab</w:t>
      </w:r>
      <w:proofErr w:type="spellEnd"/>
      <w:r w:rsidRPr="00D64BB2">
        <w:rPr>
          <w:rFonts w:ascii="Arial" w:eastAsia="Times New Roman" w:hAnsi="Arial" w:cs="Arial"/>
          <w:sz w:val="24"/>
          <w:szCs w:val="24"/>
        </w:rPr>
        <w:t>.: MOPA ou equivalente técnico.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FA376F">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Descrição geral</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Nas emendas das </w:t>
      </w:r>
      <w:proofErr w:type="spellStart"/>
      <w:r w:rsidRPr="00D64BB2">
        <w:rPr>
          <w:rFonts w:ascii="Arial" w:eastAsia="Times New Roman" w:hAnsi="Arial" w:cs="Arial"/>
          <w:sz w:val="24"/>
          <w:szCs w:val="24"/>
        </w:rPr>
        <w:t>eletrocalhas</w:t>
      </w:r>
      <w:proofErr w:type="spellEnd"/>
      <w:r w:rsidRPr="00D64BB2">
        <w:rPr>
          <w:rFonts w:ascii="Arial" w:eastAsia="Times New Roman" w:hAnsi="Arial" w:cs="Arial"/>
          <w:sz w:val="24"/>
          <w:szCs w:val="24"/>
        </w:rPr>
        <w:t xml:space="preserve"> serão utilizadas peças adequadas, conforme especificações dos fabricantes de referências. </w:t>
      </w:r>
    </w:p>
    <w:p w:rsidR="009E56E7" w:rsidRDefault="00D64BB2" w:rsidP="008047FD">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As </w:t>
      </w:r>
      <w:proofErr w:type="spellStart"/>
      <w:r w:rsidRPr="00D64BB2">
        <w:rPr>
          <w:rFonts w:ascii="Arial" w:eastAsia="Times New Roman" w:hAnsi="Arial" w:cs="Arial"/>
          <w:sz w:val="24"/>
          <w:szCs w:val="24"/>
        </w:rPr>
        <w:t>eletrocalhas</w:t>
      </w:r>
      <w:proofErr w:type="spellEnd"/>
      <w:r w:rsidRPr="00D64BB2">
        <w:rPr>
          <w:rFonts w:ascii="Arial" w:eastAsia="Times New Roman" w:hAnsi="Arial" w:cs="Arial"/>
          <w:sz w:val="24"/>
          <w:szCs w:val="24"/>
        </w:rPr>
        <w:t xml:space="preserve"> deverão ser perfuradas, de ferro galvanizado. Todas as derivações a partir de </w:t>
      </w:r>
      <w:proofErr w:type="spellStart"/>
      <w:r w:rsidRPr="00D64BB2">
        <w:rPr>
          <w:rFonts w:ascii="Arial" w:eastAsia="Times New Roman" w:hAnsi="Arial" w:cs="Arial"/>
          <w:sz w:val="24"/>
          <w:szCs w:val="24"/>
        </w:rPr>
        <w:t>eletrocalhas</w:t>
      </w:r>
      <w:proofErr w:type="spellEnd"/>
      <w:r w:rsidRPr="00D64BB2">
        <w:rPr>
          <w:rFonts w:ascii="Arial" w:eastAsia="Times New Roman" w:hAnsi="Arial" w:cs="Arial"/>
          <w:sz w:val="24"/>
          <w:szCs w:val="24"/>
        </w:rPr>
        <w:t xml:space="preserve"> e de </w:t>
      </w:r>
      <w:proofErr w:type="spellStart"/>
      <w:r w:rsidRPr="00D64BB2">
        <w:rPr>
          <w:rFonts w:ascii="Arial" w:eastAsia="Times New Roman" w:hAnsi="Arial" w:cs="Arial"/>
          <w:sz w:val="24"/>
          <w:szCs w:val="24"/>
        </w:rPr>
        <w:t>conduletes</w:t>
      </w:r>
      <w:proofErr w:type="spellEnd"/>
      <w:r w:rsidRPr="00D64BB2">
        <w:rPr>
          <w:rFonts w:ascii="Arial" w:eastAsia="Times New Roman" w:hAnsi="Arial" w:cs="Arial"/>
          <w:sz w:val="24"/>
          <w:szCs w:val="24"/>
        </w:rPr>
        <w:t xml:space="preserve"> para alimentação de luminárias devem conter prensa-cabos.</w:t>
      </w:r>
    </w:p>
    <w:p w:rsidR="00FA376F" w:rsidRPr="00D64BB2" w:rsidRDefault="00FA376F"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FA376F">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proofErr w:type="spellStart"/>
      <w:r w:rsidRPr="00D64BB2">
        <w:rPr>
          <w:rFonts w:ascii="Arial" w:eastAsia="Times New Roman" w:hAnsi="Arial" w:cs="Arial"/>
          <w:sz w:val="24"/>
          <w:szCs w:val="24"/>
        </w:rPr>
        <w:t>Eletrocalhas</w:t>
      </w:r>
      <w:proofErr w:type="spellEnd"/>
      <w:r w:rsidRPr="00D64BB2">
        <w:rPr>
          <w:rFonts w:ascii="Arial" w:eastAsia="Times New Roman" w:hAnsi="Arial" w:cs="Arial"/>
          <w:sz w:val="24"/>
          <w:szCs w:val="24"/>
        </w:rPr>
        <w:t xml:space="preserve"> e acessórios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As </w:t>
      </w:r>
      <w:proofErr w:type="spellStart"/>
      <w:r w:rsidRPr="00D64BB2">
        <w:rPr>
          <w:rFonts w:ascii="Arial" w:eastAsia="Times New Roman" w:hAnsi="Arial" w:cs="Arial"/>
          <w:sz w:val="24"/>
          <w:szCs w:val="24"/>
        </w:rPr>
        <w:t>eletrocalhas</w:t>
      </w:r>
      <w:proofErr w:type="spellEnd"/>
      <w:r w:rsidRPr="00D64BB2">
        <w:rPr>
          <w:rFonts w:ascii="Arial" w:eastAsia="Times New Roman" w:hAnsi="Arial" w:cs="Arial"/>
          <w:sz w:val="24"/>
          <w:szCs w:val="24"/>
        </w:rPr>
        <w:t xml:space="preserve"> serão lisas (área externa) e perfuradas (área interna), convencionais (sem vincos e/ou repuxos), fabricadas em aço carbono </w:t>
      </w:r>
      <w:proofErr w:type="spellStart"/>
      <w:r w:rsidRPr="00D64BB2">
        <w:rPr>
          <w:rFonts w:ascii="Arial" w:eastAsia="Times New Roman" w:hAnsi="Arial" w:cs="Arial"/>
          <w:sz w:val="24"/>
          <w:szCs w:val="24"/>
        </w:rPr>
        <w:t>pré</w:t>
      </w:r>
      <w:proofErr w:type="spellEnd"/>
      <w:r w:rsidRPr="00D64BB2">
        <w:rPr>
          <w:rFonts w:ascii="Arial" w:eastAsia="Times New Roman" w:hAnsi="Arial" w:cs="Arial"/>
          <w:sz w:val="24"/>
          <w:szCs w:val="24"/>
        </w:rPr>
        <w:t xml:space="preserve">-zincada a fogo (área interna) e galvanizada a fogo (área externa), revestimento B (18 micra por face), com abas e tampas sob pressão (geral) ou aparafusadas (para média tensão), fornecidas em peças de 3,0 metros na forma abaixo: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A aplicação de tratamento galvanizado a fogo por imersão (conf. NBR 6323) se justifica somente em aplicações ao tempo ou em locais com presença de corrosivos os quais deverão ser identificados havendo, em muitos casos, a necessidade de utilização de infraestruturas produzidas em aço inoxidável, alumínio ou fibra de vidro.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Fabricantes de referência: DISPAN, REAL PERFIL, SALF, MOPA, MEGA ou similar com equivalência técnica:</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FA376F" w:rsidRDefault="00D64BB2" w:rsidP="00FA376F">
      <w:pPr>
        <w:pStyle w:val="PargrafodaLista"/>
        <w:numPr>
          <w:ilvl w:val="0"/>
          <w:numId w:val="35"/>
        </w:numPr>
        <w:tabs>
          <w:tab w:val="left" w:pos="567"/>
        </w:tabs>
        <w:spacing w:after="0" w:line="360" w:lineRule="auto"/>
        <w:jc w:val="both"/>
        <w:rPr>
          <w:rFonts w:ascii="Arial" w:eastAsia="Times New Roman" w:hAnsi="Arial" w:cs="Arial"/>
          <w:sz w:val="24"/>
          <w:szCs w:val="24"/>
        </w:rPr>
      </w:pPr>
      <w:r w:rsidRPr="00FA376F">
        <w:rPr>
          <w:rFonts w:ascii="Arial" w:eastAsia="Times New Roman" w:hAnsi="Arial" w:cs="Arial"/>
          <w:sz w:val="24"/>
          <w:szCs w:val="24"/>
        </w:rPr>
        <w:t>Tala de ligação galvanizada a fogo. Fabricantes de referência: DISPAN, REAL PERFIL, SALF, MOPA, MEGA ou similar com equivalência técnica;</w:t>
      </w:r>
    </w:p>
    <w:p w:rsidR="00D64BB2" w:rsidRPr="00FA376F" w:rsidRDefault="00D64BB2" w:rsidP="00FA376F">
      <w:pPr>
        <w:pStyle w:val="PargrafodaLista"/>
        <w:numPr>
          <w:ilvl w:val="0"/>
          <w:numId w:val="35"/>
        </w:numPr>
        <w:tabs>
          <w:tab w:val="left" w:pos="567"/>
        </w:tabs>
        <w:spacing w:after="0" w:line="360" w:lineRule="auto"/>
        <w:jc w:val="both"/>
        <w:rPr>
          <w:rFonts w:ascii="Arial" w:eastAsia="Times New Roman" w:hAnsi="Arial" w:cs="Arial"/>
          <w:sz w:val="24"/>
          <w:szCs w:val="24"/>
        </w:rPr>
      </w:pPr>
      <w:r w:rsidRPr="00FA376F">
        <w:rPr>
          <w:rFonts w:ascii="Arial" w:eastAsia="Times New Roman" w:hAnsi="Arial" w:cs="Arial"/>
          <w:sz w:val="24"/>
          <w:szCs w:val="24"/>
        </w:rPr>
        <w:lastRenderedPageBreak/>
        <w:t xml:space="preserve">Parafuso 1/4" x 5/8", cabeça lentilha, eletrolítico. Fabricantes de referência: DISPAN, REAL PERFIL, SALF, MOPA, MEGA ou similar com equivalência técnica; </w:t>
      </w:r>
    </w:p>
    <w:p w:rsidR="00D64BB2" w:rsidRPr="00FA376F" w:rsidRDefault="00D64BB2" w:rsidP="00FA376F">
      <w:pPr>
        <w:pStyle w:val="PargrafodaLista"/>
        <w:numPr>
          <w:ilvl w:val="0"/>
          <w:numId w:val="35"/>
        </w:numPr>
        <w:tabs>
          <w:tab w:val="left" w:pos="567"/>
        </w:tabs>
        <w:spacing w:after="0" w:line="360" w:lineRule="auto"/>
        <w:jc w:val="both"/>
        <w:rPr>
          <w:rFonts w:ascii="Arial" w:eastAsia="Times New Roman" w:hAnsi="Arial" w:cs="Arial"/>
          <w:sz w:val="24"/>
          <w:szCs w:val="24"/>
        </w:rPr>
      </w:pPr>
      <w:r w:rsidRPr="00FA376F">
        <w:rPr>
          <w:rFonts w:ascii="Arial" w:eastAsia="Times New Roman" w:hAnsi="Arial" w:cs="Arial"/>
          <w:sz w:val="24"/>
          <w:szCs w:val="24"/>
        </w:rPr>
        <w:t xml:space="preserve">Porca sextavada, eletrolítica. Fabricantes de referência: DISPAN, REAL PERFIL, SALF, MOPA, MEGA ou similar com equivalência técnica; </w:t>
      </w:r>
    </w:p>
    <w:p w:rsidR="00D64BB2" w:rsidRPr="00FA376F" w:rsidRDefault="00D64BB2" w:rsidP="00FA376F">
      <w:pPr>
        <w:pStyle w:val="PargrafodaLista"/>
        <w:numPr>
          <w:ilvl w:val="0"/>
          <w:numId w:val="35"/>
        </w:numPr>
        <w:tabs>
          <w:tab w:val="left" w:pos="567"/>
        </w:tabs>
        <w:spacing w:after="0" w:line="360" w:lineRule="auto"/>
        <w:jc w:val="both"/>
        <w:rPr>
          <w:rFonts w:ascii="Arial" w:eastAsia="Times New Roman" w:hAnsi="Arial" w:cs="Arial"/>
          <w:sz w:val="24"/>
          <w:szCs w:val="24"/>
        </w:rPr>
      </w:pPr>
      <w:r w:rsidRPr="00FA376F">
        <w:rPr>
          <w:rFonts w:ascii="Arial" w:eastAsia="Times New Roman" w:hAnsi="Arial" w:cs="Arial"/>
          <w:sz w:val="24"/>
          <w:szCs w:val="24"/>
        </w:rPr>
        <w:t xml:space="preserve">Arruela lisa, eletrolítica. Fabricantes de referência: DISPAN, REAL PERFIL, SALF, MOPA, MEGA ou similar com equivalência técnica; </w:t>
      </w:r>
    </w:p>
    <w:p w:rsidR="00D64BB2" w:rsidRPr="00FA376F" w:rsidRDefault="00D64BB2" w:rsidP="00FA376F">
      <w:pPr>
        <w:pStyle w:val="PargrafodaLista"/>
        <w:numPr>
          <w:ilvl w:val="0"/>
          <w:numId w:val="35"/>
        </w:numPr>
        <w:tabs>
          <w:tab w:val="left" w:pos="567"/>
        </w:tabs>
        <w:spacing w:after="0" w:line="360" w:lineRule="auto"/>
        <w:jc w:val="both"/>
        <w:rPr>
          <w:rFonts w:ascii="Arial" w:eastAsia="Times New Roman" w:hAnsi="Arial" w:cs="Arial"/>
          <w:sz w:val="24"/>
          <w:szCs w:val="24"/>
        </w:rPr>
      </w:pPr>
      <w:r w:rsidRPr="00FA376F">
        <w:rPr>
          <w:rFonts w:ascii="Arial" w:eastAsia="Times New Roman" w:hAnsi="Arial" w:cs="Arial"/>
          <w:sz w:val="24"/>
          <w:szCs w:val="24"/>
        </w:rPr>
        <w:t xml:space="preserve">Curva horizontal de 45 e 90 graus, galvanizada, eletrolítica. Fabricantes de referência: DISPAN, REAL PERFIL, SALF, MOPA, MEGA ou similar com equivalência técnica; </w:t>
      </w:r>
    </w:p>
    <w:p w:rsidR="00D64BB2" w:rsidRPr="00FA376F" w:rsidRDefault="00D64BB2" w:rsidP="00FA376F">
      <w:pPr>
        <w:pStyle w:val="PargrafodaLista"/>
        <w:numPr>
          <w:ilvl w:val="0"/>
          <w:numId w:val="35"/>
        </w:numPr>
        <w:tabs>
          <w:tab w:val="left" w:pos="567"/>
        </w:tabs>
        <w:spacing w:after="0" w:line="360" w:lineRule="auto"/>
        <w:jc w:val="both"/>
        <w:rPr>
          <w:rFonts w:ascii="Arial" w:eastAsia="Times New Roman" w:hAnsi="Arial" w:cs="Arial"/>
          <w:sz w:val="24"/>
          <w:szCs w:val="24"/>
        </w:rPr>
      </w:pPr>
      <w:r w:rsidRPr="00FA376F">
        <w:rPr>
          <w:rFonts w:ascii="Arial" w:eastAsia="Times New Roman" w:hAnsi="Arial" w:cs="Arial"/>
          <w:sz w:val="24"/>
          <w:szCs w:val="24"/>
        </w:rPr>
        <w:t xml:space="preserve">Curva vertical externa de 45 e 90 graus, galvanizada, eletrolítica. Fabricantes de referência: DISPAN, REAL PERFIL, SALF, MOPA, MEGA ou similar com equivalência técnica; </w:t>
      </w:r>
    </w:p>
    <w:p w:rsidR="00D64BB2" w:rsidRPr="00FA376F" w:rsidRDefault="00D64BB2" w:rsidP="00FA376F">
      <w:pPr>
        <w:pStyle w:val="PargrafodaLista"/>
        <w:numPr>
          <w:ilvl w:val="0"/>
          <w:numId w:val="35"/>
        </w:numPr>
        <w:tabs>
          <w:tab w:val="left" w:pos="567"/>
        </w:tabs>
        <w:spacing w:after="0" w:line="360" w:lineRule="auto"/>
        <w:jc w:val="both"/>
        <w:rPr>
          <w:rFonts w:ascii="Arial" w:eastAsia="Times New Roman" w:hAnsi="Arial" w:cs="Arial"/>
          <w:sz w:val="24"/>
          <w:szCs w:val="24"/>
        </w:rPr>
      </w:pPr>
      <w:r w:rsidRPr="00FA376F">
        <w:rPr>
          <w:rFonts w:ascii="Arial" w:eastAsia="Times New Roman" w:hAnsi="Arial" w:cs="Arial"/>
          <w:sz w:val="24"/>
          <w:szCs w:val="24"/>
        </w:rPr>
        <w:t xml:space="preserve">Curva vertical interna de 45 e 90 graus, galvanizada, eletrolítica. Fabricantes de referência: DISPAN, REAL PERFIL, SALF, MOPA, MEGA ou similar com equivalência técnica; </w:t>
      </w:r>
    </w:p>
    <w:p w:rsidR="00D64BB2" w:rsidRPr="00FA376F" w:rsidRDefault="00D64BB2" w:rsidP="00FA376F">
      <w:pPr>
        <w:pStyle w:val="PargrafodaLista"/>
        <w:numPr>
          <w:ilvl w:val="0"/>
          <w:numId w:val="35"/>
        </w:numPr>
        <w:tabs>
          <w:tab w:val="left" w:pos="567"/>
        </w:tabs>
        <w:spacing w:after="0" w:line="360" w:lineRule="auto"/>
        <w:jc w:val="both"/>
        <w:rPr>
          <w:rFonts w:ascii="Arial" w:eastAsia="Times New Roman" w:hAnsi="Arial" w:cs="Arial"/>
          <w:sz w:val="24"/>
          <w:szCs w:val="24"/>
        </w:rPr>
      </w:pPr>
      <w:r w:rsidRPr="00FA376F">
        <w:rPr>
          <w:rFonts w:ascii="Arial" w:eastAsia="Times New Roman" w:hAnsi="Arial" w:cs="Arial"/>
          <w:sz w:val="24"/>
          <w:szCs w:val="24"/>
        </w:rPr>
        <w:t xml:space="preserve">Derivações em "T", galvanizadas, eletrolíticas. Fabricantes de referência: DISPAN, REAL PERFIL, SALF, MOPA, MEGA ou similar com equivalência técnica; </w:t>
      </w:r>
    </w:p>
    <w:p w:rsidR="00D64BB2" w:rsidRPr="00FA376F" w:rsidRDefault="00D64BB2" w:rsidP="00FA376F">
      <w:pPr>
        <w:pStyle w:val="PargrafodaLista"/>
        <w:numPr>
          <w:ilvl w:val="0"/>
          <w:numId w:val="35"/>
        </w:numPr>
        <w:tabs>
          <w:tab w:val="left" w:pos="567"/>
        </w:tabs>
        <w:spacing w:after="0" w:line="360" w:lineRule="auto"/>
        <w:jc w:val="both"/>
        <w:rPr>
          <w:rFonts w:ascii="Arial" w:eastAsia="Times New Roman" w:hAnsi="Arial" w:cs="Arial"/>
          <w:sz w:val="24"/>
          <w:szCs w:val="24"/>
        </w:rPr>
      </w:pPr>
      <w:r w:rsidRPr="00FA376F">
        <w:rPr>
          <w:rFonts w:ascii="Arial" w:eastAsia="Times New Roman" w:hAnsi="Arial" w:cs="Arial"/>
          <w:sz w:val="24"/>
          <w:szCs w:val="24"/>
        </w:rPr>
        <w:t xml:space="preserve">Junção simples galvanizada, eletrolítica. Fabricantes de referência: DISPAN, REAL PERFIL, SALF, MOPA, MEGA ou similar com equivalência técnica; </w:t>
      </w:r>
    </w:p>
    <w:p w:rsidR="00D64BB2" w:rsidRPr="00FA376F" w:rsidRDefault="00D64BB2" w:rsidP="00FA376F">
      <w:pPr>
        <w:pStyle w:val="PargrafodaLista"/>
        <w:numPr>
          <w:ilvl w:val="0"/>
          <w:numId w:val="35"/>
        </w:numPr>
        <w:tabs>
          <w:tab w:val="left" w:pos="567"/>
        </w:tabs>
        <w:spacing w:after="0" w:line="360" w:lineRule="auto"/>
        <w:jc w:val="both"/>
        <w:rPr>
          <w:rFonts w:ascii="Arial" w:eastAsia="Times New Roman" w:hAnsi="Arial" w:cs="Arial"/>
          <w:sz w:val="24"/>
          <w:szCs w:val="24"/>
        </w:rPr>
      </w:pPr>
      <w:r w:rsidRPr="00FA376F">
        <w:rPr>
          <w:rFonts w:ascii="Arial" w:eastAsia="Times New Roman" w:hAnsi="Arial" w:cs="Arial"/>
          <w:sz w:val="24"/>
          <w:szCs w:val="24"/>
        </w:rPr>
        <w:t xml:space="preserve">Parafuso de cabeça lentilha 3/8" x 3/4" eletrolítico. Fabricantes de referência: DISPAN, REAL PERFIL, SALF, MOPA, MEGA ou similar com equivalência técnica; </w:t>
      </w:r>
    </w:p>
    <w:p w:rsidR="00D64BB2" w:rsidRPr="00FA376F" w:rsidRDefault="00D64BB2" w:rsidP="00FA376F">
      <w:pPr>
        <w:pStyle w:val="PargrafodaLista"/>
        <w:numPr>
          <w:ilvl w:val="0"/>
          <w:numId w:val="35"/>
        </w:numPr>
        <w:tabs>
          <w:tab w:val="left" w:pos="567"/>
        </w:tabs>
        <w:spacing w:after="0" w:line="360" w:lineRule="auto"/>
        <w:jc w:val="both"/>
        <w:rPr>
          <w:rFonts w:ascii="Arial" w:eastAsia="Times New Roman" w:hAnsi="Arial" w:cs="Arial"/>
          <w:sz w:val="24"/>
          <w:szCs w:val="24"/>
        </w:rPr>
      </w:pPr>
      <w:r w:rsidRPr="00FA376F">
        <w:rPr>
          <w:rFonts w:ascii="Arial" w:eastAsia="Times New Roman" w:hAnsi="Arial" w:cs="Arial"/>
          <w:sz w:val="24"/>
          <w:szCs w:val="24"/>
        </w:rPr>
        <w:t>Porca sextavada 3/8", eletrolítica. Fabricantes de referência: DISPAN, REAL PERFIL, SALF, MOPA, MEGA ou similar com equivalência técnica;</w:t>
      </w:r>
    </w:p>
    <w:p w:rsidR="00D64BB2" w:rsidRPr="00FA376F" w:rsidRDefault="00D64BB2" w:rsidP="00FA376F">
      <w:pPr>
        <w:pStyle w:val="PargrafodaLista"/>
        <w:numPr>
          <w:ilvl w:val="0"/>
          <w:numId w:val="35"/>
        </w:numPr>
        <w:tabs>
          <w:tab w:val="left" w:pos="567"/>
        </w:tabs>
        <w:spacing w:after="0" w:line="360" w:lineRule="auto"/>
        <w:jc w:val="both"/>
        <w:rPr>
          <w:rFonts w:ascii="Arial" w:eastAsia="Times New Roman" w:hAnsi="Arial" w:cs="Arial"/>
          <w:sz w:val="24"/>
          <w:szCs w:val="24"/>
        </w:rPr>
      </w:pPr>
      <w:r w:rsidRPr="00FA376F">
        <w:rPr>
          <w:rFonts w:ascii="Arial" w:eastAsia="Times New Roman" w:hAnsi="Arial" w:cs="Arial"/>
          <w:sz w:val="24"/>
          <w:szCs w:val="24"/>
        </w:rPr>
        <w:lastRenderedPageBreak/>
        <w:t xml:space="preserve">Arruela lisa 3/8", eletrolítica. Fabricantes de referência: DISPAN, REAL PERFIL, SALF, MOPA, MEGA ou similar com equivalência técnica. </w:t>
      </w:r>
    </w:p>
    <w:p w:rsidR="00FA376F" w:rsidRDefault="00FA376F" w:rsidP="00FA376F">
      <w:pPr>
        <w:tabs>
          <w:tab w:val="left" w:pos="567"/>
        </w:tabs>
        <w:spacing w:after="0" w:line="360" w:lineRule="auto"/>
        <w:jc w:val="both"/>
        <w:rPr>
          <w:rFonts w:ascii="Arial" w:eastAsia="Times New Roman" w:hAnsi="Arial" w:cs="Arial"/>
          <w:sz w:val="24"/>
          <w:szCs w:val="24"/>
        </w:rPr>
      </w:pPr>
    </w:p>
    <w:p w:rsidR="00D64BB2" w:rsidRDefault="00D64BB2" w:rsidP="00FA376F">
      <w:pPr>
        <w:tabs>
          <w:tab w:val="left" w:pos="567"/>
        </w:tabs>
        <w:spacing w:after="0" w:line="360" w:lineRule="auto"/>
        <w:jc w:val="both"/>
        <w:rPr>
          <w:rFonts w:ascii="Arial" w:eastAsia="Times New Roman" w:hAnsi="Arial" w:cs="Arial"/>
          <w:sz w:val="24"/>
          <w:szCs w:val="24"/>
        </w:rPr>
      </w:pPr>
      <w:r w:rsidRPr="00FA376F">
        <w:rPr>
          <w:rFonts w:ascii="Arial" w:eastAsia="Times New Roman" w:hAnsi="Arial" w:cs="Arial"/>
          <w:sz w:val="24"/>
          <w:szCs w:val="24"/>
        </w:rPr>
        <w:t>Observações:</w:t>
      </w:r>
    </w:p>
    <w:p w:rsidR="00D64BB2" w:rsidRPr="00D64BB2" w:rsidRDefault="00D64BB2" w:rsidP="00FA376F">
      <w:pPr>
        <w:pStyle w:val="PargrafodaLista"/>
        <w:numPr>
          <w:ilvl w:val="0"/>
          <w:numId w:val="35"/>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 xml:space="preserve">Para determinação das bitolas mínimas, foram considerados os pesos próprios das calhas somadas aos pesos dos cabos elétricos, utilizando-se 40% na área útil da </w:t>
      </w:r>
      <w:proofErr w:type="spellStart"/>
      <w:r w:rsidRPr="00D64BB2">
        <w:rPr>
          <w:rFonts w:ascii="Arial" w:eastAsia="Times New Roman" w:hAnsi="Arial" w:cs="Arial"/>
          <w:sz w:val="24"/>
          <w:szCs w:val="24"/>
        </w:rPr>
        <w:t>eletrocalha</w:t>
      </w:r>
      <w:proofErr w:type="spellEnd"/>
      <w:r w:rsidRPr="00D64BB2">
        <w:rPr>
          <w:rFonts w:ascii="Arial" w:eastAsia="Times New Roman" w:hAnsi="Arial" w:cs="Arial"/>
          <w:sz w:val="24"/>
          <w:szCs w:val="24"/>
        </w:rPr>
        <w:t>;</w:t>
      </w:r>
    </w:p>
    <w:p w:rsidR="009E56E7" w:rsidRPr="0078193C" w:rsidRDefault="00D64BB2" w:rsidP="0078193C">
      <w:pPr>
        <w:pStyle w:val="PargrafodaLista"/>
        <w:numPr>
          <w:ilvl w:val="0"/>
          <w:numId w:val="35"/>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 xml:space="preserve">Não foi computado o peso do instalador sobre a </w:t>
      </w:r>
      <w:proofErr w:type="spellStart"/>
      <w:r w:rsidRPr="00D64BB2">
        <w:rPr>
          <w:rFonts w:ascii="Arial" w:eastAsia="Times New Roman" w:hAnsi="Arial" w:cs="Arial"/>
          <w:sz w:val="24"/>
          <w:szCs w:val="24"/>
        </w:rPr>
        <w:t>eletrocalha</w:t>
      </w:r>
      <w:proofErr w:type="spellEnd"/>
      <w:r w:rsidRPr="00D64BB2">
        <w:rPr>
          <w:rFonts w:ascii="Arial" w:eastAsia="Times New Roman" w:hAnsi="Arial" w:cs="Arial"/>
          <w:sz w:val="24"/>
          <w:szCs w:val="24"/>
        </w:rPr>
        <w:t>, uma vez que tal procedimento não é compatível com as normas de segurança (vide NEMA VE-2-2001) - Flecha máxima 1/240 vão = 8mm.</w:t>
      </w:r>
    </w:p>
    <w:p w:rsidR="009E56E7" w:rsidRPr="00D64BB2" w:rsidRDefault="009E56E7" w:rsidP="00056329">
      <w:pPr>
        <w:pStyle w:val="PargrafodaLista"/>
        <w:tabs>
          <w:tab w:val="left" w:pos="567"/>
        </w:tabs>
        <w:spacing w:after="0" w:line="360" w:lineRule="auto"/>
        <w:ind w:left="1287"/>
        <w:jc w:val="both"/>
        <w:rPr>
          <w:rFonts w:ascii="Arial" w:eastAsia="Times New Roman" w:hAnsi="Arial" w:cs="Arial"/>
          <w:sz w:val="24"/>
          <w:szCs w:val="24"/>
        </w:rPr>
      </w:pPr>
    </w:p>
    <w:p w:rsidR="00D64BB2" w:rsidRPr="00AD2C5C" w:rsidRDefault="00D64BB2" w:rsidP="00AD2C5C">
      <w:pPr>
        <w:pStyle w:val="Numerao11"/>
        <w:numPr>
          <w:ilvl w:val="1"/>
          <w:numId w:val="10"/>
        </w:numPr>
        <w:ind w:left="709" w:hanging="709"/>
        <w:rPr>
          <w:b/>
        </w:rPr>
      </w:pPr>
      <w:r w:rsidRPr="00AD2C5C">
        <w:rPr>
          <w:b/>
        </w:rPr>
        <w:t>Aterramento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As malhas de aterramento deverão ser executadas de acordo com os detalhes do projeto.</w:t>
      </w:r>
      <w:r w:rsidR="00056329">
        <w:rPr>
          <w:rFonts w:ascii="Arial" w:eastAsia="Times New Roman" w:hAnsi="Arial" w:cs="Arial"/>
          <w:sz w:val="24"/>
          <w:szCs w:val="24"/>
        </w:rPr>
        <w:t xml:space="preserve"> </w:t>
      </w:r>
      <w:r w:rsidRPr="00D64BB2">
        <w:rPr>
          <w:rFonts w:ascii="Arial" w:eastAsia="Times New Roman" w:hAnsi="Arial" w:cs="Arial"/>
          <w:sz w:val="24"/>
          <w:szCs w:val="24"/>
        </w:rPr>
        <w:t>Não deverá ser permitido o uso de cabos que tenham quaisquer de seus fios partidos.</w:t>
      </w:r>
    </w:p>
    <w:p w:rsidR="00056329" w:rsidRDefault="00D64BB2" w:rsidP="008047FD">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Todas as ligações mecânicas não acessíveis devem ser feitas pelo processo de solda exotérmica.</w:t>
      </w:r>
      <w:r w:rsidR="00056329">
        <w:rPr>
          <w:rFonts w:ascii="Arial" w:eastAsia="Times New Roman" w:hAnsi="Arial" w:cs="Arial"/>
          <w:sz w:val="24"/>
          <w:szCs w:val="24"/>
        </w:rPr>
        <w:t xml:space="preserve"> </w:t>
      </w:r>
      <w:r w:rsidRPr="00D64BB2">
        <w:rPr>
          <w:rFonts w:ascii="Arial" w:eastAsia="Times New Roman" w:hAnsi="Arial" w:cs="Arial"/>
          <w:sz w:val="24"/>
          <w:szCs w:val="24"/>
        </w:rPr>
        <w:t>Todas as ligações aparafusadas, onde permitidas, devem ser feitas por conectores de bronze com porcas, parafusos e arruelas de material não corrosível.</w:t>
      </w:r>
    </w:p>
    <w:p w:rsidR="0078193C" w:rsidRPr="00D64BB2" w:rsidRDefault="0078193C" w:rsidP="009E56E7">
      <w:pPr>
        <w:tabs>
          <w:tab w:val="left" w:pos="567"/>
        </w:tabs>
        <w:spacing w:after="0" w:line="360" w:lineRule="auto"/>
        <w:jc w:val="both"/>
        <w:rPr>
          <w:rFonts w:ascii="Arial" w:eastAsia="Times New Roman" w:hAnsi="Arial" w:cs="Arial"/>
          <w:sz w:val="24"/>
          <w:szCs w:val="24"/>
        </w:rPr>
      </w:pPr>
    </w:p>
    <w:p w:rsidR="00D64BB2" w:rsidRPr="00D64BB2" w:rsidRDefault="00D64BB2" w:rsidP="00056329">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Descrição geral</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 objetivo do aterramento é assegurar sem perigo o escoamento das correntes de falta e de fuga para a terra, satisfazendo às necessidades de segurança das pessoas e funcionais das instalações.</w:t>
      </w:r>
    </w:p>
    <w:p w:rsid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 valor da resistência de aterramento deve satisfazer às condições de proteção e de funcionamento da instalação elétrica, de acordo com o esquema de aterramento utilizado. No nosso caso, o sistema utilizado é o TN-S, condutor neutro e o condutor de proteção são separados ao longo de toda a instalação.</w:t>
      </w:r>
    </w:p>
    <w:p w:rsidR="00056329" w:rsidRPr="00D64BB2" w:rsidRDefault="00056329"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056329">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lastRenderedPageBreak/>
        <w:t>Eletrodos de aterramento</w:t>
      </w:r>
    </w:p>
    <w:p w:rsid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Os seguintes tipos de eletrodos de aterramento podem ser usados:</w:t>
      </w:r>
    </w:p>
    <w:p w:rsidR="00312EB4" w:rsidRPr="00D64BB2" w:rsidRDefault="00312EB4" w:rsidP="00D64BB2">
      <w:pPr>
        <w:tabs>
          <w:tab w:val="left" w:pos="567"/>
        </w:tabs>
        <w:spacing w:after="0" w:line="360" w:lineRule="auto"/>
        <w:ind w:firstLine="567"/>
        <w:jc w:val="both"/>
        <w:rPr>
          <w:rFonts w:ascii="Arial" w:eastAsia="Times New Roman" w:hAnsi="Arial" w:cs="Arial"/>
          <w:sz w:val="24"/>
          <w:szCs w:val="24"/>
        </w:rPr>
      </w:pPr>
    </w:p>
    <w:p w:rsidR="00D64BB2" w:rsidRPr="00312EB4" w:rsidRDefault="00D64BB2" w:rsidP="00312EB4">
      <w:pPr>
        <w:pStyle w:val="PargrafodaLista"/>
        <w:numPr>
          <w:ilvl w:val="0"/>
          <w:numId w:val="36"/>
        </w:numPr>
        <w:tabs>
          <w:tab w:val="left" w:pos="567"/>
        </w:tabs>
        <w:spacing w:after="0" w:line="360" w:lineRule="auto"/>
        <w:jc w:val="both"/>
        <w:rPr>
          <w:rFonts w:ascii="Arial" w:eastAsia="Times New Roman" w:hAnsi="Arial" w:cs="Arial"/>
          <w:sz w:val="24"/>
          <w:szCs w:val="24"/>
        </w:rPr>
      </w:pPr>
      <w:r w:rsidRPr="00312EB4">
        <w:rPr>
          <w:rFonts w:ascii="Arial" w:eastAsia="Times New Roman" w:hAnsi="Arial" w:cs="Arial"/>
          <w:sz w:val="24"/>
          <w:szCs w:val="24"/>
        </w:rPr>
        <w:t>Condutores nus;</w:t>
      </w:r>
    </w:p>
    <w:p w:rsidR="00D64BB2" w:rsidRPr="00312EB4" w:rsidRDefault="00D64BB2" w:rsidP="00312EB4">
      <w:pPr>
        <w:pStyle w:val="PargrafodaLista"/>
        <w:numPr>
          <w:ilvl w:val="0"/>
          <w:numId w:val="36"/>
        </w:numPr>
        <w:tabs>
          <w:tab w:val="left" w:pos="567"/>
        </w:tabs>
        <w:spacing w:after="0" w:line="360" w:lineRule="auto"/>
        <w:jc w:val="both"/>
        <w:rPr>
          <w:rFonts w:ascii="Arial" w:eastAsia="Times New Roman" w:hAnsi="Arial" w:cs="Arial"/>
          <w:sz w:val="24"/>
          <w:szCs w:val="24"/>
        </w:rPr>
      </w:pPr>
      <w:r w:rsidRPr="00312EB4">
        <w:rPr>
          <w:rFonts w:ascii="Arial" w:eastAsia="Times New Roman" w:hAnsi="Arial" w:cs="Arial"/>
          <w:sz w:val="24"/>
          <w:szCs w:val="24"/>
        </w:rPr>
        <w:t>Hastes ou tubos;</w:t>
      </w:r>
    </w:p>
    <w:p w:rsidR="00D64BB2" w:rsidRPr="00312EB4" w:rsidRDefault="00D64BB2" w:rsidP="00312EB4">
      <w:pPr>
        <w:pStyle w:val="PargrafodaLista"/>
        <w:numPr>
          <w:ilvl w:val="0"/>
          <w:numId w:val="36"/>
        </w:numPr>
        <w:tabs>
          <w:tab w:val="left" w:pos="567"/>
        </w:tabs>
        <w:spacing w:after="0" w:line="360" w:lineRule="auto"/>
        <w:jc w:val="both"/>
        <w:rPr>
          <w:rFonts w:ascii="Arial" w:eastAsia="Times New Roman" w:hAnsi="Arial" w:cs="Arial"/>
          <w:sz w:val="24"/>
          <w:szCs w:val="24"/>
        </w:rPr>
      </w:pPr>
      <w:proofErr w:type="spellStart"/>
      <w:r w:rsidRPr="00312EB4">
        <w:rPr>
          <w:rFonts w:ascii="Arial" w:eastAsia="Times New Roman" w:hAnsi="Arial" w:cs="Arial"/>
          <w:sz w:val="24"/>
          <w:szCs w:val="24"/>
        </w:rPr>
        <w:t>Fitores</w:t>
      </w:r>
      <w:proofErr w:type="spellEnd"/>
      <w:r w:rsidRPr="00312EB4">
        <w:rPr>
          <w:rFonts w:ascii="Arial" w:eastAsia="Times New Roman" w:hAnsi="Arial" w:cs="Arial"/>
          <w:sz w:val="24"/>
          <w:szCs w:val="24"/>
        </w:rPr>
        <w:t xml:space="preserve"> ou cabos de aço embutidos nas fundações;</w:t>
      </w:r>
    </w:p>
    <w:p w:rsidR="00D64BB2" w:rsidRPr="00312EB4" w:rsidRDefault="00D64BB2" w:rsidP="00312EB4">
      <w:pPr>
        <w:pStyle w:val="PargrafodaLista"/>
        <w:numPr>
          <w:ilvl w:val="0"/>
          <w:numId w:val="36"/>
        </w:numPr>
        <w:tabs>
          <w:tab w:val="left" w:pos="567"/>
        </w:tabs>
        <w:spacing w:after="0" w:line="360" w:lineRule="auto"/>
        <w:jc w:val="both"/>
        <w:rPr>
          <w:rFonts w:ascii="Arial" w:eastAsia="Times New Roman" w:hAnsi="Arial" w:cs="Arial"/>
          <w:sz w:val="24"/>
          <w:szCs w:val="24"/>
        </w:rPr>
      </w:pPr>
      <w:r w:rsidRPr="00312EB4">
        <w:rPr>
          <w:rFonts w:ascii="Arial" w:eastAsia="Times New Roman" w:hAnsi="Arial" w:cs="Arial"/>
          <w:sz w:val="24"/>
          <w:szCs w:val="24"/>
        </w:rPr>
        <w:t>Barras ou placas metálicas;</w:t>
      </w:r>
    </w:p>
    <w:p w:rsidR="00D64BB2" w:rsidRPr="00312EB4" w:rsidRDefault="00D64BB2" w:rsidP="00312EB4">
      <w:pPr>
        <w:pStyle w:val="PargrafodaLista"/>
        <w:numPr>
          <w:ilvl w:val="0"/>
          <w:numId w:val="36"/>
        </w:numPr>
        <w:tabs>
          <w:tab w:val="left" w:pos="567"/>
        </w:tabs>
        <w:spacing w:after="0" w:line="360" w:lineRule="auto"/>
        <w:jc w:val="both"/>
        <w:rPr>
          <w:rFonts w:ascii="Arial" w:eastAsia="Times New Roman" w:hAnsi="Arial" w:cs="Arial"/>
          <w:sz w:val="24"/>
          <w:szCs w:val="24"/>
        </w:rPr>
      </w:pPr>
      <w:r w:rsidRPr="00312EB4">
        <w:rPr>
          <w:rFonts w:ascii="Arial" w:eastAsia="Times New Roman" w:hAnsi="Arial" w:cs="Arial"/>
          <w:sz w:val="24"/>
          <w:szCs w:val="24"/>
        </w:rPr>
        <w:t>Armações metálicas do concreto;</w:t>
      </w:r>
    </w:p>
    <w:p w:rsidR="00D64BB2" w:rsidRPr="00312EB4" w:rsidRDefault="00D64BB2" w:rsidP="00312EB4">
      <w:pPr>
        <w:pStyle w:val="PargrafodaLista"/>
        <w:numPr>
          <w:ilvl w:val="0"/>
          <w:numId w:val="36"/>
        </w:numPr>
        <w:tabs>
          <w:tab w:val="left" w:pos="567"/>
        </w:tabs>
        <w:spacing w:after="0" w:line="360" w:lineRule="auto"/>
        <w:jc w:val="both"/>
        <w:rPr>
          <w:rFonts w:ascii="Arial" w:eastAsia="Times New Roman" w:hAnsi="Arial" w:cs="Arial"/>
          <w:sz w:val="24"/>
          <w:szCs w:val="24"/>
        </w:rPr>
      </w:pPr>
      <w:r w:rsidRPr="00312EB4">
        <w:rPr>
          <w:rFonts w:ascii="Arial" w:eastAsia="Times New Roman" w:hAnsi="Arial" w:cs="Arial"/>
          <w:sz w:val="24"/>
          <w:szCs w:val="24"/>
        </w:rPr>
        <w:t>Outras estruturas metálicas apropriadas, enterradas no solo.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 tipo e a profundidade de instalação dos eletrodos devem ser tais que as mudanças nas condições do solo (secagem, por exemplo) não aumentem a resistência de aterramento acima do valor exigido.</w:t>
      </w:r>
    </w:p>
    <w:p w:rsid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As canalizações metálicas de fornecimento de água e outros serviços não devem ser utilizados como eletrodos de aterramento.</w:t>
      </w:r>
    </w:p>
    <w:p w:rsidR="00312EB4" w:rsidRPr="00D64BB2" w:rsidRDefault="00312EB4" w:rsidP="00D64BB2">
      <w:pPr>
        <w:tabs>
          <w:tab w:val="left" w:pos="567"/>
        </w:tabs>
        <w:spacing w:after="0" w:line="360" w:lineRule="auto"/>
        <w:ind w:firstLine="567"/>
        <w:jc w:val="both"/>
        <w:rPr>
          <w:rFonts w:ascii="Arial" w:eastAsia="Times New Roman" w:hAnsi="Arial" w:cs="Arial"/>
          <w:sz w:val="24"/>
          <w:szCs w:val="24"/>
        </w:rPr>
      </w:pPr>
    </w:p>
    <w:p w:rsidR="00D64BB2" w:rsidRPr="00AD2C5C" w:rsidRDefault="00D64BB2" w:rsidP="00AD2C5C">
      <w:pPr>
        <w:pStyle w:val="Numerao11"/>
        <w:numPr>
          <w:ilvl w:val="1"/>
          <w:numId w:val="10"/>
        </w:numPr>
        <w:ind w:left="709" w:hanging="709"/>
        <w:rPr>
          <w:b/>
        </w:rPr>
      </w:pPr>
      <w:r w:rsidRPr="00AD2C5C">
        <w:rPr>
          <w:b/>
        </w:rPr>
        <w:t>Subestação de energia elétrica</w:t>
      </w:r>
    </w:p>
    <w:p w:rsidR="00D64BB2" w:rsidRPr="00D64BB2" w:rsidRDefault="00D64BB2" w:rsidP="00312EB4">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 xml:space="preserve">Finalidade da subestação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A presente subestação de energia elétrica tem por finalidade suprir o parte da carga do Porto e servir como subestação receptora alimentando as demais com energia elétrica, através da construção de uma subestação de energia elétrica do tipo abrigada. Capacidade instalada,  um transformador de 500 kVA, relação de transformação de 13.800-11.400V // 380-220V em 60Hz.</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312EB4">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 xml:space="preserve">Capacidade nominal e especificação dos transformadores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POTÊNCIA NOMINAL ADOTADA: 500 kVA (1 </w:t>
      </w:r>
      <w:proofErr w:type="gramStart"/>
      <w:r w:rsidRPr="00D64BB2">
        <w:rPr>
          <w:rFonts w:ascii="Arial" w:eastAsia="Times New Roman" w:hAnsi="Arial" w:cs="Arial"/>
          <w:sz w:val="24"/>
          <w:szCs w:val="24"/>
        </w:rPr>
        <w:t>x</w:t>
      </w:r>
      <w:proofErr w:type="gramEnd"/>
      <w:r w:rsidRPr="00D64BB2">
        <w:rPr>
          <w:rFonts w:ascii="Arial" w:eastAsia="Times New Roman" w:hAnsi="Arial" w:cs="Arial"/>
          <w:sz w:val="24"/>
          <w:szCs w:val="24"/>
        </w:rPr>
        <w:t xml:space="preserve"> 500 kVA)</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ab/>
      </w:r>
    </w:p>
    <w:p w:rsidR="009E56E7" w:rsidRDefault="00D64BB2" w:rsidP="0078193C">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lastRenderedPageBreak/>
        <w:t>Para suprir a demanda total da instalação (atual e futura), utilizaremos um transformador de distribuição trifásico, instalados de forma independente, capacidade nominal de 500 kVA, relação de transformação 13.800-13.200-12.600-11.400//380/220V, 60Hz, refrigeração a SECO, com buchas primárias de classe de 15 kV e buchas secundárias com proteção externa (item opcional), uso externo, de fabricação TUSA, CONTRAFO, WEG ou CEMEC</w:t>
      </w:r>
      <w:r w:rsidR="00E57F1B">
        <w:rPr>
          <w:rFonts w:ascii="Arial" w:eastAsia="Times New Roman" w:hAnsi="Arial" w:cs="Arial"/>
          <w:sz w:val="24"/>
          <w:szCs w:val="24"/>
        </w:rPr>
        <w:t xml:space="preserve"> e/ou similar</w:t>
      </w:r>
      <w:r w:rsidRPr="00D64BB2">
        <w:rPr>
          <w:rFonts w:ascii="Arial" w:eastAsia="Times New Roman" w:hAnsi="Arial" w:cs="Arial"/>
          <w:sz w:val="24"/>
          <w:szCs w:val="24"/>
        </w:rPr>
        <w:t>, que atenderá toda a instalação projetada e aos futuros acréscimos de carga que serão computadas como cargas reservas.</w:t>
      </w:r>
    </w:p>
    <w:p w:rsidR="009E56E7" w:rsidRPr="00D64BB2" w:rsidRDefault="009E56E7" w:rsidP="009E56E7">
      <w:pPr>
        <w:tabs>
          <w:tab w:val="left" w:pos="567"/>
        </w:tabs>
        <w:spacing w:after="0" w:line="360" w:lineRule="auto"/>
        <w:jc w:val="both"/>
        <w:rPr>
          <w:rFonts w:ascii="Arial" w:eastAsia="Times New Roman" w:hAnsi="Arial" w:cs="Arial"/>
          <w:sz w:val="24"/>
          <w:szCs w:val="24"/>
        </w:rPr>
      </w:pPr>
    </w:p>
    <w:p w:rsidR="00D64BB2" w:rsidRPr="00D64BB2" w:rsidRDefault="00D64BB2" w:rsidP="00312EB4">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Alimentadores de média tensão – rede externa (pública)</w:t>
      </w:r>
    </w:p>
    <w:p w:rsid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Os alimentadores e a proteção em Média Tensão da subestação até o ponto de entrega serão dimensionados e instalados pela concessionária de energia elétrica local, podendo ser utilizado cabo de cobre singelo, seção 50mm2.</w:t>
      </w:r>
    </w:p>
    <w:p w:rsidR="00312EB4" w:rsidRPr="00D64BB2" w:rsidRDefault="00312EB4"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312EB4">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Dispositivo de leitura de grandezas elétricas (</w:t>
      </w:r>
      <w:proofErr w:type="spellStart"/>
      <w:r w:rsidRPr="00D64BB2">
        <w:rPr>
          <w:rFonts w:ascii="Arial" w:eastAsia="Times New Roman" w:hAnsi="Arial" w:cs="Arial"/>
          <w:sz w:val="24"/>
          <w:szCs w:val="24"/>
        </w:rPr>
        <w:t>multimedidores</w:t>
      </w:r>
      <w:proofErr w:type="spellEnd"/>
      <w:r w:rsidRPr="00D64BB2">
        <w:rPr>
          <w:rFonts w:ascii="Arial" w:eastAsia="Times New Roman" w:hAnsi="Arial" w:cs="Arial"/>
          <w:sz w:val="24"/>
          <w:szCs w:val="24"/>
        </w:rPr>
        <w:t xml:space="preserve"> de energia)</w:t>
      </w:r>
      <w:r w:rsidR="00D43C1A">
        <w:rPr>
          <w:rFonts w:ascii="Arial" w:eastAsia="Times New Roman" w:hAnsi="Arial" w:cs="Arial"/>
          <w:sz w:val="24"/>
          <w:szCs w:val="24"/>
        </w:rPr>
        <w:t>.</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Medidor eletrônico, tipo medidor </w:t>
      </w:r>
      <w:proofErr w:type="spellStart"/>
      <w:r w:rsidRPr="00D64BB2">
        <w:rPr>
          <w:rFonts w:ascii="Arial" w:eastAsia="Times New Roman" w:hAnsi="Arial" w:cs="Arial"/>
          <w:sz w:val="24"/>
          <w:szCs w:val="24"/>
        </w:rPr>
        <w:t>microprocessado</w:t>
      </w:r>
      <w:proofErr w:type="spellEnd"/>
      <w:r w:rsidRPr="00D64BB2">
        <w:rPr>
          <w:rFonts w:ascii="Arial" w:eastAsia="Times New Roman" w:hAnsi="Arial" w:cs="Arial"/>
          <w:sz w:val="24"/>
          <w:szCs w:val="24"/>
        </w:rPr>
        <w:t xml:space="preserve"> que permita acesso remoto através de rede de comunicação de dados. Deverá disponibilizar ao usuário, tanto no display frontal como via serial, os seguintes parâmetros elétricos: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312EB4">
      <w:pPr>
        <w:pStyle w:val="PargrafodaLista"/>
        <w:numPr>
          <w:ilvl w:val="0"/>
          <w:numId w:val="36"/>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Corrente RMS (por fase, neutro, terra e trifásica);</w:t>
      </w:r>
    </w:p>
    <w:p w:rsidR="00D64BB2" w:rsidRPr="00D64BB2" w:rsidRDefault="00D64BB2" w:rsidP="00312EB4">
      <w:pPr>
        <w:pStyle w:val="PargrafodaLista"/>
        <w:numPr>
          <w:ilvl w:val="0"/>
          <w:numId w:val="36"/>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Tensões entre fases e fase-neutro;</w:t>
      </w:r>
    </w:p>
    <w:p w:rsidR="00D64BB2" w:rsidRPr="00D64BB2" w:rsidRDefault="00D64BB2" w:rsidP="00312EB4">
      <w:pPr>
        <w:pStyle w:val="PargrafodaLista"/>
        <w:numPr>
          <w:ilvl w:val="0"/>
          <w:numId w:val="36"/>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Potência ativa (kW) por fase e trifásica;</w:t>
      </w:r>
    </w:p>
    <w:p w:rsidR="00D64BB2" w:rsidRPr="00D64BB2" w:rsidRDefault="00D64BB2" w:rsidP="00312EB4">
      <w:pPr>
        <w:pStyle w:val="PargrafodaLista"/>
        <w:numPr>
          <w:ilvl w:val="0"/>
          <w:numId w:val="36"/>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Potência reativa (kVAr) por fase e trifásica;</w:t>
      </w:r>
    </w:p>
    <w:p w:rsidR="00D64BB2" w:rsidRPr="00D64BB2" w:rsidRDefault="00D64BB2" w:rsidP="00312EB4">
      <w:pPr>
        <w:pStyle w:val="PargrafodaLista"/>
        <w:numPr>
          <w:ilvl w:val="0"/>
          <w:numId w:val="36"/>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Potência aparente (kVA) por fase e trifásica;</w:t>
      </w:r>
    </w:p>
    <w:p w:rsidR="00D64BB2" w:rsidRPr="00D64BB2" w:rsidRDefault="00D64BB2" w:rsidP="00312EB4">
      <w:pPr>
        <w:pStyle w:val="PargrafodaLista"/>
        <w:numPr>
          <w:ilvl w:val="0"/>
          <w:numId w:val="36"/>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Fator de potência por fase e trifásico;</w:t>
      </w:r>
    </w:p>
    <w:p w:rsidR="00D64BB2" w:rsidRPr="00D64BB2" w:rsidRDefault="00D64BB2" w:rsidP="00312EB4">
      <w:pPr>
        <w:pStyle w:val="PargrafodaLista"/>
        <w:numPr>
          <w:ilvl w:val="0"/>
          <w:numId w:val="36"/>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Frequência (Hz);</w:t>
      </w:r>
    </w:p>
    <w:p w:rsidR="00D64BB2" w:rsidRPr="00D64BB2" w:rsidRDefault="00D64BB2" w:rsidP="00312EB4">
      <w:pPr>
        <w:pStyle w:val="PargrafodaLista"/>
        <w:numPr>
          <w:ilvl w:val="0"/>
          <w:numId w:val="36"/>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Energia Ativa Acumulada (kWh);</w:t>
      </w:r>
    </w:p>
    <w:p w:rsidR="00D64BB2" w:rsidRPr="00D64BB2" w:rsidRDefault="00D64BB2" w:rsidP="00312EB4">
      <w:pPr>
        <w:pStyle w:val="PargrafodaLista"/>
        <w:numPr>
          <w:ilvl w:val="0"/>
          <w:numId w:val="36"/>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lastRenderedPageBreak/>
        <w:t>Energia Reativa Acumulada (</w:t>
      </w:r>
      <w:proofErr w:type="spellStart"/>
      <w:r w:rsidRPr="00D64BB2">
        <w:rPr>
          <w:rFonts w:ascii="Arial" w:eastAsia="Times New Roman" w:hAnsi="Arial" w:cs="Arial"/>
          <w:sz w:val="24"/>
          <w:szCs w:val="24"/>
        </w:rPr>
        <w:t>kVArh</w:t>
      </w:r>
      <w:proofErr w:type="spellEnd"/>
      <w:r w:rsidRPr="00D64BB2">
        <w:rPr>
          <w:rFonts w:ascii="Arial" w:eastAsia="Times New Roman" w:hAnsi="Arial" w:cs="Arial"/>
          <w:sz w:val="24"/>
          <w:szCs w:val="24"/>
        </w:rPr>
        <w:t xml:space="preserve">); </w:t>
      </w:r>
    </w:p>
    <w:p w:rsidR="00D64BB2" w:rsidRDefault="00D64BB2" w:rsidP="00312EB4">
      <w:pPr>
        <w:pStyle w:val="PargrafodaLista"/>
        <w:numPr>
          <w:ilvl w:val="0"/>
          <w:numId w:val="36"/>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THD (se necessário).</w:t>
      </w:r>
    </w:p>
    <w:p w:rsidR="00312EB4" w:rsidRPr="00D64BB2" w:rsidRDefault="00312EB4" w:rsidP="00D64BB2">
      <w:pPr>
        <w:tabs>
          <w:tab w:val="left" w:pos="567"/>
        </w:tabs>
        <w:spacing w:after="0" w:line="360" w:lineRule="auto"/>
        <w:ind w:firstLine="567"/>
        <w:jc w:val="both"/>
        <w:rPr>
          <w:rFonts w:ascii="Arial" w:eastAsia="Times New Roman" w:hAnsi="Arial" w:cs="Arial"/>
          <w:sz w:val="24"/>
          <w:szCs w:val="24"/>
        </w:rPr>
      </w:pPr>
    </w:p>
    <w:p w:rsidR="00D64BB2" w:rsidRPr="00AD2C5C" w:rsidRDefault="00D64BB2" w:rsidP="00AD2C5C">
      <w:pPr>
        <w:pStyle w:val="Numerao11"/>
        <w:numPr>
          <w:ilvl w:val="1"/>
          <w:numId w:val="10"/>
        </w:numPr>
        <w:ind w:left="709" w:hanging="709"/>
        <w:rPr>
          <w:b/>
        </w:rPr>
      </w:pPr>
      <w:r w:rsidRPr="00AD2C5C">
        <w:rPr>
          <w:b/>
        </w:rPr>
        <w:t>Equipamentos de média tensão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Serão utilizados painéis modulares a isolados a vácuo fornecidos em conjuntos compactos, totalmente testados e montados em fábrica e adequado à distribuição de energia em média tensão para a classe de isolamento de 24 kV. Deverão ser aprovados pela fiscalização e estar em conformidade com a norma da concessionária CEMAR</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Os painéis deverão apresentar uma elevada segurança operacional, alto grau de confiabilidade e dimensões reduzidas. Devem ser destinados à distribuição de energia em média tensão em subestações abrigadas, para locais onde o espaço ocupado, segurança, confiabilidade e isenção de manutenção sejam requeridos. Devem ser materiais novos, nunca postos em operação anteriormente, sendo que equipamentos usados não serão aceitos em hipótese alguma.</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 painel deverá ter uma garantia mínima de 12 (doze meses) após a emissão da Nota Fiscal ou 18 (dezoito meses) após o início da operação. O fornecedor deverá fornecer o painel com todas as terminações fixas (</w:t>
      </w:r>
      <w:proofErr w:type="spellStart"/>
      <w:r w:rsidRPr="00D64BB2">
        <w:rPr>
          <w:rFonts w:ascii="Arial" w:eastAsia="Times New Roman" w:hAnsi="Arial" w:cs="Arial"/>
          <w:sz w:val="24"/>
          <w:szCs w:val="24"/>
        </w:rPr>
        <w:t>muflas</w:t>
      </w:r>
      <w:proofErr w:type="spellEnd"/>
      <w:r w:rsidRPr="00D64BB2">
        <w:rPr>
          <w:rFonts w:ascii="Arial" w:eastAsia="Times New Roman" w:hAnsi="Arial" w:cs="Arial"/>
          <w:sz w:val="24"/>
          <w:szCs w:val="24"/>
        </w:rPr>
        <w:t xml:space="preserve">) de entrada / saída para o perfeito funcionamento do painel, bem como </w:t>
      </w:r>
      <w:r w:rsidR="00817E70" w:rsidRPr="00D64BB2">
        <w:rPr>
          <w:rFonts w:ascii="Arial" w:eastAsia="Times New Roman" w:hAnsi="Arial" w:cs="Arial"/>
          <w:sz w:val="24"/>
          <w:szCs w:val="24"/>
        </w:rPr>
        <w:t>fornece</w:t>
      </w:r>
      <w:r w:rsidR="00817E70">
        <w:rPr>
          <w:rFonts w:ascii="Arial" w:eastAsia="Times New Roman" w:hAnsi="Arial" w:cs="Arial"/>
          <w:sz w:val="24"/>
          <w:szCs w:val="24"/>
        </w:rPr>
        <w:t>r</w:t>
      </w:r>
      <w:r w:rsidRPr="00D64BB2">
        <w:rPr>
          <w:rFonts w:ascii="Arial" w:eastAsia="Times New Roman" w:hAnsi="Arial" w:cs="Arial"/>
          <w:sz w:val="24"/>
          <w:szCs w:val="24"/>
        </w:rPr>
        <w:t xml:space="preserve"> o painel montado, testado e comissionado pronto para ser energizado, inclusive com o relé de proteção parametrizado conforme o estudo de seletividade a ser realizado pela licitante.</w:t>
      </w:r>
    </w:p>
    <w:p w:rsid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Os painéis devem ser isentos de manutenção durante toda sua vida útil, e testados contra arco elétrico interno conforme norma NBR IEC 62271-200/2007, dispondo de dispositivos de alívio de pressão para o caso de falha interna. O ensaio de arco elétrico ao qual o cubículo deve ser submetido deve prever que seja aplicado, no mínimo, um nível de corrente de 20 kA, por no mínimo, 01 (um) segundo. Qualquer corrente ou tempo inferior a estes apresentados serão considerados insuficientes para garantir a segurança pessoal na utilização desse painel, e não serão aceitos. Para </w:t>
      </w:r>
      <w:r w:rsidRPr="00D64BB2">
        <w:rPr>
          <w:rFonts w:ascii="Arial" w:eastAsia="Times New Roman" w:hAnsi="Arial" w:cs="Arial"/>
          <w:sz w:val="24"/>
          <w:szCs w:val="24"/>
        </w:rPr>
        <w:lastRenderedPageBreak/>
        <w:t>certificar esse ensaio, deverá ser apresentado ao fiscal relatório técnico do ensaio de tipo realizado em um laboratório credenciado pelo Inmetro.</w:t>
      </w:r>
    </w:p>
    <w:p w:rsidR="00312EB4" w:rsidRPr="00D64BB2" w:rsidRDefault="00312EB4"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312EB4">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Célula de entrada/transição</w:t>
      </w:r>
    </w:p>
    <w:p w:rsidR="009E56E7" w:rsidRDefault="00D64BB2" w:rsidP="0078193C">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Painel de Média tensão isolado a ar de células modulares em invólucro metálico. A célula compacta atende às normas IEC 60298, 60265, 60129, NFC 13.100 e ABNT NBR 6979. Célula de entrada/transição de cabos, com jogos de barras tripolares.</w:t>
      </w:r>
    </w:p>
    <w:p w:rsidR="00312EB4" w:rsidRPr="00D64BB2" w:rsidRDefault="00312EB4" w:rsidP="00E57F1B">
      <w:pPr>
        <w:tabs>
          <w:tab w:val="left" w:pos="567"/>
        </w:tabs>
        <w:spacing w:after="0" w:line="360" w:lineRule="auto"/>
        <w:jc w:val="both"/>
        <w:rPr>
          <w:rFonts w:ascii="Arial" w:eastAsia="Times New Roman" w:hAnsi="Arial" w:cs="Arial"/>
          <w:sz w:val="24"/>
          <w:szCs w:val="24"/>
        </w:rPr>
      </w:pPr>
    </w:p>
    <w:p w:rsidR="00D64BB2" w:rsidRPr="00D64BB2" w:rsidRDefault="00D64BB2" w:rsidP="00312EB4">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Célula de medição</w:t>
      </w:r>
    </w:p>
    <w:p w:rsid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Painel de Média tensão isolado a vácuo de células modulares em invólucro metálico. A célula compacta atende às normas IEC 60298, 60265, 60129, NFC 13.100 e ABNT NBR 6979. Célula de medição de corrente e tensão, com barras de ligação, jogos de barras tripolares, transformador de potencial para uso em medição, isolado em epóxi, uso interno, 60Hz, 13.8kV, 220V (padrão CEMAR), transformador de corrente para uso em medição e display (padrão CEMAR);</w:t>
      </w:r>
    </w:p>
    <w:p w:rsidR="00312EB4" w:rsidRPr="00D64BB2" w:rsidRDefault="00312EB4"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312EB4">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Célula de disjunção com disjuntor a vácuo</w:t>
      </w:r>
    </w:p>
    <w:p w:rsidR="00D64BB2" w:rsidRPr="00D64BB2" w:rsidRDefault="00D64BB2" w:rsidP="008E1273">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Painel de Média tensão isolado a vácuo de células modulares em invólucro metálico. A célula compacta atende às normas IEC 60298, 60265, 60129, NFC 13.100 e ABNT NBR 6979. Célula simples de seccionamento com disjuntor tripolar de média tensão a VÁCUO, chave seccionadora tripolar a VÁCUO, relé de proteção, controle e comando com as funções 50/51, 50/51N, 27 e 59, transformadores de corrente e de potencial, nobreak 220V com autonomia mínima de 5 minutos, chave fim de curso tipo NF, fusível limitador de corrente tipo NH e jogo de barras tripolares.</w:t>
      </w:r>
    </w:p>
    <w:p w:rsidR="00D64BB2" w:rsidRPr="00AC3264" w:rsidRDefault="00D64BB2" w:rsidP="00AC3264">
      <w:pPr>
        <w:pStyle w:val="PargrafodaLista"/>
        <w:numPr>
          <w:ilvl w:val="0"/>
          <w:numId w:val="37"/>
        </w:numPr>
        <w:tabs>
          <w:tab w:val="left" w:pos="567"/>
        </w:tabs>
        <w:spacing w:after="0" w:line="360" w:lineRule="auto"/>
        <w:jc w:val="both"/>
        <w:rPr>
          <w:rFonts w:ascii="Arial" w:eastAsia="Times New Roman" w:hAnsi="Arial" w:cs="Arial"/>
          <w:sz w:val="24"/>
          <w:szCs w:val="24"/>
        </w:rPr>
      </w:pPr>
      <w:r w:rsidRPr="00AC3264">
        <w:rPr>
          <w:rFonts w:ascii="Arial" w:eastAsia="Times New Roman" w:hAnsi="Arial" w:cs="Arial"/>
          <w:sz w:val="24"/>
          <w:szCs w:val="24"/>
        </w:rPr>
        <w:t xml:space="preserve">Chave seccionadora tripolar a VÁCUO, abertura sob carga, 24kV, 20kA, 630A e chave terra com </w:t>
      </w:r>
      <w:proofErr w:type="spellStart"/>
      <w:r w:rsidRPr="00AC3264">
        <w:rPr>
          <w:rFonts w:ascii="Arial" w:eastAsia="Times New Roman" w:hAnsi="Arial" w:cs="Arial"/>
          <w:sz w:val="24"/>
          <w:szCs w:val="24"/>
        </w:rPr>
        <w:t>intertravamento</w:t>
      </w:r>
      <w:proofErr w:type="spellEnd"/>
      <w:r w:rsidRPr="00AC3264">
        <w:rPr>
          <w:rFonts w:ascii="Arial" w:eastAsia="Times New Roman" w:hAnsi="Arial" w:cs="Arial"/>
          <w:sz w:val="24"/>
          <w:szCs w:val="24"/>
        </w:rPr>
        <w:t xml:space="preserve"> de segurança;</w:t>
      </w:r>
    </w:p>
    <w:p w:rsidR="00D64BB2" w:rsidRPr="00AC3264" w:rsidRDefault="00D64BB2" w:rsidP="00AC3264">
      <w:pPr>
        <w:pStyle w:val="PargrafodaLista"/>
        <w:numPr>
          <w:ilvl w:val="0"/>
          <w:numId w:val="37"/>
        </w:numPr>
        <w:tabs>
          <w:tab w:val="left" w:pos="567"/>
        </w:tabs>
        <w:spacing w:after="0" w:line="360" w:lineRule="auto"/>
        <w:jc w:val="both"/>
        <w:rPr>
          <w:rFonts w:ascii="Arial" w:eastAsia="Times New Roman" w:hAnsi="Arial" w:cs="Arial"/>
          <w:sz w:val="24"/>
          <w:szCs w:val="24"/>
        </w:rPr>
      </w:pPr>
      <w:r w:rsidRPr="00AC3264">
        <w:rPr>
          <w:rFonts w:ascii="Arial" w:eastAsia="Times New Roman" w:hAnsi="Arial" w:cs="Arial"/>
          <w:sz w:val="24"/>
          <w:szCs w:val="24"/>
        </w:rPr>
        <w:t xml:space="preserve">Disjuntor tripolar de média tensão a VÁCUO, classe de tensão 24kV, tensão de operação 13,8kV, NBI 95kV, TAFI 38kV, corrente nominal </w:t>
      </w:r>
      <w:r w:rsidRPr="00AC3264">
        <w:rPr>
          <w:rFonts w:ascii="Arial" w:eastAsia="Times New Roman" w:hAnsi="Arial" w:cs="Arial"/>
          <w:sz w:val="24"/>
          <w:szCs w:val="24"/>
        </w:rPr>
        <w:lastRenderedPageBreak/>
        <w:t>630A, 20kA, capacidade de interrupção simétrica de 350 MVA e comando manual;</w:t>
      </w:r>
    </w:p>
    <w:p w:rsidR="00D64BB2" w:rsidRPr="00AC3264" w:rsidRDefault="00D64BB2" w:rsidP="00AC3264">
      <w:pPr>
        <w:pStyle w:val="PargrafodaLista"/>
        <w:numPr>
          <w:ilvl w:val="0"/>
          <w:numId w:val="37"/>
        </w:numPr>
        <w:tabs>
          <w:tab w:val="left" w:pos="567"/>
        </w:tabs>
        <w:spacing w:after="0" w:line="360" w:lineRule="auto"/>
        <w:jc w:val="both"/>
        <w:rPr>
          <w:rFonts w:ascii="Arial" w:eastAsia="Times New Roman" w:hAnsi="Arial" w:cs="Arial"/>
          <w:sz w:val="24"/>
          <w:szCs w:val="24"/>
        </w:rPr>
      </w:pPr>
      <w:r w:rsidRPr="00AC3264">
        <w:rPr>
          <w:rFonts w:ascii="Arial" w:eastAsia="Times New Roman" w:hAnsi="Arial" w:cs="Arial"/>
          <w:sz w:val="24"/>
          <w:szCs w:val="24"/>
        </w:rPr>
        <w:t xml:space="preserve">Transformador de corrente, relação de transformação 300/5A, para uso de proteção contra </w:t>
      </w:r>
      <w:proofErr w:type="spellStart"/>
      <w:r w:rsidRPr="00AC3264">
        <w:rPr>
          <w:rFonts w:ascii="Arial" w:eastAsia="Times New Roman" w:hAnsi="Arial" w:cs="Arial"/>
          <w:sz w:val="24"/>
          <w:szCs w:val="24"/>
        </w:rPr>
        <w:t>sobrecorrente</w:t>
      </w:r>
      <w:proofErr w:type="spellEnd"/>
      <w:r w:rsidRPr="00AC3264">
        <w:rPr>
          <w:rFonts w:ascii="Arial" w:eastAsia="Times New Roman" w:hAnsi="Arial" w:cs="Arial"/>
          <w:sz w:val="24"/>
          <w:szCs w:val="24"/>
        </w:rPr>
        <w:t>, através dos relés 50/51 e 50N/51N, classe de exatidão 10%, tipo seco, classe de tensão 15 kV, nível de isolamento (NI) 95kV, uso interno;</w:t>
      </w:r>
    </w:p>
    <w:p w:rsidR="00D64BB2" w:rsidRPr="00AC3264" w:rsidRDefault="00D64BB2" w:rsidP="00AC3264">
      <w:pPr>
        <w:pStyle w:val="PargrafodaLista"/>
        <w:numPr>
          <w:ilvl w:val="0"/>
          <w:numId w:val="37"/>
        </w:numPr>
        <w:tabs>
          <w:tab w:val="left" w:pos="567"/>
        </w:tabs>
        <w:spacing w:after="0" w:line="360" w:lineRule="auto"/>
        <w:jc w:val="both"/>
        <w:rPr>
          <w:rFonts w:ascii="Arial" w:eastAsia="Times New Roman" w:hAnsi="Arial" w:cs="Arial"/>
          <w:sz w:val="24"/>
          <w:szCs w:val="24"/>
        </w:rPr>
      </w:pPr>
      <w:r w:rsidRPr="00AC3264">
        <w:rPr>
          <w:rFonts w:ascii="Arial" w:eastAsia="Times New Roman" w:hAnsi="Arial" w:cs="Arial"/>
          <w:sz w:val="24"/>
          <w:szCs w:val="24"/>
        </w:rPr>
        <w:t xml:space="preserve">Transformador de potencial, relação de transformação 13.800/220V para </w:t>
      </w:r>
      <w:proofErr w:type="spellStart"/>
      <w:r w:rsidRPr="00AC3264">
        <w:rPr>
          <w:rFonts w:ascii="Arial" w:eastAsia="Times New Roman" w:hAnsi="Arial" w:cs="Arial"/>
          <w:sz w:val="24"/>
          <w:szCs w:val="24"/>
        </w:rPr>
        <w:t>intertravamento</w:t>
      </w:r>
      <w:proofErr w:type="spellEnd"/>
      <w:r w:rsidRPr="00AC3264">
        <w:rPr>
          <w:rFonts w:ascii="Arial" w:eastAsia="Times New Roman" w:hAnsi="Arial" w:cs="Arial"/>
          <w:sz w:val="24"/>
          <w:szCs w:val="24"/>
        </w:rPr>
        <w:t xml:space="preserve"> da chave seccionadora x disjuntor de média tensão a VÁCUO. Classe de exatidão 0,6, tipo seco, classe de tensão 15 kV, nível de isolamento (NI) 95kV, uso interno;</w:t>
      </w:r>
    </w:p>
    <w:p w:rsidR="00D64BB2" w:rsidRPr="00D64BB2" w:rsidRDefault="00D64BB2" w:rsidP="00AC3264">
      <w:pPr>
        <w:pStyle w:val="PargrafodaLista"/>
        <w:numPr>
          <w:ilvl w:val="0"/>
          <w:numId w:val="37"/>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Fusível limitador de corrente tipo NH, corrente nominal 1A, uso interno;</w:t>
      </w:r>
    </w:p>
    <w:p w:rsidR="00D64BB2" w:rsidRPr="00D64BB2" w:rsidRDefault="00D64BB2" w:rsidP="00AC3264">
      <w:pPr>
        <w:pStyle w:val="PargrafodaLista"/>
        <w:numPr>
          <w:ilvl w:val="0"/>
          <w:numId w:val="37"/>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 xml:space="preserve">Chave fim de curso tipo NF, acoplado à chave seccionadora tripolar para </w:t>
      </w:r>
      <w:proofErr w:type="spellStart"/>
      <w:r w:rsidRPr="00D64BB2">
        <w:rPr>
          <w:rFonts w:ascii="Arial" w:eastAsia="Times New Roman" w:hAnsi="Arial" w:cs="Arial"/>
          <w:sz w:val="24"/>
          <w:szCs w:val="24"/>
        </w:rPr>
        <w:t>intertravamento</w:t>
      </w:r>
      <w:proofErr w:type="spellEnd"/>
      <w:r w:rsidRPr="00D64BB2">
        <w:rPr>
          <w:rFonts w:ascii="Arial" w:eastAsia="Times New Roman" w:hAnsi="Arial" w:cs="Arial"/>
          <w:sz w:val="24"/>
          <w:szCs w:val="24"/>
        </w:rPr>
        <w:t xml:space="preserve"> da chave seccionadora x disjuntor de média tensão a VÁCUO;</w:t>
      </w:r>
    </w:p>
    <w:p w:rsidR="00D64BB2" w:rsidRPr="00D64BB2" w:rsidRDefault="00D64BB2" w:rsidP="00AC3264">
      <w:pPr>
        <w:pStyle w:val="PargrafodaLista"/>
        <w:numPr>
          <w:ilvl w:val="0"/>
          <w:numId w:val="37"/>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 xml:space="preserve">Nobreak com correção do fator de potência, baterias internas, by-pass automático interno para a rede elétrica em caso de condições adversas, capacidade de by-pass manual, potência de no mínimo 1000 VA, tensão de saída compatível com a tensão de energização do relé digital, tensão de entrada de 220V, proteção contra sobrecarga, curto-circuito, </w:t>
      </w:r>
      <w:proofErr w:type="spellStart"/>
      <w:r w:rsidRPr="00D64BB2">
        <w:rPr>
          <w:rFonts w:ascii="Arial" w:eastAsia="Times New Roman" w:hAnsi="Arial" w:cs="Arial"/>
          <w:sz w:val="24"/>
          <w:szCs w:val="24"/>
        </w:rPr>
        <w:t>sobretensão</w:t>
      </w:r>
      <w:proofErr w:type="spellEnd"/>
      <w:r w:rsidRPr="00D64BB2">
        <w:rPr>
          <w:rFonts w:ascii="Arial" w:eastAsia="Times New Roman" w:hAnsi="Arial" w:cs="Arial"/>
          <w:sz w:val="24"/>
          <w:szCs w:val="24"/>
        </w:rPr>
        <w:t xml:space="preserve"> e surto atmosférico, autonomia mínima de 5 minutos (plena carga) e display de LED status com indicadores para: aparelho ligado, troca de bateria e falha no cabeamento; </w:t>
      </w:r>
    </w:p>
    <w:p w:rsidR="00D64BB2" w:rsidRDefault="00D64BB2" w:rsidP="00AC3264">
      <w:pPr>
        <w:pStyle w:val="PargrafodaLista"/>
        <w:numPr>
          <w:ilvl w:val="0"/>
          <w:numId w:val="37"/>
        </w:numPr>
        <w:tabs>
          <w:tab w:val="left" w:pos="567"/>
        </w:tabs>
        <w:spacing w:after="0" w:line="360" w:lineRule="auto"/>
        <w:jc w:val="both"/>
        <w:rPr>
          <w:rFonts w:ascii="Arial" w:eastAsia="Times New Roman" w:hAnsi="Arial" w:cs="Arial"/>
          <w:sz w:val="24"/>
          <w:szCs w:val="24"/>
        </w:rPr>
      </w:pPr>
      <w:r w:rsidRPr="00D64BB2">
        <w:rPr>
          <w:rFonts w:ascii="Arial" w:eastAsia="Times New Roman" w:hAnsi="Arial" w:cs="Arial"/>
          <w:sz w:val="24"/>
          <w:szCs w:val="24"/>
        </w:rPr>
        <w:t xml:space="preserve">Relé de proteção, controle e comando para subestação (linha de entrada, saída e barramento - proteção de </w:t>
      </w:r>
      <w:proofErr w:type="spellStart"/>
      <w:r w:rsidRPr="00D64BB2">
        <w:rPr>
          <w:rFonts w:ascii="Arial" w:eastAsia="Times New Roman" w:hAnsi="Arial" w:cs="Arial"/>
          <w:sz w:val="24"/>
          <w:szCs w:val="24"/>
        </w:rPr>
        <w:t>sobrecorrente</w:t>
      </w:r>
      <w:proofErr w:type="spellEnd"/>
      <w:r w:rsidRPr="00D64BB2">
        <w:rPr>
          <w:rFonts w:ascii="Arial" w:eastAsia="Times New Roman" w:hAnsi="Arial" w:cs="Arial"/>
          <w:sz w:val="24"/>
          <w:szCs w:val="24"/>
        </w:rPr>
        <w:t>) acoplado ao painel de disjunção, modelo SEPAM S20. Possui as funções de proteção 50/51, 50/51N, 27 e 59.</w:t>
      </w:r>
    </w:p>
    <w:p w:rsidR="00AC3264" w:rsidRPr="00AC3264" w:rsidRDefault="00AC3264" w:rsidP="00AC3264">
      <w:pPr>
        <w:tabs>
          <w:tab w:val="left" w:pos="567"/>
        </w:tabs>
        <w:spacing w:after="0" w:line="360" w:lineRule="auto"/>
        <w:ind w:left="927"/>
        <w:jc w:val="both"/>
        <w:rPr>
          <w:rFonts w:ascii="Arial" w:eastAsia="Times New Roman" w:hAnsi="Arial" w:cs="Arial"/>
          <w:sz w:val="24"/>
          <w:szCs w:val="24"/>
        </w:rPr>
      </w:pPr>
    </w:p>
    <w:p w:rsidR="00D64BB2" w:rsidRPr="00D64BB2" w:rsidRDefault="00D64BB2" w:rsidP="00AC3264">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 xml:space="preserve">Célula de saída de cabos com seccionadora a vácuo </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lastRenderedPageBreak/>
        <w:t xml:space="preserve">Painel de Média tensão isolado a ar de células modulares em invólucro metálico. A célula compacta atende às normas IEC 60298, 60265, 60129, NFC 13.100 e ABNT NBR 6979. Célula de saída de cabos, com chave seccionadora e chave terra (com </w:t>
      </w:r>
      <w:proofErr w:type="spellStart"/>
      <w:r w:rsidRPr="00D64BB2">
        <w:rPr>
          <w:rFonts w:ascii="Arial" w:eastAsia="Times New Roman" w:hAnsi="Arial" w:cs="Arial"/>
          <w:sz w:val="24"/>
          <w:szCs w:val="24"/>
        </w:rPr>
        <w:t>intertravamento</w:t>
      </w:r>
      <w:proofErr w:type="spellEnd"/>
      <w:r w:rsidRPr="00D64BB2">
        <w:rPr>
          <w:rFonts w:ascii="Arial" w:eastAsia="Times New Roman" w:hAnsi="Arial" w:cs="Arial"/>
          <w:sz w:val="24"/>
          <w:szCs w:val="24"/>
        </w:rPr>
        <w:t xml:space="preserve"> de segurança), jogos de barras tripolares, equipamento para três fusíveis DIN com sistema "STRIKER PIN" e mecanismo de sinalização de queima do fusível.</w:t>
      </w:r>
    </w:p>
    <w:p w:rsid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Chave seccionadora tripolar a VÁCUO, abertura sob carga, comando manual, 24kV, 20kA, 630A e chave terra com </w:t>
      </w:r>
      <w:proofErr w:type="spellStart"/>
      <w:r w:rsidRPr="00D64BB2">
        <w:rPr>
          <w:rFonts w:ascii="Arial" w:eastAsia="Times New Roman" w:hAnsi="Arial" w:cs="Arial"/>
          <w:sz w:val="24"/>
          <w:szCs w:val="24"/>
        </w:rPr>
        <w:t>intertravamento</w:t>
      </w:r>
      <w:proofErr w:type="spellEnd"/>
      <w:r w:rsidRPr="00D64BB2">
        <w:rPr>
          <w:rFonts w:ascii="Arial" w:eastAsia="Times New Roman" w:hAnsi="Arial" w:cs="Arial"/>
          <w:sz w:val="24"/>
          <w:szCs w:val="24"/>
        </w:rPr>
        <w:t xml:space="preserve"> de segurança.</w:t>
      </w:r>
    </w:p>
    <w:p w:rsidR="00AC3264" w:rsidRPr="00D64BB2" w:rsidRDefault="00AC3264" w:rsidP="009E56E7">
      <w:pPr>
        <w:tabs>
          <w:tab w:val="left" w:pos="567"/>
        </w:tabs>
        <w:spacing w:after="0" w:line="360" w:lineRule="auto"/>
        <w:jc w:val="both"/>
        <w:rPr>
          <w:rFonts w:ascii="Arial" w:eastAsia="Times New Roman" w:hAnsi="Arial" w:cs="Arial"/>
          <w:sz w:val="24"/>
          <w:szCs w:val="24"/>
        </w:rPr>
      </w:pPr>
    </w:p>
    <w:p w:rsidR="00D64BB2" w:rsidRPr="00D64BB2" w:rsidRDefault="00D64BB2" w:rsidP="00AC3264">
      <w:pPr>
        <w:pStyle w:val="PargrafodaLista"/>
        <w:numPr>
          <w:ilvl w:val="2"/>
          <w:numId w:val="10"/>
        </w:numPr>
        <w:tabs>
          <w:tab w:val="left" w:pos="567"/>
        </w:tabs>
        <w:spacing w:after="0" w:line="360" w:lineRule="auto"/>
        <w:ind w:left="1418" w:hanging="851"/>
        <w:jc w:val="both"/>
        <w:rPr>
          <w:rFonts w:ascii="Arial" w:eastAsia="Times New Roman" w:hAnsi="Arial" w:cs="Arial"/>
          <w:sz w:val="24"/>
          <w:szCs w:val="24"/>
        </w:rPr>
      </w:pPr>
      <w:r w:rsidRPr="00D64BB2">
        <w:rPr>
          <w:rFonts w:ascii="Arial" w:eastAsia="Times New Roman" w:hAnsi="Arial" w:cs="Arial"/>
          <w:sz w:val="24"/>
          <w:szCs w:val="24"/>
        </w:rPr>
        <w:t>Observações sobre a subestação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A Subestação deverá possuir obrigatoriamente um extintor de combate a incêndio, tipo CO2 / 6 kg</w:t>
      </w:r>
      <w:r w:rsidR="004E586B">
        <w:rPr>
          <w:rFonts w:ascii="Arial" w:eastAsia="Times New Roman" w:hAnsi="Arial" w:cs="Arial"/>
          <w:sz w:val="24"/>
          <w:szCs w:val="24"/>
        </w:rPr>
        <w:t>,</w:t>
      </w:r>
      <w:r w:rsidR="00E57F1B">
        <w:rPr>
          <w:rFonts w:ascii="Arial" w:eastAsia="Times New Roman" w:hAnsi="Arial" w:cs="Arial"/>
          <w:sz w:val="24"/>
          <w:szCs w:val="24"/>
        </w:rPr>
        <w:t xml:space="preserve"> extinto</w:t>
      </w:r>
      <w:r w:rsidR="004E586B">
        <w:rPr>
          <w:rFonts w:ascii="Arial" w:eastAsia="Times New Roman" w:hAnsi="Arial" w:cs="Arial"/>
          <w:sz w:val="24"/>
          <w:szCs w:val="24"/>
        </w:rPr>
        <w:t>r</w:t>
      </w:r>
      <w:r w:rsidR="00E57F1B">
        <w:rPr>
          <w:rFonts w:ascii="Arial" w:eastAsia="Times New Roman" w:hAnsi="Arial" w:cs="Arial"/>
          <w:sz w:val="24"/>
          <w:szCs w:val="24"/>
        </w:rPr>
        <w:t xml:space="preserve"> de portátil com carga de pó químico seco (PQS)</w:t>
      </w:r>
      <w:r w:rsidRPr="00D64BB2">
        <w:rPr>
          <w:rFonts w:ascii="Arial" w:eastAsia="Times New Roman" w:hAnsi="Arial" w:cs="Arial"/>
          <w:sz w:val="24"/>
          <w:szCs w:val="24"/>
        </w:rPr>
        <w:t>, iluminação artifi</w:t>
      </w:r>
      <w:r w:rsidR="00E57F1B">
        <w:rPr>
          <w:rFonts w:ascii="Arial" w:eastAsia="Times New Roman" w:hAnsi="Arial" w:cs="Arial"/>
          <w:sz w:val="24"/>
          <w:szCs w:val="24"/>
        </w:rPr>
        <w:t>c</w:t>
      </w:r>
      <w:r w:rsidR="004E586B">
        <w:rPr>
          <w:rFonts w:ascii="Arial" w:eastAsia="Times New Roman" w:hAnsi="Arial" w:cs="Arial"/>
          <w:sz w:val="24"/>
          <w:szCs w:val="24"/>
        </w:rPr>
        <w:t>ial e iluminação de emergência, placas de identificação dos equipamentos, detectores e alarmes, todos seguindo o padrão especificados no orçamento e a instalação conforme os projetos.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Em todas as aberturas físicas para ventilação e/ou iluminação natural deverá conter obrigatoriamente uma malha metálica de 13mm (máximo), para evitar o acesso de pequenos animais às dependências internas na subestação.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Na medição direta devem-se utilizar cabos de cobre singelo, flexíveis, bitola de 2,5mm2, para os circuitos de corrente e tensão, independentes e sem emenda, serem identificados com anilhas demarcatórias com as letras S e X, para os circuitos de corrente e tensão, respectivamente. Devem possuir as seguintes cores: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Devem ser aterrados todos os componentes metálicos da subestação.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AD2C5C" w:rsidRDefault="00D64BB2" w:rsidP="00AD2C5C">
      <w:pPr>
        <w:pStyle w:val="PargrafodaLista"/>
        <w:numPr>
          <w:ilvl w:val="0"/>
          <w:numId w:val="30"/>
        </w:numPr>
        <w:tabs>
          <w:tab w:val="left" w:pos="567"/>
        </w:tabs>
        <w:spacing w:after="0" w:line="360" w:lineRule="auto"/>
        <w:jc w:val="both"/>
        <w:rPr>
          <w:rFonts w:ascii="Arial" w:eastAsia="Times New Roman" w:hAnsi="Arial" w:cs="Arial"/>
          <w:sz w:val="24"/>
          <w:szCs w:val="24"/>
        </w:rPr>
      </w:pPr>
      <w:r w:rsidRPr="00AD2C5C">
        <w:rPr>
          <w:rFonts w:ascii="Arial" w:eastAsia="Times New Roman" w:hAnsi="Arial" w:cs="Arial"/>
          <w:sz w:val="24"/>
          <w:szCs w:val="24"/>
        </w:rPr>
        <w:t>Fase A – Cor Preta;</w:t>
      </w:r>
    </w:p>
    <w:p w:rsidR="00D64BB2" w:rsidRPr="00AD2C5C" w:rsidRDefault="00D64BB2" w:rsidP="00AD2C5C">
      <w:pPr>
        <w:pStyle w:val="PargrafodaLista"/>
        <w:numPr>
          <w:ilvl w:val="0"/>
          <w:numId w:val="30"/>
        </w:numPr>
        <w:tabs>
          <w:tab w:val="left" w:pos="567"/>
        </w:tabs>
        <w:spacing w:after="0" w:line="360" w:lineRule="auto"/>
        <w:jc w:val="both"/>
        <w:rPr>
          <w:rFonts w:ascii="Arial" w:eastAsia="Times New Roman" w:hAnsi="Arial" w:cs="Arial"/>
          <w:sz w:val="24"/>
          <w:szCs w:val="24"/>
        </w:rPr>
      </w:pPr>
      <w:r w:rsidRPr="00AD2C5C">
        <w:rPr>
          <w:rFonts w:ascii="Arial" w:eastAsia="Times New Roman" w:hAnsi="Arial" w:cs="Arial"/>
          <w:sz w:val="24"/>
          <w:szCs w:val="24"/>
        </w:rPr>
        <w:t>Fase B – Cor Branca;</w:t>
      </w:r>
    </w:p>
    <w:p w:rsidR="00D64BB2" w:rsidRPr="00AD2C5C" w:rsidRDefault="00D64BB2" w:rsidP="00AD2C5C">
      <w:pPr>
        <w:pStyle w:val="PargrafodaLista"/>
        <w:numPr>
          <w:ilvl w:val="0"/>
          <w:numId w:val="30"/>
        </w:numPr>
        <w:tabs>
          <w:tab w:val="left" w:pos="567"/>
        </w:tabs>
        <w:spacing w:after="0" w:line="360" w:lineRule="auto"/>
        <w:jc w:val="both"/>
        <w:rPr>
          <w:rFonts w:ascii="Arial" w:eastAsia="Times New Roman" w:hAnsi="Arial" w:cs="Arial"/>
          <w:sz w:val="24"/>
          <w:szCs w:val="24"/>
        </w:rPr>
      </w:pPr>
      <w:r w:rsidRPr="00AD2C5C">
        <w:rPr>
          <w:rFonts w:ascii="Arial" w:eastAsia="Times New Roman" w:hAnsi="Arial" w:cs="Arial"/>
          <w:sz w:val="24"/>
          <w:szCs w:val="24"/>
        </w:rPr>
        <w:t>Fase C – Cor Vermelha;</w:t>
      </w:r>
    </w:p>
    <w:p w:rsidR="00D64BB2" w:rsidRPr="00AD2C5C" w:rsidRDefault="00D64BB2" w:rsidP="00AD2C5C">
      <w:pPr>
        <w:pStyle w:val="PargrafodaLista"/>
        <w:numPr>
          <w:ilvl w:val="0"/>
          <w:numId w:val="30"/>
        </w:numPr>
        <w:tabs>
          <w:tab w:val="left" w:pos="567"/>
        </w:tabs>
        <w:spacing w:after="0" w:line="360" w:lineRule="auto"/>
        <w:jc w:val="both"/>
        <w:rPr>
          <w:rFonts w:ascii="Arial" w:eastAsia="Times New Roman" w:hAnsi="Arial" w:cs="Arial"/>
          <w:sz w:val="24"/>
          <w:szCs w:val="24"/>
        </w:rPr>
      </w:pPr>
      <w:r w:rsidRPr="00AD2C5C">
        <w:rPr>
          <w:rFonts w:ascii="Arial" w:eastAsia="Times New Roman" w:hAnsi="Arial" w:cs="Arial"/>
          <w:sz w:val="24"/>
          <w:szCs w:val="24"/>
        </w:rPr>
        <w:t>Neutro – Cor Azul Claro;</w:t>
      </w:r>
    </w:p>
    <w:p w:rsidR="00D64BB2" w:rsidRPr="00AD2C5C" w:rsidRDefault="00D64BB2" w:rsidP="00AD2C5C">
      <w:pPr>
        <w:pStyle w:val="PargrafodaLista"/>
        <w:numPr>
          <w:ilvl w:val="0"/>
          <w:numId w:val="30"/>
        </w:numPr>
        <w:tabs>
          <w:tab w:val="left" w:pos="567"/>
        </w:tabs>
        <w:spacing w:after="0" w:line="360" w:lineRule="auto"/>
        <w:jc w:val="both"/>
        <w:rPr>
          <w:rFonts w:ascii="Arial" w:eastAsia="Times New Roman" w:hAnsi="Arial" w:cs="Arial"/>
          <w:sz w:val="24"/>
          <w:szCs w:val="24"/>
        </w:rPr>
      </w:pPr>
      <w:r w:rsidRPr="00AD2C5C">
        <w:rPr>
          <w:rFonts w:ascii="Arial" w:eastAsia="Times New Roman" w:hAnsi="Arial" w:cs="Arial"/>
          <w:sz w:val="24"/>
          <w:szCs w:val="24"/>
        </w:rPr>
        <w:lastRenderedPageBreak/>
        <w:t>Terra – Verde.</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Devem ser aterradas as blindagens dos cabos subterrâneos de média tensão em uma das extremidades, qualquer que seja o seu comprimento.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No interior da Subestação, as paredes, o teto e o piso deverão ser construídos de materiais não sujeitos a combustão. Deverá haver impermeabilidade total contra infiltração d'água.</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Todas as portas deverão ser metálicas, abrir para fora, ser de uma dimensão tal que permita a passagem folgada do maior equipamento da subestação, e ter afixada placa com a indicação de "perigo de morte: alta tensão".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Todos os cubículos deverão ter telas metálicas galvanizadas de 12bwg, com malha de no máximo 13mm.</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A grade do cubículo de medição deverá ser equipada com dispositivo de selagem.</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Deverá ser efetuada pintura, na alvenaria dos cubículos de transformação, da potência em kVA, dos transformadores, com tinta de fundo na cor amarela e números/letras na cor preta, em local visível.</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Devem ser aterradas as blindagens dos cabos subterrâneos em uma das extremidades, quaisquer que sejam os seus comprimentos.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 condutor neutro (secundário dos transformadores) deve, obrigatoriamente, ser aterrado à malha de aterramento da subestação.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Os condutores de alimentação serão singelos, de cobre, isolação EPR/XLPE - 1kV, tipo rígido, não sendo permitido uso de cabos flexíveis.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Efetuar pintura dos barramentos energizados, nas cores padrão, de acordo com a NBR 14039:</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p>
    <w:p w:rsidR="00D64BB2" w:rsidRPr="00AD2C5C" w:rsidRDefault="00D64BB2" w:rsidP="00AD2C5C">
      <w:pPr>
        <w:pStyle w:val="PargrafodaLista"/>
        <w:numPr>
          <w:ilvl w:val="0"/>
          <w:numId w:val="29"/>
        </w:numPr>
        <w:tabs>
          <w:tab w:val="left" w:pos="567"/>
        </w:tabs>
        <w:spacing w:after="0" w:line="360" w:lineRule="auto"/>
        <w:jc w:val="both"/>
        <w:rPr>
          <w:rFonts w:ascii="Arial" w:eastAsia="Times New Roman" w:hAnsi="Arial" w:cs="Arial"/>
          <w:sz w:val="24"/>
          <w:szCs w:val="24"/>
        </w:rPr>
      </w:pPr>
      <w:r w:rsidRPr="00AD2C5C">
        <w:rPr>
          <w:rFonts w:ascii="Arial" w:eastAsia="Times New Roman" w:hAnsi="Arial" w:cs="Arial"/>
          <w:sz w:val="24"/>
          <w:szCs w:val="24"/>
        </w:rPr>
        <w:t>Fases: A – vermelho</w:t>
      </w:r>
      <w:r w:rsidRPr="00AD2C5C">
        <w:rPr>
          <w:rFonts w:ascii="Arial" w:eastAsia="Times New Roman" w:hAnsi="Arial" w:cs="Arial"/>
          <w:sz w:val="24"/>
          <w:szCs w:val="24"/>
        </w:rPr>
        <w:tab/>
      </w:r>
      <w:r w:rsidRPr="00AD2C5C">
        <w:rPr>
          <w:rFonts w:ascii="Arial" w:eastAsia="Times New Roman" w:hAnsi="Arial" w:cs="Arial"/>
          <w:sz w:val="24"/>
          <w:szCs w:val="24"/>
        </w:rPr>
        <w:tab/>
        <w:t xml:space="preserve">B – branco </w:t>
      </w:r>
      <w:r w:rsidRPr="00AD2C5C">
        <w:rPr>
          <w:rFonts w:ascii="Arial" w:eastAsia="Times New Roman" w:hAnsi="Arial" w:cs="Arial"/>
          <w:sz w:val="24"/>
          <w:szCs w:val="24"/>
        </w:rPr>
        <w:tab/>
      </w:r>
      <w:r w:rsidRPr="00AD2C5C">
        <w:rPr>
          <w:rFonts w:ascii="Arial" w:eastAsia="Times New Roman" w:hAnsi="Arial" w:cs="Arial"/>
          <w:sz w:val="24"/>
          <w:szCs w:val="24"/>
        </w:rPr>
        <w:tab/>
        <w:t>C – marrom;</w:t>
      </w:r>
    </w:p>
    <w:p w:rsidR="00D64BB2" w:rsidRPr="00AD2C5C" w:rsidRDefault="00D64BB2" w:rsidP="00AD2C5C">
      <w:pPr>
        <w:pStyle w:val="PargrafodaLista"/>
        <w:numPr>
          <w:ilvl w:val="0"/>
          <w:numId w:val="29"/>
        </w:numPr>
        <w:tabs>
          <w:tab w:val="left" w:pos="567"/>
        </w:tabs>
        <w:spacing w:after="0" w:line="360" w:lineRule="auto"/>
        <w:jc w:val="both"/>
        <w:rPr>
          <w:rFonts w:ascii="Arial" w:eastAsia="Times New Roman" w:hAnsi="Arial" w:cs="Arial"/>
          <w:sz w:val="24"/>
          <w:szCs w:val="24"/>
        </w:rPr>
      </w:pPr>
      <w:r w:rsidRPr="00AD2C5C">
        <w:rPr>
          <w:rFonts w:ascii="Arial" w:eastAsia="Times New Roman" w:hAnsi="Arial" w:cs="Arial"/>
          <w:sz w:val="24"/>
          <w:szCs w:val="24"/>
        </w:rPr>
        <w:t>Neutro: azul-claro;</w:t>
      </w:r>
    </w:p>
    <w:p w:rsidR="00D64BB2" w:rsidRPr="008E1273" w:rsidRDefault="00D64BB2" w:rsidP="008E1273">
      <w:pPr>
        <w:pStyle w:val="PargrafodaLista"/>
        <w:numPr>
          <w:ilvl w:val="0"/>
          <w:numId w:val="29"/>
        </w:numPr>
        <w:tabs>
          <w:tab w:val="left" w:pos="567"/>
        </w:tabs>
        <w:spacing w:after="0" w:line="360" w:lineRule="auto"/>
        <w:jc w:val="both"/>
        <w:rPr>
          <w:rFonts w:ascii="Arial" w:eastAsia="Times New Roman" w:hAnsi="Arial" w:cs="Arial"/>
          <w:sz w:val="24"/>
          <w:szCs w:val="24"/>
        </w:rPr>
      </w:pPr>
      <w:r w:rsidRPr="00AD2C5C">
        <w:rPr>
          <w:rFonts w:ascii="Arial" w:eastAsia="Times New Roman" w:hAnsi="Arial" w:cs="Arial"/>
          <w:sz w:val="24"/>
          <w:szCs w:val="24"/>
        </w:rPr>
        <w:lastRenderedPageBreak/>
        <w:t>Terra: verde-claro ou verde-amarelo.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Será obrigatório o uso de solda exotérmica e massa de calafetar nas conexões do sistema de aterramento (malha de aterramento).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Os condutores do ramal de ligação e ramal de entrada não poderão possuir emendas no interior das caixas de passagens e de inspeção e eletrodutos.</w:t>
      </w:r>
    </w:p>
    <w:p w:rsid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Será obrigatório efetuar aterramento nas cercas de proteção do terreno sob o ramal de ligação da concessionária.</w:t>
      </w:r>
    </w:p>
    <w:p w:rsidR="00AC3264" w:rsidRPr="00D64BB2" w:rsidRDefault="00AC3264" w:rsidP="00D64BB2">
      <w:pPr>
        <w:tabs>
          <w:tab w:val="left" w:pos="567"/>
        </w:tabs>
        <w:spacing w:after="0" w:line="360" w:lineRule="auto"/>
        <w:ind w:firstLine="567"/>
        <w:jc w:val="both"/>
        <w:rPr>
          <w:rFonts w:ascii="Arial" w:eastAsia="Times New Roman" w:hAnsi="Arial" w:cs="Arial"/>
          <w:sz w:val="24"/>
          <w:szCs w:val="24"/>
        </w:rPr>
      </w:pPr>
    </w:p>
    <w:p w:rsidR="00D64BB2" w:rsidRPr="00AD2C5C" w:rsidRDefault="00D64BB2" w:rsidP="00AD2C5C">
      <w:pPr>
        <w:pStyle w:val="Numerao11"/>
        <w:numPr>
          <w:ilvl w:val="1"/>
          <w:numId w:val="10"/>
        </w:numPr>
        <w:ind w:left="709" w:hanging="709"/>
        <w:rPr>
          <w:b/>
        </w:rPr>
      </w:pPr>
      <w:r w:rsidRPr="00AD2C5C">
        <w:rPr>
          <w:b/>
        </w:rPr>
        <w:t>Grupo motor-gerador</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O projeto prevê a implantação de um sistema de geração em baixa tensão através da implantação de um grupo </w:t>
      </w:r>
      <w:r w:rsidRPr="009E56E7">
        <w:rPr>
          <w:rFonts w:ascii="Arial" w:eastAsia="Times New Roman" w:hAnsi="Arial" w:cs="Arial"/>
          <w:sz w:val="24"/>
          <w:szCs w:val="24"/>
        </w:rPr>
        <w:t xml:space="preserve">motor-gerador a diesel de </w:t>
      </w:r>
      <w:r w:rsidR="009E56E7" w:rsidRPr="009E56E7">
        <w:rPr>
          <w:rFonts w:ascii="Arial" w:eastAsia="Times New Roman" w:hAnsi="Arial" w:cs="Arial"/>
          <w:sz w:val="24"/>
          <w:szCs w:val="24"/>
        </w:rPr>
        <w:t>625</w:t>
      </w:r>
      <w:r w:rsidRPr="009E56E7">
        <w:rPr>
          <w:rFonts w:ascii="Arial" w:eastAsia="Times New Roman" w:hAnsi="Arial" w:cs="Arial"/>
          <w:sz w:val="24"/>
          <w:szCs w:val="24"/>
        </w:rPr>
        <w:t xml:space="preserve"> kVA, próprio</w:t>
      </w:r>
      <w:r w:rsidRPr="00D64BB2">
        <w:rPr>
          <w:rFonts w:ascii="Arial" w:eastAsia="Times New Roman" w:hAnsi="Arial" w:cs="Arial"/>
          <w:sz w:val="24"/>
          <w:szCs w:val="24"/>
        </w:rPr>
        <w:t xml:space="preserve"> para cargas deformantes, trifásico na tensão 380V/220V, 60Hz. O projeto prevê o funcionamento do sistema quando da ocorrência da falta de energia elétrica na rede da concessionária, atendendo a todas as cargas da edificação.</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A sala do grupo gerador deverá possuir iluminação artificial.</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Em situações de emergência, o grupo deverá entrar em funcionamento automaticamente, logo após a detecção de anormalidade no sistema supridor, tanto de tensão como de frequência trifásica ou monofásica.</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As detecções das anormalidades serão feitas nos quadros de transferência e serão transmitidas para o comando do grupo gerador. O sistema deverá assumir todas as cargas da edificação se detectada qualquer das anomalias mencionadas.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O tempo total de partida, sincronização e tomada de carga deverá ser inferior a 12s para o sistema de emergência, quaisquer que sejam as condições, tanto de ambiente como de carga.</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A partida do grupo será automática para as faltas totais de energia ou falta de fases. Após o retorno do sistema principal de energia, haverá a transferência automática das cargas, feita com um retardo de tempo ajustável entre 0 e 30 segundos.</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lastRenderedPageBreak/>
        <w:t>Em caso de defeito do grupo de emergência, deverá ser alarmada a condição e feita a transferência de carga para o sistema principal mesmo que este se apresente em condições deficientes ou de falta total.</w:t>
      </w:r>
    </w:p>
    <w:p w:rsidR="00D64BB2" w:rsidRPr="00D64BB2" w:rsidRDefault="00D64BB2" w:rsidP="00D64BB2">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 xml:space="preserve">As interligações entre o grupo gerador e seu painel de força serão executadas através de cabos singelos de cobre eletrolítico para tensão de isolamento 1000 V, instalados em canaleta ventilada. </w:t>
      </w:r>
    </w:p>
    <w:p w:rsidR="009E56E7" w:rsidRDefault="00D64BB2" w:rsidP="0078193C">
      <w:pPr>
        <w:tabs>
          <w:tab w:val="left" w:pos="567"/>
        </w:tabs>
        <w:spacing w:after="0" w:line="360" w:lineRule="auto"/>
        <w:ind w:firstLine="567"/>
        <w:jc w:val="both"/>
        <w:rPr>
          <w:rFonts w:ascii="Arial" w:eastAsia="Times New Roman" w:hAnsi="Arial" w:cs="Arial"/>
          <w:sz w:val="24"/>
          <w:szCs w:val="24"/>
        </w:rPr>
      </w:pPr>
      <w:r w:rsidRPr="00D64BB2">
        <w:rPr>
          <w:rFonts w:ascii="Arial" w:eastAsia="Times New Roman" w:hAnsi="Arial" w:cs="Arial"/>
          <w:sz w:val="24"/>
          <w:szCs w:val="24"/>
        </w:rPr>
        <w:t>Todo o conceito energético da edificação visa possibilitar a maior confiabilidade possível no fornecimento de energia elétrica para seus usuários e utilidades de segurança.</w:t>
      </w:r>
    </w:p>
    <w:p w:rsidR="00B35192" w:rsidRPr="00D64BB2" w:rsidRDefault="00B35192" w:rsidP="00D64BB2">
      <w:pPr>
        <w:tabs>
          <w:tab w:val="left" w:pos="567"/>
        </w:tabs>
        <w:spacing w:after="0" w:line="360" w:lineRule="auto"/>
        <w:ind w:firstLine="567"/>
        <w:jc w:val="both"/>
        <w:rPr>
          <w:rFonts w:ascii="Arial" w:eastAsia="Times New Roman" w:hAnsi="Arial" w:cs="Arial"/>
          <w:sz w:val="24"/>
          <w:szCs w:val="24"/>
        </w:rPr>
      </w:pPr>
    </w:p>
    <w:tbl>
      <w:tblPr>
        <w:tblStyle w:val="SombreamentoMdio2"/>
        <w:tblW w:w="0" w:type="auto"/>
        <w:tblLook w:val="04A0" w:firstRow="1" w:lastRow="0" w:firstColumn="1" w:lastColumn="0" w:noHBand="0" w:noVBand="1"/>
      </w:tblPr>
      <w:tblGrid>
        <w:gridCol w:w="9071"/>
      </w:tblGrid>
      <w:tr w:rsidR="008769CE" w:rsidRPr="00DF11D5" w:rsidTr="00B35192">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Pr>
          <w:p w:rsidR="008769CE" w:rsidRPr="00581754" w:rsidRDefault="00172668" w:rsidP="00B35192">
            <w:pPr>
              <w:pStyle w:val="PargrafodaLista"/>
              <w:numPr>
                <w:ilvl w:val="0"/>
                <w:numId w:val="10"/>
              </w:numPr>
              <w:spacing w:line="360" w:lineRule="auto"/>
              <w:outlineLvl w:val="0"/>
              <w:rPr>
                <w:rFonts w:ascii="Arial" w:hAnsi="Arial" w:cs="Arial"/>
                <w:sz w:val="24"/>
                <w:szCs w:val="24"/>
              </w:rPr>
            </w:pPr>
            <w:bookmarkStart w:id="101" w:name="_Toc6318078"/>
            <w:r w:rsidRPr="00B35192">
              <w:rPr>
                <w:rFonts w:ascii="Arial" w:hAnsi="Arial" w:cs="Arial"/>
                <w:szCs w:val="24"/>
              </w:rPr>
              <w:t>S</w:t>
            </w:r>
            <w:r w:rsidR="00B35192" w:rsidRPr="00B35192">
              <w:rPr>
                <w:rFonts w:ascii="Arial" w:hAnsi="Arial" w:cs="Arial"/>
                <w:szCs w:val="24"/>
              </w:rPr>
              <w:t xml:space="preserve">ISTEMA DE </w:t>
            </w:r>
            <w:r w:rsidRPr="00B35192">
              <w:rPr>
                <w:rFonts w:ascii="Arial" w:hAnsi="Arial" w:cs="Arial"/>
                <w:szCs w:val="24"/>
              </w:rPr>
              <w:t>P</w:t>
            </w:r>
            <w:r w:rsidR="00B35192" w:rsidRPr="00B35192">
              <w:rPr>
                <w:rFonts w:ascii="Arial" w:hAnsi="Arial" w:cs="Arial"/>
                <w:szCs w:val="24"/>
              </w:rPr>
              <w:t xml:space="preserve">ROTEÇÃO CONTRA </w:t>
            </w:r>
            <w:r w:rsidRPr="00B35192">
              <w:rPr>
                <w:rFonts w:ascii="Arial" w:hAnsi="Arial" w:cs="Arial"/>
                <w:szCs w:val="24"/>
              </w:rPr>
              <w:t>D</w:t>
            </w:r>
            <w:r w:rsidR="00B35192" w:rsidRPr="00B35192">
              <w:rPr>
                <w:rFonts w:ascii="Arial" w:hAnsi="Arial" w:cs="Arial"/>
                <w:szCs w:val="24"/>
              </w:rPr>
              <w:t xml:space="preserve">ESCARGAS </w:t>
            </w:r>
            <w:r w:rsidRPr="00B35192">
              <w:rPr>
                <w:rFonts w:ascii="Arial" w:hAnsi="Arial" w:cs="Arial"/>
                <w:szCs w:val="24"/>
              </w:rPr>
              <w:t>A</w:t>
            </w:r>
            <w:r w:rsidR="00B35192" w:rsidRPr="00B35192">
              <w:rPr>
                <w:rFonts w:ascii="Arial" w:hAnsi="Arial" w:cs="Arial"/>
                <w:szCs w:val="24"/>
              </w:rPr>
              <w:t>TMOSFÉRICAS - SPDA</w:t>
            </w:r>
            <w:bookmarkEnd w:id="101"/>
          </w:p>
        </w:tc>
      </w:tr>
    </w:tbl>
    <w:p w:rsidR="004D4960" w:rsidRDefault="004D4960" w:rsidP="003156DF">
      <w:pPr>
        <w:tabs>
          <w:tab w:val="left" w:pos="567"/>
        </w:tabs>
        <w:spacing w:after="0" w:line="360" w:lineRule="auto"/>
        <w:ind w:firstLine="567"/>
        <w:jc w:val="both"/>
        <w:rPr>
          <w:rFonts w:ascii="Arial" w:eastAsia="Times New Roman" w:hAnsi="Arial" w:cs="Arial"/>
          <w:sz w:val="24"/>
          <w:szCs w:val="24"/>
        </w:rPr>
      </w:pPr>
    </w:p>
    <w:p w:rsidR="003156DF" w:rsidRDefault="003156DF" w:rsidP="003156DF">
      <w:pPr>
        <w:tabs>
          <w:tab w:val="left" w:pos="567"/>
        </w:tabs>
        <w:spacing w:after="0" w:line="360" w:lineRule="auto"/>
        <w:ind w:firstLine="567"/>
        <w:jc w:val="both"/>
        <w:rPr>
          <w:rFonts w:ascii="Arial" w:eastAsia="Times New Roman" w:hAnsi="Arial" w:cs="Arial"/>
          <w:sz w:val="24"/>
          <w:szCs w:val="24"/>
        </w:rPr>
      </w:pPr>
      <w:r w:rsidRPr="003156DF">
        <w:rPr>
          <w:rFonts w:ascii="Arial" w:eastAsia="Times New Roman" w:hAnsi="Arial" w:cs="Arial"/>
          <w:sz w:val="24"/>
          <w:szCs w:val="24"/>
        </w:rPr>
        <w:t>Os equipamentos relacionados abaixo devem ser adquiridos, conforme descrições desta especificação, novos e em perfeitas condições:</w:t>
      </w:r>
    </w:p>
    <w:p w:rsidR="003156DF" w:rsidRPr="003156DF" w:rsidRDefault="003156DF" w:rsidP="003156DF">
      <w:pPr>
        <w:tabs>
          <w:tab w:val="left" w:pos="567"/>
        </w:tabs>
        <w:spacing w:after="0" w:line="360" w:lineRule="auto"/>
        <w:ind w:firstLine="567"/>
        <w:jc w:val="both"/>
        <w:rPr>
          <w:rFonts w:ascii="Arial" w:eastAsia="Times New Roman" w:hAnsi="Arial" w:cs="Arial"/>
          <w:sz w:val="24"/>
          <w:szCs w:val="24"/>
        </w:rPr>
      </w:pPr>
    </w:p>
    <w:p w:rsidR="003156DF" w:rsidRPr="003156DF" w:rsidRDefault="003156DF" w:rsidP="003156DF">
      <w:pPr>
        <w:pStyle w:val="Numerao11"/>
        <w:numPr>
          <w:ilvl w:val="1"/>
          <w:numId w:val="10"/>
        </w:numPr>
        <w:ind w:left="709" w:hanging="709"/>
        <w:rPr>
          <w:b/>
        </w:rPr>
      </w:pPr>
      <w:r w:rsidRPr="003156DF">
        <w:rPr>
          <w:b/>
        </w:rPr>
        <w:t>Subsistema de captação</w:t>
      </w:r>
    </w:p>
    <w:p w:rsidR="003156DF" w:rsidRPr="003156DF" w:rsidRDefault="003156DF" w:rsidP="003156DF">
      <w:pPr>
        <w:tabs>
          <w:tab w:val="left" w:pos="567"/>
        </w:tabs>
        <w:spacing w:after="0" w:line="360" w:lineRule="auto"/>
        <w:ind w:firstLine="567"/>
        <w:jc w:val="both"/>
        <w:rPr>
          <w:rFonts w:ascii="Arial" w:eastAsia="Times New Roman" w:hAnsi="Arial" w:cs="Arial"/>
          <w:sz w:val="24"/>
          <w:szCs w:val="24"/>
        </w:rPr>
      </w:pPr>
      <w:r w:rsidRPr="003156DF">
        <w:rPr>
          <w:rFonts w:ascii="Arial" w:eastAsia="Times New Roman" w:hAnsi="Arial" w:cs="Arial"/>
          <w:sz w:val="24"/>
          <w:szCs w:val="24"/>
        </w:rPr>
        <w:t xml:space="preserve">Cabo de cobre nu com área de seção circular 35 mm², 7 fios x Ø2,5 mm (Conforme NBR 6524), Ref.: TEL-5735. </w:t>
      </w:r>
      <w:proofErr w:type="spellStart"/>
      <w:r w:rsidRPr="003156DF">
        <w:rPr>
          <w:rFonts w:ascii="Arial" w:eastAsia="Times New Roman" w:hAnsi="Arial" w:cs="Arial"/>
          <w:sz w:val="24"/>
          <w:szCs w:val="24"/>
        </w:rPr>
        <w:t>Fab</w:t>
      </w:r>
      <w:proofErr w:type="spellEnd"/>
      <w:r w:rsidRPr="003156DF">
        <w:rPr>
          <w:rFonts w:ascii="Arial" w:eastAsia="Times New Roman" w:hAnsi="Arial" w:cs="Arial"/>
          <w:sz w:val="24"/>
          <w:szCs w:val="24"/>
        </w:rPr>
        <w:t xml:space="preserve">.: </w:t>
      </w:r>
      <w:proofErr w:type="spellStart"/>
      <w:r w:rsidRPr="003156DF">
        <w:rPr>
          <w:rFonts w:ascii="Arial" w:eastAsia="Times New Roman" w:hAnsi="Arial" w:cs="Arial"/>
          <w:sz w:val="24"/>
          <w:szCs w:val="24"/>
        </w:rPr>
        <w:t>Termotécnica</w:t>
      </w:r>
      <w:proofErr w:type="spellEnd"/>
      <w:r w:rsidRPr="003156DF">
        <w:rPr>
          <w:rFonts w:ascii="Arial" w:eastAsia="Times New Roman" w:hAnsi="Arial" w:cs="Arial"/>
          <w:sz w:val="24"/>
          <w:szCs w:val="24"/>
        </w:rPr>
        <w:t xml:space="preserve"> ou equivalente técnico; </w:t>
      </w:r>
    </w:p>
    <w:p w:rsidR="003156DF" w:rsidRPr="003156DF" w:rsidRDefault="003156DF" w:rsidP="003156DF">
      <w:pPr>
        <w:tabs>
          <w:tab w:val="left" w:pos="567"/>
        </w:tabs>
        <w:spacing w:after="0" w:line="360" w:lineRule="auto"/>
        <w:ind w:firstLine="567"/>
        <w:jc w:val="both"/>
        <w:rPr>
          <w:rFonts w:ascii="Arial" w:eastAsia="Times New Roman" w:hAnsi="Arial" w:cs="Arial"/>
          <w:sz w:val="24"/>
          <w:szCs w:val="24"/>
        </w:rPr>
      </w:pPr>
      <w:r w:rsidRPr="003156DF">
        <w:rPr>
          <w:rFonts w:ascii="Arial" w:eastAsia="Times New Roman" w:hAnsi="Arial" w:cs="Arial"/>
          <w:sz w:val="24"/>
          <w:szCs w:val="24"/>
        </w:rPr>
        <w:t xml:space="preserve">Terminal tipo cruz/prensa em latão natural para cabos de 16-50mm². Ref.: TEL-5099. </w:t>
      </w:r>
      <w:proofErr w:type="spellStart"/>
      <w:r w:rsidRPr="003156DF">
        <w:rPr>
          <w:rFonts w:ascii="Arial" w:eastAsia="Times New Roman" w:hAnsi="Arial" w:cs="Arial"/>
          <w:sz w:val="24"/>
          <w:szCs w:val="24"/>
        </w:rPr>
        <w:t>Fab</w:t>
      </w:r>
      <w:proofErr w:type="spellEnd"/>
      <w:r w:rsidRPr="003156DF">
        <w:rPr>
          <w:rFonts w:ascii="Arial" w:eastAsia="Times New Roman" w:hAnsi="Arial" w:cs="Arial"/>
          <w:sz w:val="24"/>
          <w:szCs w:val="24"/>
        </w:rPr>
        <w:t xml:space="preserve">.: </w:t>
      </w:r>
      <w:proofErr w:type="spellStart"/>
      <w:r w:rsidRPr="003156DF">
        <w:rPr>
          <w:rFonts w:ascii="Arial" w:eastAsia="Times New Roman" w:hAnsi="Arial" w:cs="Arial"/>
          <w:sz w:val="24"/>
          <w:szCs w:val="24"/>
        </w:rPr>
        <w:t>Termotécnica</w:t>
      </w:r>
      <w:proofErr w:type="spellEnd"/>
      <w:r w:rsidRPr="003156DF">
        <w:rPr>
          <w:rFonts w:ascii="Arial" w:eastAsia="Times New Roman" w:hAnsi="Arial" w:cs="Arial"/>
          <w:sz w:val="24"/>
          <w:szCs w:val="24"/>
        </w:rPr>
        <w:t xml:space="preserve"> ou equivalente técnico;</w:t>
      </w:r>
    </w:p>
    <w:p w:rsidR="003156DF" w:rsidRPr="003156DF" w:rsidRDefault="003156DF" w:rsidP="003156DF">
      <w:pPr>
        <w:tabs>
          <w:tab w:val="left" w:pos="567"/>
        </w:tabs>
        <w:spacing w:after="0" w:line="360" w:lineRule="auto"/>
        <w:ind w:firstLine="567"/>
        <w:jc w:val="both"/>
        <w:rPr>
          <w:rFonts w:ascii="Arial" w:eastAsia="Times New Roman" w:hAnsi="Arial" w:cs="Arial"/>
          <w:sz w:val="24"/>
          <w:szCs w:val="24"/>
        </w:rPr>
      </w:pPr>
      <w:r w:rsidRPr="003156DF">
        <w:rPr>
          <w:rFonts w:ascii="Arial" w:eastAsia="Times New Roman" w:hAnsi="Arial" w:cs="Arial"/>
          <w:sz w:val="24"/>
          <w:szCs w:val="24"/>
        </w:rPr>
        <w:t xml:space="preserve">Conector </w:t>
      </w:r>
      <w:proofErr w:type="spellStart"/>
      <w:r w:rsidRPr="003156DF">
        <w:rPr>
          <w:rFonts w:ascii="Arial" w:eastAsia="Times New Roman" w:hAnsi="Arial" w:cs="Arial"/>
          <w:sz w:val="24"/>
          <w:szCs w:val="24"/>
        </w:rPr>
        <w:t>minigar</w:t>
      </w:r>
      <w:proofErr w:type="spellEnd"/>
      <w:r w:rsidRPr="003156DF">
        <w:rPr>
          <w:rFonts w:ascii="Arial" w:eastAsia="Times New Roman" w:hAnsi="Arial" w:cs="Arial"/>
          <w:sz w:val="24"/>
          <w:szCs w:val="24"/>
        </w:rPr>
        <w:t xml:space="preserve"> em latão estanhado p/ cabos 16-50mm². Ref.: TEL-583. </w:t>
      </w:r>
      <w:proofErr w:type="spellStart"/>
      <w:r w:rsidRPr="003156DF">
        <w:rPr>
          <w:rFonts w:ascii="Arial" w:eastAsia="Times New Roman" w:hAnsi="Arial" w:cs="Arial"/>
          <w:sz w:val="24"/>
          <w:szCs w:val="24"/>
        </w:rPr>
        <w:t>Fab</w:t>
      </w:r>
      <w:proofErr w:type="spellEnd"/>
      <w:r w:rsidRPr="003156DF">
        <w:rPr>
          <w:rFonts w:ascii="Arial" w:eastAsia="Times New Roman" w:hAnsi="Arial" w:cs="Arial"/>
          <w:sz w:val="24"/>
          <w:szCs w:val="24"/>
        </w:rPr>
        <w:t xml:space="preserve">.: </w:t>
      </w:r>
      <w:proofErr w:type="spellStart"/>
      <w:r w:rsidRPr="003156DF">
        <w:rPr>
          <w:rFonts w:ascii="Arial" w:eastAsia="Times New Roman" w:hAnsi="Arial" w:cs="Arial"/>
          <w:sz w:val="24"/>
          <w:szCs w:val="24"/>
        </w:rPr>
        <w:t>Termotécnica</w:t>
      </w:r>
      <w:proofErr w:type="spellEnd"/>
      <w:r w:rsidRPr="003156DF">
        <w:rPr>
          <w:rFonts w:ascii="Arial" w:eastAsia="Times New Roman" w:hAnsi="Arial" w:cs="Arial"/>
          <w:sz w:val="24"/>
          <w:szCs w:val="24"/>
        </w:rPr>
        <w:t xml:space="preserve"> ou equivalente técnico;</w:t>
      </w:r>
    </w:p>
    <w:p w:rsidR="003156DF" w:rsidRDefault="003156DF" w:rsidP="003156DF">
      <w:pPr>
        <w:tabs>
          <w:tab w:val="left" w:pos="567"/>
        </w:tabs>
        <w:spacing w:after="0" w:line="360" w:lineRule="auto"/>
        <w:ind w:firstLine="567"/>
        <w:jc w:val="both"/>
        <w:rPr>
          <w:rFonts w:ascii="Arial" w:eastAsia="Times New Roman" w:hAnsi="Arial" w:cs="Arial"/>
          <w:sz w:val="24"/>
          <w:szCs w:val="24"/>
        </w:rPr>
      </w:pPr>
      <w:r w:rsidRPr="003156DF">
        <w:rPr>
          <w:rFonts w:ascii="Arial" w:eastAsia="Times New Roman" w:hAnsi="Arial" w:cs="Arial"/>
          <w:sz w:val="24"/>
          <w:szCs w:val="24"/>
        </w:rPr>
        <w:t xml:space="preserve">Terminal aéreo em aço galvanizado a fogo sem bandeira, Ø5/16" h=300mm. Ref.: TEL-2041. </w:t>
      </w:r>
      <w:proofErr w:type="spellStart"/>
      <w:r w:rsidRPr="003156DF">
        <w:rPr>
          <w:rFonts w:ascii="Arial" w:eastAsia="Times New Roman" w:hAnsi="Arial" w:cs="Arial"/>
          <w:sz w:val="24"/>
          <w:szCs w:val="24"/>
        </w:rPr>
        <w:t>Fab</w:t>
      </w:r>
      <w:proofErr w:type="spellEnd"/>
      <w:r w:rsidRPr="003156DF">
        <w:rPr>
          <w:rFonts w:ascii="Arial" w:eastAsia="Times New Roman" w:hAnsi="Arial" w:cs="Arial"/>
          <w:sz w:val="24"/>
          <w:szCs w:val="24"/>
        </w:rPr>
        <w:t xml:space="preserve">.: </w:t>
      </w:r>
      <w:proofErr w:type="spellStart"/>
      <w:r w:rsidRPr="003156DF">
        <w:rPr>
          <w:rFonts w:ascii="Arial" w:eastAsia="Times New Roman" w:hAnsi="Arial" w:cs="Arial"/>
          <w:sz w:val="24"/>
          <w:szCs w:val="24"/>
        </w:rPr>
        <w:t>Termotécnica</w:t>
      </w:r>
      <w:proofErr w:type="spellEnd"/>
      <w:r w:rsidRPr="003156DF">
        <w:rPr>
          <w:rFonts w:ascii="Arial" w:eastAsia="Times New Roman" w:hAnsi="Arial" w:cs="Arial"/>
          <w:sz w:val="24"/>
          <w:szCs w:val="24"/>
        </w:rPr>
        <w:t xml:space="preserve"> ou equivalente técnico;</w:t>
      </w:r>
    </w:p>
    <w:p w:rsidR="003156DF" w:rsidRPr="003156DF" w:rsidRDefault="003156DF" w:rsidP="003156DF">
      <w:pPr>
        <w:tabs>
          <w:tab w:val="left" w:pos="567"/>
        </w:tabs>
        <w:spacing w:after="0" w:line="360" w:lineRule="auto"/>
        <w:ind w:firstLine="567"/>
        <w:jc w:val="both"/>
        <w:rPr>
          <w:rFonts w:ascii="Arial" w:eastAsia="Times New Roman" w:hAnsi="Arial" w:cs="Arial"/>
          <w:sz w:val="24"/>
          <w:szCs w:val="24"/>
        </w:rPr>
      </w:pPr>
    </w:p>
    <w:p w:rsidR="003156DF" w:rsidRPr="003156DF" w:rsidRDefault="003156DF" w:rsidP="003156DF">
      <w:pPr>
        <w:pStyle w:val="Numerao11"/>
        <w:numPr>
          <w:ilvl w:val="1"/>
          <w:numId w:val="10"/>
        </w:numPr>
        <w:ind w:left="709" w:hanging="709"/>
        <w:rPr>
          <w:b/>
        </w:rPr>
      </w:pPr>
      <w:r w:rsidRPr="003156DF">
        <w:rPr>
          <w:b/>
        </w:rPr>
        <w:t>Subsistema de descidas</w:t>
      </w:r>
    </w:p>
    <w:p w:rsidR="003156DF" w:rsidRPr="003156DF" w:rsidRDefault="003156DF" w:rsidP="003156DF">
      <w:pPr>
        <w:tabs>
          <w:tab w:val="left" w:pos="567"/>
        </w:tabs>
        <w:spacing w:after="0" w:line="360" w:lineRule="auto"/>
        <w:ind w:firstLine="567"/>
        <w:jc w:val="both"/>
        <w:rPr>
          <w:rFonts w:ascii="Arial" w:eastAsia="Times New Roman" w:hAnsi="Arial" w:cs="Arial"/>
          <w:sz w:val="24"/>
          <w:szCs w:val="24"/>
        </w:rPr>
      </w:pPr>
      <w:r w:rsidRPr="003156DF">
        <w:rPr>
          <w:rFonts w:ascii="Arial" w:eastAsia="Times New Roman" w:hAnsi="Arial" w:cs="Arial"/>
          <w:sz w:val="24"/>
          <w:szCs w:val="24"/>
        </w:rPr>
        <w:t xml:space="preserve">Barras redondas de aço galvanizada a fogo (RE-BAR), Ø 3/8″ x 3,40 m (70mm²). Ref.: TEL-760. </w:t>
      </w:r>
      <w:proofErr w:type="spellStart"/>
      <w:r w:rsidRPr="003156DF">
        <w:rPr>
          <w:rFonts w:ascii="Arial" w:eastAsia="Times New Roman" w:hAnsi="Arial" w:cs="Arial"/>
          <w:sz w:val="24"/>
          <w:szCs w:val="24"/>
        </w:rPr>
        <w:t>Fab</w:t>
      </w:r>
      <w:proofErr w:type="spellEnd"/>
      <w:r w:rsidRPr="003156DF">
        <w:rPr>
          <w:rFonts w:ascii="Arial" w:eastAsia="Times New Roman" w:hAnsi="Arial" w:cs="Arial"/>
          <w:sz w:val="24"/>
          <w:szCs w:val="24"/>
        </w:rPr>
        <w:t xml:space="preserve">.: </w:t>
      </w:r>
      <w:proofErr w:type="spellStart"/>
      <w:r w:rsidRPr="003156DF">
        <w:rPr>
          <w:rFonts w:ascii="Arial" w:eastAsia="Times New Roman" w:hAnsi="Arial" w:cs="Arial"/>
          <w:sz w:val="24"/>
          <w:szCs w:val="24"/>
        </w:rPr>
        <w:t>Termotécnica</w:t>
      </w:r>
      <w:proofErr w:type="spellEnd"/>
      <w:r w:rsidRPr="003156DF">
        <w:rPr>
          <w:rFonts w:ascii="Arial" w:eastAsia="Times New Roman" w:hAnsi="Arial" w:cs="Arial"/>
          <w:sz w:val="24"/>
          <w:szCs w:val="24"/>
        </w:rPr>
        <w:t xml:space="preserve"> ou equivalente técnico;</w:t>
      </w:r>
    </w:p>
    <w:p w:rsidR="003156DF" w:rsidRDefault="003156DF" w:rsidP="003156DF">
      <w:pPr>
        <w:tabs>
          <w:tab w:val="left" w:pos="567"/>
        </w:tabs>
        <w:spacing w:after="0" w:line="360" w:lineRule="auto"/>
        <w:ind w:firstLine="567"/>
        <w:jc w:val="both"/>
        <w:rPr>
          <w:rFonts w:ascii="Arial" w:eastAsia="Times New Roman" w:hAnsi="Arial" w:cs="Arial"/>
          <w:sz w:val="24"/>
          <w:szCs w:val="24"/>
        </w:rPr>
      </w:pPr>
      <w:r w:rsidRPr="003156DF">
        <w:rPr>
          <w:rFonts w:ascii="Arial" w:eastAsia="Times New Roman" w:hAnsi="Arial" w:cs="Arial"/>
          <w:sz w:val="24"/>
          <w:szCs w:val="24"/>
        </w:rPr>
        <w:lastRenderedPageBreak/>
        <w:t xml:space="preserve">Clips de aço galvanizados a fogo, para conexão de barras de 8 a 10mm de diâmetro. Ref.: TEL-5238. </w:t>
      </w:r>
      <w:proofErr w:type="spellStart"/>
      <w:r w:rsidRPr="003156DF">
        <w:rPr>
          <w:rFonts w:ascii="Arial" w:eastAsia="Times New Roman" w:hAnsi="Arial" w:cs="Arial"/>
          <w:sz w:val="24"/>
          <w:szCs w:val="24"/>
        </w:rPr>
        <w:t>Fab</w:t>
      </w:r>
      <w:proofErr w:type="spellEnd"/>
      <w:r w:rsidRPr="003156DF">
        <w:rPr>
          <w:rFonts w:ascii="Arial" w:eastAsia="Times New Roman" w:hAnsi="Arial" w:cs="Arial"/>
          <w:sz w:val="24"/>
          <w:szCs w:val="24"/>
        </w:rPr>
        <w:t xml:space="preserve">.: </w:t>
      </w:r>
      <w:proofErr w:type="spellStart"/>
      <w:r w:rsidRPr="003156DF">
        <w:rPr>
          <w:rFonts w:ascii="Arial" w:eastAsia="Times New Roman" w:hAnsi="Arial" w:cs="Arial"/>
          <w:sz w:val="24"/>
          <w:szCs w:val="24"/>
        </w:rPr>
        <w:t>Termo</w:t>
      </w:r>
      <w:r>
        <w:rPr>
          <w:rFonts w:ascii="Arial" w:eastAsia="Times New Roman" w:hAnsi="Arial" w:cs="Arial"/>
          <w:sz w:val="24"/>
          <w:szCs w:val="24"/>
        </w:rPr>
        <w:t>técnica</w:t>
      </w:r>
      <w:proofErr w:type="spellEnd"/>
      <w:r>
        <w:rPr>
          <w:rFonts w:ascii="Arial" w:eastAsia="Times New Roman" w:hAnsi="Arial" w:cs="Arial"/>
          <w:sz w:val="24"/>
          <w:szCs w:val="24"/>
        </w:rPr>
        <w:t xml:space="preserve"> ou equivalente técnico;</w:t>
      </w:r>
    </w:p>
    <w:p w:rsidR="003156DF" w:rsidRDefault="003156DF" w:rsidP="003156DF">
      <w:pPr>
        <w:tabs>
          <w:tab w:val="left" w:pos="567"/>
        </w:tabs>
        <w:spacing w:after="0" w:line="360" w:lineRule="auto"/>
        <w:ind w:firstLine="567"/>
        <w:jc w:val="both"/>
        <w:rPr>
          <w:rFonts w:ascii="Arial" w:eastAsia="Times New Roman" w:hAnsi="Arial" w:cs="Arial"/>
          <w:sz w:val="24"/>
          <w:szCs w:val="24"/>
        </w:rPr>
      </w:pPr>
    </w:p>
    <w:p w:rsidR="003156DF" w:rsidRPr="003156DF" w:rsidRDefault="003156DF" w:rsidP="003156DF">
      <w:pPr>
        <w:pStyle w:val="Numerao11"/>
        <w:numPr>
          <w:ilvl w:val="1"/>
          <w:numId w:val="10"/>
        </w:numPr>
        <w:ind w:left="709" w:hanging="709"/>
        <w:rPr>
          <w:b/>
        </w:rPr>
      </w:pPr>
      <w:r w:rsidRPr="003156DF">
        <w:rPr>
          <w:b/>
        </w:rPr>
        <w:t>Subsistema de aterramento</w:t>
      </w:r>
    </w:p>
    <w:p w:rsidR="003156DF" w:rsidRPr="003156DF" w:rsidRDefault="003156DF" w:rsidP="003156DF">
      <w:pPr>
        <w:tabs>
          <w:tab w:val="left" w:pos="567"/>
        </w:tabs>
        <w:spacing w:after="0" w:line="360" w:lineRule="auto"/>
        <w:ind w:firstLine="567"/>
        <w:jc w:val="both"/>
        <w:rPr>
          <w:rFonts w:ascii="Arial" w:eastAsia="Times New Roman" w:hAnsi="Arial" w:cs="Arial"/>
          <w:sz w:val="24"/>
          <w:szCs w:val="24"/>
        </w:rPr>
      </w:pPr>
      <w:r w:rsidRPr="003156DF">
        <w:rPr>
          <w:rFonts w:ascii="Arial" w:eastAsia="Times New Roman" w:hAnsi="Arial" w:cs="Arial"/>
          <w:sz w:val="24"/>
          <w:szCs w:val="24"/>
        </w:rPr>
        <w:t xml:space="preserve">Cabo de cobre nu com área de seção circular 50 mm², 7 fios x Ø3,00 mm (Conforme NBR 6524), Ref.:TEL-5750. </w:t>
      </w:r>
      <w:proofErr w:type="spellStart"/>
      <w:r w:rsidRPr="003156DF">
        <w:rPr>
          <w:rFonts w:ascii="Arial" w:eastAsia="Times New Roman" w:hAnsi="Arial" w:cs="Arial"/>
          <w:sz w:val="24"/>
          <w:szCs w:val="24"/>
        </w:rPr>
        <w:t>Fab</w:t>
      </w:r>
      <w:proofErr w:type="spellEnd"/>
      <w:r w:rsidRPr="003156DF">
        <w:rPr>
          <w:rFonts w:ascii="Arial" w:eastAsia="Times New Roman" w:hAnsi="Arial" w:cs="Arial"/>
          <w:sz w:val="24"/>
          <w:szCs w:val="24"/>
        </w:rPr>
        <w:t xml:space="preserve">.: </w:t>
      </w:r>
      <w:proofErr w:type="spellStart"/>
      <w:r w:rsidRPr="003156DF">
        <w:rPr>
          <w:rFonts w:ascii="Arial" w:eastAsia="Times New Roman" w:hAnsi="Arial" w:cs="Arial"/>
          <w:sz w:val="24"/>
          <w:szCs w:val="24"/>
        </w:rPr>
        <w:t>Termotécnica</w:t>
      </w:r>
      <w:proofErr w:type="spellEnd"/>
      <w:r w:rsidRPr="003156DF">
        <w:rPr>
          <w:rFonts w:ascii="Arial" w:eastAsia="Times New Roman" w:hAnsi="Arial" w:cs="Arial"/>
          <w:sz w:val="24"/>
          <w:szCs w:val="24"/>
        </w:rPr>
        <w:t xml:space="preserve"> ou equivalente técnico; </w:t>
      </w:r>
    </w:p>
    <w:p w:rsidR="003156DF" w:rsidRPr="003156DF" w:rsidRDefault="003156DF" w:rsidP="003156DF">
      <w:pPr>
        <w:tabs>
          <w:tab w:val="left" w:pos="567"/>
        </w:tabs>
        <w:spacing w:after="0" w:line="360" w:lineRule="auto"/>
        <w:ind w:firstLine="567"/>
        <w:jc w:val="both"/>
        <w:rPr>
          <w:rFonts w:ascii="Arial" w:eastAsia="Times New Roman" w:hAnsi="Arial" w:cs="Arial"/>
          <w:sz w:val="24"/>
          <w:szCs w:val="24"/>
        </w:rPr>
      </w:pPr>
      <w:r w:rsidRPr="003156DF">
        <w:rPr>
          <w:rFonts w:ascii="Arial" w:eastAsia="Times New Roman" w:hAnsi="Arial" w:cs="Arial"/>
          <w:sz w:val="24"/>
          <w:szCs w:val="24"/>
        </w:rPr>
        <w:t xml:space="preserve">Haste de terra cobreada Ø5/8"x2,40m, de acordo com a NBR 13571:1996. Ref.: TEL-5814. </w:t>
      </w:r>
      <w:proofErr w:type="spellStart"/>
      <w:r w:rsidRPr="003156DF">
        <w:rPr>
          <w:rFonts w:ascii="Arial" w:eastAsia="Times New Roman" w:hAnsi="Arial" w:cs="Arial"/>
          <w:sz w:val="24"/>
          <w:szCs w:val="24"/>
        </w:rPr>
        <w:t>Fab</w:t>
      </w:r>
      <w:proofErr w:type="spellEnd"/>
      <w:r w:rsidRPr="003156DF">
        <w:rPr>
          <w:rFonts w:ascii="Arial" w:eastAsia="Times New Roman" w:hAnsi="Arial" w:cs="Arial"/>
          <w:sz w:val="24"/>
          <w:szCs w:val="24"/>
        </w:rPr>
        <w:t xml:space="preserve">.: </w:t>
      </w:r>
      <w:proofErr w:type="spellStart"/>
      <w:r w:rsidRPr="003156DF">
        <w:rPr>
          <w:rFonts w:ascii="Arial" w:eastAsia="Times New Roman" w:hAnsi="Arial" w:cs="Arial"/>
          <w:sz w:val="24"/>
          <w:szCs w:val="24"/>
        </w:rPr>
        <w:t>Termotécnica</w:t>
      </w:r>
      <w:proofErr w:type="spellEnd"/>
      <w:r w:rsidRPr="003156DF">
        <w:rPr>
          <w:rFonts w:ascii="Arial" w:eastAsia="Times New Roman" w:hAnsi="Arial" w:cs="Arial"/>
          <w:sz w:val="24"/>
          <w:szCs w:val="24"/>
        </w:rPr>
        <w:t xml:space="preserve"> ou equivalente técnico;</w:t>
      </w:r>
    </w:p>
    <w:p w:rsidR="003156DF" w:rsidRPr="003156DF" w:rsidRDefault="003156DF" w:rsidP="003156DF">
      <w:pPr>
        <w:tabs>
          <w:tab w:val="left" w:pos="567"/>
        </w:tabs>
        <w:spacing w:after="0" w:line="360" w:lineRule="auto"/>
        <w:ind w:firstLine="567"/>
        <w:jc w:val="both"/>
        <w:rPr>
          <w:rFonts w:ascii="Arial" w:eastAsia="Times New Roman" w:hAnsi="Arial" w:cs="Arial"/>
          <w:sz w:val="24"/>
          <w:szCs w:val="24"/>
        </w:rPr>
      </w:pPr>
      <w:r w:rsidRPr="003156DF">
        <w:rPr>
          <w:rFonts w:ascii="Arial" w:eastAsia="Times New Roman" w:hAnsi="Arial" w:cs="Arial"/>
          <w:sz w:val="24"/>
          <w:szCs w:val="24"/>
        </w:rPr>
        <w:t xml:space="preserve">Caixa de inspeção tipo solo em cimento agregado com tampa de ferro fundido. Ref.: TEL-513 e TEL-536. </w:t>
      </w:r>
      <w:proofErr w:type="spellStart"/>
      <w:r w:rsidRPr="003156DF">
        <w:rPr>
          <w:rFonts w:ascii="Arial" w:eastAsia="Times New Roman" w:hAnsi="Arial" w:cs="Arial"/>
          <w:sz w:val="24"/>
          <w:szCs w:val="24"/>
        </w:rPr>
        <w:t>Fab</w:t>
      </w:r>
      <w:proofErr w:type="spellEnd"/>
      <w:r w:rsidRPr="003156DF">
        <w:rPr>
          <w:rFonts w:ascii="Arial" w:eastAsia="Times New Roman" w:hAnsi="Arial" w:cs="Arial"/>
          <w:sz w:val="24"/>
          <w:szCs w:val="24"/>
        </w:rPr>
        <w:t xml:space="preserve">.: </w:t>
      </w:r>
      <w:proofErr w:type="spellStart"/>
      <w:r w:rsidRPr="003156DF">
        <w:rPr>
          <w:rFonts w:ascii="Arial" w:eastAsia="Times New Roman" w:hAnsi="Arial" w:cs="Arial"/>
          <w:sz w:val="24"/>
          <w:szCs w:val="24"/>
        </w:rPr>
        <w:t>Termotécnica</w:t>
      </w:r>
      <w:proofErr w:type="spellEnd"/>
      <w:r w:rsidRPr="003156DF">
        <w:rPr>
          <w:rFonts w:ascii="Arial" w:eastAsia="Times New Roman" w:hAnsi="Arial" w:cs="Arial"/>
          <w:sz w:val="24"/>
          <w:szCs w:val="24"/>
        </w:rPr>
        <w:t xml:space="preserve"> ou equivalente técnico;</w:t>
      </w:r>
    </w:p>
    <w:p w:rsidR="003156DF" w:rsidRDefault="003156DF" w:rsidP="003156DF">
      <w:pPr>
        <w:tabs>
          <w:tab w:val="left" w:pos="567"/>
        </w:tabs>
        <w:spacing w:after="0" w:line="360" w:lineRule="auto"/>
        <w:ind w:firstLine="567"/>
        <w:jc w:val="both"/>
        <w:rPr>
          <w:rFonts w:ascii="Arial" w:eastAsia="Times New Roman" w:hAnsi="Arial" w:cs="Arial"/>
          <w:sz w:val="24"/>
          <w:szCs w:val="24"/>
        </w:rPr>
      </w:pPr>
      <w:r w:rsidRPr="003156DF">
        <w:rPr>
          <w:rFonts w:ascii="Arial" w:eastAsia="Times New Roman" w:hAnsi="Arial" w:cs="Arial"/>
          <w:sz w:val="24"/>
          <w:szCs w:val="24"/>
        </w:rPr>
        <w:t xml:space="preserve">Conectores de medição em bronze com 4 parafusos, para cabos de cobre 16-70mm². Ref.: TEL-560. </w:t>
      </w:r>
      <w:proofErr w:type="spellStart"/>
      <w:r w:rsidRPr="003156DF">
        <w:rPr>
          <w:rFonts w:ascii="Arial" w:eastAsia="Times New Roman" w:hAnsi="Arial" w:cs="Arial"/>
          <w:sz w:val="24"/>
          <w:szCs w:val="24"/>
        </w:rPr>
        <w:t>Fab</w:t>
      </w:r>
      <w:proofErr w:type="spellEnd"/>
      <w:r w:rsidRPr="003156DF">
        <w:rPr>
          <w:rFonts w:ascii="Arial" w:eastAsia="Times New Roman" w:hAnsi="Arial" w:cs="Arial"/>
          <w:sz w:val="24"/>
          <w:szCs w:val="24"/>
        </w:rPr>
        <w:t xml:space="preserve">.: </w:t>
      </w:r>
      <w:proofErr w:type="spellStart"/>
      <w:r w:rsidRPr="003156DF">
        <w:rPr>
          <w:rFonts w:ascii="Arial" w:eastAsia="Times New Roman" w:hAnsi="Arial" w:cs="Arial"/>
          <w:sz w:val="24"/>
          <w:szCs w:val="24"/>
        </w:rPr>
        <w:t>Termotécnica</w:t>
      </w:r>
      <w:proofErr w:type="spellEnd"/>
      <w:r w:rsidRPr="003156DF">
        <w:rPr>
          <w:rFonts w:ascii="Arial" w:eastAsia="Times New Roman" w:hAnsi="Arial" w:cs="Arial"/>
          <w:sz w:val="24"/>
          <w:szCs w:val="24"/>
        </w:rPr>
        <w:t xml:space="preserve"> ou equivalente técnico;</w:t>
      </w:r>
    </w:p>
    <w:p w:rsidR="003156DF" w:rsidRDefault="003156DF" w:rsidP="003156DF">
      <w:pPr>
        <w:tabs>
          <w:tab w:val="left" w:pos="567"/>
        </w:tabs>
        <w:spacing w:after="0" w:line="360" w:lineRule="auto"/>
        <w:ind w:firstLine="567"/>
        <w:jc w:val="both"/>
        <w:rPr>
          <w:rFonts w:ascii="Arial" w:eastAsia="Times New Roman" w:hAnsi="Arial" w:cs="Arial"/>
          <w:sz w:val="24"/>
          <w:szCs w:val="24"/>
        </w:rPr>
      </w:pPr>
    </w:p>
    <w:p w:rsidR="003156DF" w:rsidRPr="003156DF" w:rsidRDefault="003156DF" w:rsidP="003156DF">
      <w:pPr>
        <w:pStyle w:val="Numerao11"/>
        <w:numPr>
          <w:ilvl w:val="1"/>
          <w:numId w:val="10"/>
        </w:numPr>
        <w:ind w:left="709" w:hanging="709"/>
        <w:rPr>
          <w:b/>
        </w:rPr>
      </w:pPr>
      <w:r w:rsidRPr="003156DF">
        <w:rPr>
          <w:b/>
        </w:rPr>
        <w:t>Soldas exotérmicas:</w:t>
      </w:r>
    </w:p>
    <w:p w:rsidR="003156DF" w:rsidRPr="003156DF" w:rsidRDefault="003156DF" w:rsidP="003156DF">
      <w:pPr>
        <w:tabs>
          <w:tab w:val="left" w:pos="567"/>
        </w:tabs>
        <w:spacing w:after="0" w:line="360" w:lineRule="auto"/>
        <w:jc w:val="both"/>
        <w:rPr>
          <w:rFonts w:ascii="Arial" w:eastAsia="Times New Roman" w:hAnsi="Arial" w:cs="Arial"/>
          <w:sz w:val="24"/>
          <w:szCs w:val="24"/>
        </w:rPr>
      </w:pPr>
      <w:r>
        <w:rPr>
          <w:rFonts w:ascii="Arial" w:eastAsia="Times New Roman" w:hAnsi="Arial" w:cs="Arial"/>
          <w:sz w:val="24"/>
          <w:szCs w:val="24"/>
        </w:rPr>
        <w:tab/>
      </w:r>
      <w:r w:rsidRPr="003156DF">
        <w:rPr>
          <w:rFonts w:ascii="Arial" w:eastAsia="Times New Roman" w:hAnsi="Arial" w:cs="Arial"/>
          <w:sz w:val="24"/>
          <w:szCs w:val="24"/>
        </w:rPr>
        <w:t xml:space="preserve">Molde HCL 5/8.50-5 TEL-905611, Cartucho Nº 115 TEL-999115, Alicate Z-201 TEL-998201). </w:t>
      </w:r>
      <w:proofErr w:type="spellStart"/>
      <w:r w:rsidRPr="003156DF">
        <w:rPr>
          <w:rFonts w:ascii="Arial" w:eastAsia="Times New Roman" w:hAnsi="Arial" w:cs="Arial"/>
          <w:sz w:val="24"/>
          <w:szCs w:val="24"/>
        </w:rPr>
        <w:t>Fab</w:t>
      </w:r>
      <w:proofErr w:type="spellEnd"/>
      <w:r w:rsidRPr="003156DF">
        <w:rPr>
          <w:rFonts w:ascii="Arial" w:eastAsia="Times New Roman" w:hAnsi="Arial" w:cs="Arial"/>
          <w:sz w:val="24"/>
          <w:szCs w:val="24"/>
        </w:rPr>
        <w:t xml:space="preserve">.: </w:t>
      </w:r>
      <w:proofErr w:type="spellStart"/>
      <w:r w:rsidRPr="003156DF">
        <w:rPr>
          <w:rFonts w:ascii="Arial" w:eastAsia="Times New Roman" w:hAnsi="Arial" w:cs="Arial"/>
          <w:sz w:val="24"/>
          <w:szCs w:val="24"/>
        </w:rPr>
        <w:t>Termotécnica</w:t>
      </w:r>
      <w:proofErr w:type="spellEnd"/>
      <w:r w:rsidRPr="003156DF">
        <w:rPr>
          <w:rFonts w:ascii="Arial" w:eastAsia="Times New Roman" w:hAnsi="Arial" w:cs="Arial"/>
          <w:sz w:val="24"/>
          <w:szCs w:val="24"/>
        </w:rPr>
        <w:t xml:space="preserve"> ou equivalente técnico;</w:t>
      </w:r>
    </w:p>
    <w:p w:rsidR="00AC3264" w:rsidRDefault="003156DF" w:rsidP="003156DF">
      <w:pPr>
        <w:tabs>
          <w:tab w:val="left" w:pos="567"/>
        </w:tabs>
        <w:spacing w:after="0" w:line="360" w:lineRule="auto"/>
        <w:ind w:firstLine="567"/>
        <w:jc w:val="both"/>
        <w:rPr>
          <w:rFonts w:ascii="Arial" w:eastAsia="Times New Roman" w:hAnsi="Arial" w:cs="Arial"/>
          <w:sz w:val="24"/>
          <w:szCs w:val="24"/>
        </w:rPr>
      </w:pPr>
      <w:r w:rsidRPr="003156DF">
        <w:rPr>
          <w:rFonts w:ascii="Arial" w:eastAsia="Times New Roman" w:hAnsi="Arial" w:cs="Arial"/>
          <w:sz w:val="24"/>
          <w:szCs w:val="24"/>
        </w:rPr>
        <w:t xml:space="preserve">Molde HCL 5/8.50-5 TEL-905611, Cartucho Nº115 TEL-999115, Alicate Z-201 TEL-998201). </w:t>
      </w:r>
      <w:proofErr w:type="spellStart"/>
      <w:proofErr w:type="gramStart"/>
      <w:r w:rsidRPr="003156DF">
        <w:rPr>
          <w:rFonts w:ascii="Arial" w:eastAsia="Times New Roman" w:hAnsi="Arial" w:cs="Arial"/>
          <w:sz w:val="24"/>
          <w:szCs w:val="24"/>
        </w:rPr>
        <w:t>Fab</w:t>
      </w:r>
      <w:proofErr w:type="spellEnd"/>
      <w:r w:rsidRPr="003156DF">
        <w:rPr>
          <w:rFonts w:ascii="Arial" w:eastAsia="Times New Roman" w:hAnsi="Arial" w:cs="Arial"/>
          <w:sz w:val="24"/>
          <w:szCs w:val="24"/>
        </w:rPr>
        <w:t>.:</w:t>
      </w:r>
      <w:proofErr w:type="gramEnd"/>
      <w:r w:rsidRPr="003156DF">
        <w:rPr>
          <w:rFonts w:ascii="Arial" w:eastAsia="Times New Roman" w:hAnsi="Arial" w:cs="Arial"/>
          <w:sz w:val="24"/>
          <w:szCs w:val="24"/>
        </w:rPr>
        <w:t xml:space="preserve"> </w:t>
      </w:r>
      <w:proofErr w:type="spellStart"/>
      <w:r w:rsidRPr="003156DF">
        <w:rPr>
          <w:rFonts w:ascii="Arial" w:eastAsia="Times New Roman" w:hAnsi="Arial" w:cs="Arial"/>
          <w:sz w:val="24"/>
          <w:szCs w:val="24"/>
        </w:rPr>
        <w:t>Termotécnica</w:t>
      </w:r>
      <w:proofErr w:type="spellEnd"/>
      <w:r w:rsidRPr="003156DF">
        <w:rPr>
          <w:rFonts w:ascii="Arial" w:eastAsia="Times New Roman" w:hAnsi="Arial" w:cs="Arial"/>
          <w:sz w:val="24"/>
          <w:szCs w:val="24"/>
        </w:rPr>
        <w:t xml:space="preserve"> ou equivalente técnico.</w:t>
      </w:r>
    </w:p>
    <w:p w:rsidR="00522152" w:rsidRDefault="00522152" w:rsidP="003156DF">
      <w:pPr>
        <w:tabs>
          <w:tab w:val="left" w:pos="567"/>
        </w:tabs>
        <w:spacing w:after="0" w:line="360" w:lineRule="auto"/>
        <w:ind w:firstLine="567"/>
        <w:jc w:val="both"/>
        <w:rPr>
          <w:rFonts w:ascii="Arial" w:eastAsia="Times New Roman" w:hAnsi="Arial" w:cs="Arial"/>
          <w:sz w:val="24"/>
          <w:szCs w:val="24"/>
        </w:rPr>
      </w:pPr>
    </w:p>
    <w:tbl>
      <w:tblPr>
        <w:tblStyle w:val="SombreamentoMdio2"/>
        <w:tblW w:w="0" w:type="auto"/>
        <w:tblLook w:val="04A0" w:firstRow="1" w:lastRow="0" w:firstColumn="1" w:lastColumn="0" w:noHBand="0" w:noVBand="1"/>
      </w:tblPr>
      <w:tblGrid>
        <w:gridCol w:w="9071"/>
      </w:tblGrid>
      <w:tr w:rsidR="00D82B0C" w:rsidRPr="00DF11D5" w:rsidTr="00B35192">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Pr>
          <w:p w:rsidR="00D82B0C" w:rsidRPr="00581754" w:rsidRDefault="00172668" w:rsidP="00B35192">
            <w:pPr>
              <w:pStyle w:val="PargrafodaLista"/>
              <w:numPr>
                <w:ilvl w:val="0"/>
                <w:numId w:val="10"/>
              </w:numPr>
              <w:spacing w:line="360" w:lineRule="auto"/>
              <w:outlineLvl w:val="0"/>
              <w:rPr>
                <w:rFonts w:ascii="Arial" w:hAnsi="Arial" w:cs="Arial"/>
                <w:sz w:val="24"/>
                <w:szCs w:val="24"/>
              </w:rPr>
            </w:pPr>
            <w:bookmarkStart w:id="102" w:name="_Toc6318079"/>
            <w:r>
              <w:rPr>
                <w:rFonts w:ascii="Arial" w:hAnsi="Arial" w:cs="Arial"/>
                <w:sz w:val="24"/>
                <w:szCs w:val="24"/>
              </w:rPr>
              <w:t>CLIMATIZAÇÃO</w:t>
            </w:r>
            <w:bookmarkEnd w:id="102"/>
          </w:p>
        </w:tc>
      </w:tr>
    </w:tbl>
    <w:p w:rsidR="00D82B0C" w:rsidRDefault="00D82B0C" w:rsidP="00D82B0C">
      <w:pPr>
        <w:tabs>
          <w:tab w:val="left" w:pos="567"/>
        </w:tabs>
        <w:spacing w:after="0" w:line="360" w:lineRule="auto"/>
        <w:ind w:firstLine="567"/>
        <w:jc w:val="both"/>
        <w:rPr>
          <w:rFonts w:ascii="Arial" w:eastAsia="Times New Roman" w:hAnsi="Arial" w:cs="Arial"/>
          <w:sz w:val="24"/>
          <w:szCs w:val="24"/>
        </w:rPr>
      </w:pPr>
    </w:p>
    <w:p w:rsidR="00A72EF2" w:rsidRDefault="00A72EF2" w:rsidP="00A72EF2">
      <w:pPr>
        <w:tabs>
          <w:tab w:val="left" w:pos="567"/>
        </w:tabs>
        <w:spacing w:after="0" w:line="360" w:lineRule="auto"/>
        <w:ind w:firstLine="567"/>
        <w:jc w:val="both"/>
        <w:rPr>
          <w:rFonts w:ascii="Arial" w:eastAsia="Times New Roman" w:hAnsi="Arial" w:cs="Arial"/>
          <w:sz w:val="24"/>
          <w:szCs w:val="24"/>
        </w:rPr>
      </w:pPr>
      <w:r>
        <w:rPr>
          <w:rFonts w:ascii="Arial" w:eastAsia="Times New Roman" w:hAnsi="Arial" w:cs="Arial"/>
          <w:sz w:val="24"/>
          <w:szCs w:val="24"/>
        </w:rPr>
        <w:t>A unidade será climatizada com equipamentos individuais tipo Split conforme a especificação abaixo:</w:t>
      </w:r>
    </w:p>
    <w:p w:rsidR="00A72EF2" w:rsidRPr="00A72EF2" w:rsidRDefault="00A72EF2" w:rsidP="00A72EF2">
      <w:pPr>
        <w:pStyle w:val="Numerao11"/>
        <w:numPr>
          <w:ilvl w:val="1"/>
          <w:numId w:val="10"/>
        </w:numPr>
        <w:ind w:left="709" w:hanging="709"/>
        <w:rPr>
          <w:b/>
        </w:rPr>
      </w:pPr>
      <w:r w:rsidRPr="00A72EF2">
        <w:rPr>
          <w:b/>
        </w:rPr>
        <w:t>Unidades internas – evaporadoras</w:t>
      </w:r>
    </w:p>
    <w:p w:rsidR="00A72EF2" w:rsidRPr="00A72EF2" w:rsidRDefault="00A72EF2" w:rsidP="00A72EF2">
      <w:pPr>
        <w:tabs>
          <w:tab w:val="left" w:pos="567"/>
        </w:tabs>
        <w:spacing w:after="0" w:line="360" w:lineRule="auto"/>
        <w:ind w:firstLine="567"/>
        <w:jc w:val="both"/>
        <w:rPr>
          <w:rFonts w:ascii="Arial" w:eastAsia="Times New Roman" w:hAnsi="Arial" w:cs="Arial"/>
          <w:sz w:val="24"/>
          <w:szCs w:val="24"/>
        </w:rPr>
      </w:pPr>
      <w:r w:rsidRPr="00A72EF2">
        <w:rPr>
          <w:rFonts w:ascii="Arial" w:eastAsia="Times New Roman" w:hAnsi="Arial" w:cs="Arial"/>
          <w:sz w:val="24"/>
          <w:szCs w:val="24"/>
        </w:rPr>
        <w:t xml:space="preserve">A unidade será do tipo indicado em projeto (piso-teto, </w:t>
      </w:r>
      <w:proofErr w:type="spellStart"/>
      <w:r w:rsidRPr="00A72EF2">
        <w:rPr>
          <w:rFonts w:ascii="Arial" w:eastAsia="Times New Roman" w:hAnsi="Arial" w:cs="Arial"/>
          <w:sz w:val="24"/>
          <w:szCs w:val="24"/>
        </w:rPr>
        <w:t>hi-wall</w:t>
      </w:r>
      <w:proofErr w:type="spellEnd"/>
      <w:r w:rsidRPr="00A72EF2">
        <w:rPr>
          <w:rFonts w:ascii="Arial" w:eastAsia="Times New Roman" w:hAnsi="Arial" w:cs="Arial"/>
          <w:sz w:val="24"/>
          <w:szCs w:val="24"/>
        </w:rPr>
        <w:t xml:space="preserve"> ou cassete) obedecendo ao procedimento de construção estabelecido no desenvolvimento do prod</w:t>
      </w:r>
      <w:r w:rsidR="00770DBE">
        <w:rPr>
          <w:rFonts w:ascii="Arial" w:eastAsia="Times New Roman" w:hAnsi="Arial" w:cs="Arial"/>
          <w:sz w:val="24"/>
          <w:szCs w:val="24"/>
        </w:rPr>
        <w:t>uto, constituído basicamente de t</w:t>
      </w:r>
      <w:r w:rsidRPr="00A72EF2">
        <w:rPr>
          <w:rFonts w:ascii="Arial" w:eastAsia="Times New Roman" w:hAnsi="Arial" w:cs="Arial"/>
          <w:sz w:val="24"/>
          <w:szCs w:val="24"/>
        </w:rPr>
        <w:t xml:space="preserve">rocador de calor de tubo de cobre </w:t>
      </w:r>
      <w:proofErr w:type="spellStart"/>
      <w:r w:rsidRPr="00A72EF2">
        <w:rPr>
          <w:rFonts w:ascii="Arial" w:eastAsia="Times New Roman" w:hAnsi="Arial" w:cs="Arial"/>
          <w:sz w:val="24"/>
          <w:szCs w:val="24"/>
        </w:rPr>
        <w:t>ranhurado</w:t>
      </w:r>
      <w:proofErr w:type="spellEnd"/>
      <w:r w:rsidRPr="00A72EF2">
        <w:rPr>
          <w:rFonts w:ascii="Arial" w:eastAsia="Times New Roman" w:hAnsi="Arial" w:cs="Arial"/>
          <w:sz w:val="24"/>
          <w:szCs w:val="24"/>
        </w:rPr>
        <w:t xml:space="preserve"> e aleta de alumínio, válvula de expansão eletrônica de controle de capacidade, </w:t>
      </w:r>
      <w:r w:rsidRPr="00A72EF2">
        <w:rPr>
          <w:rFonts w:ascii="Arial" w:eastAsia="Times New Roman" w:hAnsi="Arial" w:cs="Arial"/>
          <w:sz w:val="24"/>
          <w:szCs w:val="24"/>
        </w:rPr>
        <w:lastRenderedPageBreak/>
        <w:t xml:space="preserve">ventilador interno que permite operar com três velocidades. Dois </w:t>
      </w:r>
      <w:proofErr w:type="spellStart"/>
      <w:r w:rsidRPr="00A72EF2">
        <w:rPr>
          <w:rFonts w:ascii="Arial" w:eastAsia="Times New Roman" w:hAnsi="Arial" w:cs="Arial"/>
          <w:sz w:val="24"/>
          <w:szCs w:val="24"/>
        </w:rPr>
        <w:t>termistores</w:t>
      </w:r>
      <w:proofErr w:type="spellEnd"/>
      <w:r w:rsidRPr="00A72EF2">
        <w:rPr>
          <w:rFonts w:ascii="Arial" w:eastAsia="Times New Roman" w:hAnsi="Arial" w:cs="Arial"/>
          <w:sz w:val="24"/>
          <w:szCs w:val="24"/>
        </w:rPr>
        <w:t xml:space="preserve"> na linha frigorífica um para líquido outro para gás. No lado do ar dois </w:t>
      </w:r>
      <w:proofErr w:type="spellStart"/>
      <w:r w:rsidRPr="00A72EF2">
        <w:rPr>
          <w:rFonts w:ascii="Arial" w:eastAsia="Times New Roman" w:hAnsi="Arial" w:cs="Arial"/>
          <w:sz w:val="24"/>
          <w:szCs w:val="24"/>
        </w:rPr>
        <w:t>termistores</w:t>
      </w:r>
      <w:proofErr w:type="spellEnd"/>
      <w:r w:rsidRPr="00A72EF2">
        <w:rPr>
          <w:rFonts w:ascii="Arial" w:eastAsia="Times New Roman" w:hAnsi="Arial" w:cs="Arial"/>
          <w:sz w:val="24"/>
          <w:szCs w:val="24"/>
        </w:rPr>
        <w:t xml:space="preserve"> um para o ar no retorno e outro no </w:t>
      </w:r>
      <w:proofErr w:type="spellStart"/>
      <w:r w:rsidRPr="00A72EF2">
        <w:rPr>
          <w:rFonts w:ascii="Arial" w:eastAsia="Times New Roman" w:hAnsi="Arial" w:cs="Arial"/>
          <w:sz w:val="24"/>
          <w:szCs w:val="24"/>
        </w:rPr>
        <w:t>insuflamento</w:t>
      </w:r>
      <w:proofErr w:type="spellEnd"/>
      <w:r w:rsidRPr="00A72EF2">
        <w:rPr>
          <w:rFonts w:ascii="Arial" w:eastAsia="Times New Roman" w:hAnsi="Arial" w:cs="Arial"/>
          <w:sz w:val="24"/>
          <w:szCs w:val="24"/>
        </w:rPr>
        <w:t>. As unidades possuem um filtro de ar lavável no retorno, de fácil remoção.</w:t>
      </w:r>
    </w:p>
    <w:p w:rsidR="00A72EF2" w:rsidRPr="00A72EF2" w:rsidRDefault="00A72EF2" w:rsidP="00A72EF2">
      <w:pPr>
        <w:tabs>
          <w:tab w:val="left" w:pos="567"/>
        </w:tabs>
        <w:spacing w:after="0" w:line="360" w:lineRule="auto"/>
        <w:ind w:firstLine="567"/>
        <w:jc w:val="both"/>
        <w:rPr>
          <w:rFonts w:ascii="Arial" w:eastAsia="Times New Roman" w:hAnsi="Arial" w:cs="Arial"/>
          <w:sz w:val="24"/>
          <w:szCs w:val="24"/>
        </w:rPr>
      </w:pPr>
      <w:r w:rsidRPr="00A72EF2">
        <w:rPr>
          <w:rFonts w:ascii="Arial" w:eastAsia="Times New Roman" w:hAnsi="Arial" w:cs="Arial"/>
          <w:sz w:val="24"/>
          <w:szCs w:val="24"/>
        </w:rPr>
        <w:t>A operação de cada unidade interna é garantida por uma placa de circuito impresso que opera com tecnologia P.I.D. que garante que a temperatura programada (set point) se mantenha numa banda diferencial entre 0º C ~ 2º C.</w:t>
      </w:r>
    </w:p>
    <w:p w:rsidR="00770DBE" w:rsidRDefault="00770DBE" w:rsidP="00770DBE">
      <w:pPr>
        <w:tabs>
          <w:tab w:val="left" w:pos="567"/>
        </w:tabs>
        <w:spacing w:after="0" w:line="360" w:lineRule="auto"/>
        <w:jc w:val="both"/>
        <w:rPr>
          <w:rFonts w:ascii="Arial" w:eastAsia="Times New Roman" w:hAnsi="Arial" w:cs="Arial"/>
          <w:sz w:val="24"/>
          <w:szCs w:val="24"/>
        </w:rPr>
      </w:pPr>
    </w:p>
    <w:p w:rsidR="00A72EF2" w:rsidRDefault="00A72EF2" w:rsidP="00770DBE">
      <w:pPr>
        <w:tabs>
          <w:tab w:val="left" w:pos="567"/>
        </w:tabs>
        <w:spacing w:after="0" w:line="360" w:lineRule="auto"/>
        <w:jc w:val="both"/>
        <w:rPr>
          <w:rFonts w:ascii="Arial" w:eastAsia="Times New Roman" w:hAnsi="Arial" w:cs="Arial"/>
          <w:sz w:val="24"/>
          <w:szCs w:val="24"/>
        </w:rPr>
      </w:pPr>
      <w:r w:rsidRPr="00A72EF2">
        <w:rPr>
          <w:rFonts w:ascii="Arial" w:eastAsia="Times New Roman" w:hAnsi="Arial" w:cs="Arial"/>
          <w:sz w:val="24"/>
          <w:szCs w:val="24"/>
        </w:rPr>
        <w:t>Gabinete:</w:t>
      </w:r>
    </w:p>
    <w:p w:rsidR="00A72EF2" w:rsidRPr="00A72EF2" w:rsidRDefault="00A72EF2" w:rsidP="00A72EF2">
      <w:pPr>
        <w:tabs>
          <w:tab w:val="left" w:pos="567"/>
        </w:tabs>
        <w:spacing w:after="0" w:line="360" w:lineRule="auto"/>
        <w:ind w:firstLine="567"/>
        <w:jc w:val="both"/>
        <w:rPr>
          <w:rFonts w:ascii="Arial" w:eastAsia="Times New Roman" w:hAnsi="Arial" w:cs="Arial"/>
          <w:sz w:val="24"/>
          <w:szCs w:val="24"/>
        </w:rPr>
      </w:pPr>
      <w:r w:rsidRPr="00A72EF2">
        <w:rPr>
          <w:rFonts w:ascii="Arial" w:eastAsia="Times New Roman" w:hAnsi="Arial" w:cs="Arial"/>
          <w:sz w:val="24"/>
          <w:szCs w:val="24"/>
        </w:rPr>
        <w:t xml:space="preserve">De construção robusta, em perfis de plásticos de engenharia, alumínio ou chapa de aço com tratamento </w:t>
      </w:r>
      <w:proofErr w:type="spellStart"/>
      <w:r w:rsidRPr="00A72EF2">
        <w:rPr>
          <w:rFonts w:ascii="Arial" w:eastAsia="Times New Roman" w:hAnsi="Arial" w:cs="Arial"/>
          <w:sz w:val="24"/>
          <w:szCs w:val="24"/>
        </w:rPr>
        <w:t>anti-corrosivo</w:t>
      </w:r>
      <w:proofErr w:type="spellEnd"/>
      <w:r w:rsidRPr="00A72EF2">
        <w:rPr>
          <w:rFonts w:ascii="Arial" w:eastAsia="Times New Roman" w:hAnsi="Arial" w:cs="Arial"/>
          <w:sz w:val="24"/>
          <w:szCs w:val="24"/>
        </w:rPr>
        <w:t xml:space="preserve"> e pintura de acabamento, providos de isolamento térmico em material incombustível e de painéis facilmente removíveis. Os painéis removíveis deverão possuir guarnições de borracha, ou similar, devidamente coladas.</w:t>
      </w:r>
    </w:p>
    <w:p w:rsidR="00A72EF2" w:rsidRPr="00A72EF2" w:rsidRDefault="00A72EF2" w:rsidP="00A72EF2">
      <w:pPr>
        <w:tabs>
          <w:tab w:val="left" w:pos="567"/>
        </w:tabs>
        <w:spacing w:after="0" w:line="360" w:lineRule="auto"/>
        <w:ind w:firstLine="567"/>
        <w:jc w:val="both"/>
        <w:rPr>
          <w:rFonts w:ascii="Arial" w:eastAsia="Times New Roman" w:hAnsi="Arial" w:cs="Arial"/>
          <w:sz w:val="24"/>
          <w:szCs w:val="24"/>
        </w:rPr>
      </w:pPr>
      <w:r w:rsidRPr="00A72EF2">
        <w:rPr>
          <w:rFonts w:ascii="Arial" w:eastAsia="Times New Roman" w:hAnsi="Arial" w:cs="Arial"/>
          <w:sz w:val="24"/>
          <w:szCs w:val="24"/>
        </w:rPr>
        <w:t xml:space="preserve">Deverá contar com bandeja de recolhimento de condensado, com tratamento </w:t>
      </w:r>
      <w:proofErr w:type="spellStart"/>
      <w:r w:rsidRPr="00A72EF2">
        <w:rPr>
          <w:rFonts w:ascii="Arial" w:eastAsia="Times New Roman" w:hAnsi="Arial" w:cs="Arial"/>
          <w:sz w:val="24"/>
          <w:szCs w:val="24"/>
        </w:rPr>
        <w:t>anti-corrosivo</w:t>
      </w:r>
      <w:proofErr w:type="spellEnd"/>
      <w:r w:rsidRPr="00A72EF2">
        <w:rPr>
          <w:rFonts w:ascii="Arial" w:eastAsia="Times New Roman" w:hAnsi="Arial" w:cs="Arial"/>
          <w:sz w:val="24"/>
          <w:szCs w:val="24"/>
        </w:rPr>
        <w:t xml:space="preserve"> e isolamento térmico na face inferior, devendo ser dotados, no caso dos cassetes, de bombas de condensado.</w:t>
      </w:r>
    </w:p>
    <w:p w:rsidR="00A72EF2" w:rsidRPr="00A72EF2" w:rsidRDefault="00A72EF2" w:rsidP="00A72EF2">
      <w:pPr>
        <w:tabs>
          <w:tab w:val="left" w:pos="567"/>
        </w:tabs>
        <w:spacing w:after="0" w:line="360" w:lineRule="auto"/>
        <w:ind w:firstLine="567"/>
        <w:jc w:val="both"/>
        <w:rPr>
          <w:rFonts w:ascii="Arial" w:eastAsia="Times New Roman" w:hAnsi="Arial" w:cs="Arial"/>
          <w:sz w:val="24"/>
          <w:szCs w:val="24"/>
        </w:rPr>
      </w:pPr>
      <w:r w:rsidRPr="00A72EF2">
        <w:rPr>
          <w:rFonts w:ascii="Arial" w:eastAsia="Times New Roman" w:hAnsi="Arial" w:cs="Arial"/>
          <w:sz w:val="24"/>
          <w:szCs w:val="24"/>
        </w:rPr>
        <w:t>Deverá estar disponível no gabinete do modelo teto aparente ponto para conexão de ar externo.</w:t>
      </w:r>
    </w:p>
    <w:p w:rsidR="00A72EF2" w:rsidRPr="00A72EF2" w:rsidRDefault="00A72EF2" w:rsidP="003B5AA7">
      <w:pPr>
        <w:tabs>
          <w:tab w:val="left" w:pos="567"/>
        </w:tabs>
        <w:spacing w:after="0" w:line="360" w:lineRule="auto"/>
        <w:jc w:val="both"/>
        <w:rPr>
          <w:rFonts w:ascii="Arial" w:eastAsia="Times New Roman" w:hAnsi="Arial" w:cs="Arial"/>
          <w:sz w:val="24"/>
          <w:szCs w:val="24"/>
        </w:rPr>
      </w:pPr>
      <w:r w:rsidRPr="00A72EF2">
        <w:rPr>
          <w:rFonts w:ascii="Arial" w:eastAsia="Times New Roman" w:hAnsi="Arial" w:cs="Arial"/>
          <w:sz w:val="24"/>
          <w:szCs w:val="24"/>
        </w:rPr>
        <w:t>Ventilador:</w:t>
      </w:r>
    </w:p>
    <w:p w:rsidR="00A72EF2" w:rsidRPr="00A72EF2" w:rsidRDefault="00A72EF2" w:rsidP="00A72EF2">
      <w:pPr>
        <w:tabs>
          <w:tab w:val="left" w:pos="567"/>
        </w:tabs>
        <w:spacing w:after="0" w:line="360" w:lineRule="auto"/>
        <w:ind w:firstLine="567"/>
        <w:jc w:val="both"/>
        <w:rPr>
          <w:rFonts w:ascii="Arial" w:eastAsia="Times New Roman" w:hAnsi="Arial" w:cs="Arial"/>
          <w:sz w:val="24"/>
          <w:szCs w:val="24"/>
        </w:rPr>
      </w:pPr>
      <w:r w:rsidRPr="00A72EF2">
        <w:rPr>
          <w:rFonts w:ascii="Arial" w:eastAsia="Times New Roman" w:hAnsi="Arial" w:cs="Arial"/>
          <w:sz w:val="24"/>
          <w:szCs w:val="24"/>
        </w:rPr>
        <w:t>Serão do tipo turbo de centrífugo de dupla aspiração com pás curvadas para frente. Serão de construção robusta, injetados em plásticos de engenharia, e rotores balanceados estática e dinamicamente, acionado diretamente por motor elétrico. Os ventiladores deverão ter capacidade suficiente para circular as vazões de ar previstas, com velocidades de descarga inferiores a 8 m/s.</w:t>
      </w:r>
    </w:p>
    <w:p w:rsidR="004D4960" w:rsidRDefault="004D4960" w:rsidP="003B5AA7">
      <w:pPr>
        <w:tabs>
          <w:tab w:val="left" w:pos="567"/>
        </w:tabs>
        <w:spacing w:after="0" w:line="360" w:lineRule="auto"/>
        <w:jc w:val="both"/>
        <w:rPr>
          <w:rFonts w:ascii="Arial" w:eastAsia="Times New Roman" w:hAnsi="Arial" w:cs="Arial"/>
          <w:sz w:val="24"/>
          <w:szCs w:val="24"/>
        </w:rPr>
      </w:pPr>
    </w:p>
    <w:p w:rsidR="00A72EF2" w:rsidRPr="00A72EF2" w:rsidRDefault="00A72EF2" w:rsidP="003B5AA7">
      <w:pPr>
        <w:tabs>
          <w:tab w:val="left" w:pos="567"/>
        </w:tabs>
        <w:spacing w:after="0" w:line="360" w:lineRule="auto"/>
        <w:jc w:val="both"/>
        <w:rPr>
          <w:rFonts w:ascii="Arial" w:eastAsia="Times New Roman" w:hAnsi="Arial" w:cs="Arial"/>
          <w:sz w:val="24"/>
          <w:szCs w:val="24"/>
        </w:rPr>
      </w:pPr>
      <w:r w:rsidRPr="00A72EF2">
        <w:rPr>
          <w:rFonts w:ascii="Arial" w:eastAsia="Times New Roman" w:hAnsi="Arial" w:cs="Arial"/>
          <w:sz w:val="24"/>
          <w:szCs w:val="24"/>
        </w:rPr>
        <w:t>Motores de acionamento:</w:t>
      </w:r>
    </w:p>
    <w:p w:rsidR="003B5AA7" w:rsidRDefault="00A72EF2" w:rsidP="0011406A">
      <w:pPr>
        <w:tabs>
          <w:tab w:val="left" w:pos="567"/>
        </w:tabs>
        <w:spacing w:after="0" w:line="360" w:lineRule="auto"/>
        <w:ind w:firstLine="567"/>
        <w:jc w:val="both"/>
        <w:rPr>
          <w:rFonts w:ascii="Arial" w:eastAsia="Times New Roman" w:hAnsi="Arial" w:cs="Arial"/>
          <w:sz w:val="24"/>
          <w:szCs w:val="24"/>
        </w:rPr>
      </w:pPr>
      <w:r w:rsidRPr="00A72EF2">
        <w:rPr>
          <w:rFonts w:ascii="Arial" w:eastAsia="Times New Roman" w:hAnsi="Arial" w:cs="Arial"/>
          <w:sz w:val="24"/>
          <w:szCs w:val="24"/>
        </w:rPr>
        <w:lastRenderedPageBreak/>
        <w:t>Será um motor para cada condicionador, com alimentação de 220 Volts, com três velocidades de rotação, de funcionamento silencioso.</w:t>
      </w:r>
    </w:p>
    <w:p w:rsidR="00A72EF2" w:rsidRPr="00A72EF2" w:rsidRDefault="00A72EF2" w:rsidP="003B5AA7">
      <w:pPr>
        <w:tabs>
          <w:tab w:val="left" w:pos="567"/>
        </w:tabs>
        <w:spacing w:after="0" w:line="360" w:lineRule="auto"/>
        <w:jc w:val="both"/>
        <w:rPr>
          <w:rFonts w:ascii="Arial" w:eastAsia="Times New Roman" w:hAnsi="Arial" w:cs="Arial"/>
          <w:sz w:val="24"/>
          <w:szCs w:val="24"/>
        </w:rPr>
      </w:pPr>
      <w:r w:rsidRPr="00A72EF2">
        <w:rPr>
          <w:rFonts w:ascii="Arial" w:eastAsia="Times New Roman" w:hAnsi="Arial" w:cs="Arial"/>
          <w:sz w:val="24"/>
          <w:szCs w:val="24"/>
        </w:rPr>
        <w:t>Evaporador:</w:t>
      </w:r>
    </w:p>
    <w:p w:rsidR="00A72EF2" w:rsidRPr="00A72EF2" w:rsidRDefault="00A72EF2" w:rsidP="00A72EF2">
      <w:pPr>
        <w:tabs>
          <w:tab w:val="left" w:pos="567"/>
        </w:tabs>
        <w:spacing w:after="0" w:line="360" w:lineRule="auto"/>
        <w:ind w:firstLine="567"/>
        <w:jc w:val="both"/>
        <w:rPr>
          <w:rFonts w:ascii="Arial" w:eastAsia="Times New Roman" w:hAnsi="Arial" w:cs="Arial"/>
          <w:sz w:val="24"/>
          <w:szCs w:val="24"/>
        </w:rPr>
      </w:pPr>
      <w:r w:rsidRPr="00A72EF2">
        <w:rPr>
          <w:rFonts w:ascii="Arial" w:eastAsia="Times New Roman" w:hAnsi="Arial" w:cs="Arial"/>
          <w:sz w:val="24"/>
          <w:szCs w:val="24"/>
        </w:rPr>
        <w:t xml:space="preserve">Construídos em tubos paralelos de cobre </w:t>
      </w:r>
      <w:proofErr w:type="spellStart"/>
      <w:r w:rsidRPr="00A72EF2">
        <w:rPr>
          <w:rFonts w:ascii="Arial" w:eastAsia="Times New Roman" w:hAnsi="Arial" w:cs="Arial"/>
          <w:sz w:val="24"/>
          <w:szCs w:val="24"/>
        </w:rPr>
        <w:t>ranhurados</w:t>
      </w:r>
      <w:proofErr w:type="spellEnd"/>
      <w:r w:rsidRPr="00A72EF2">
        <w:rPr>
          <w:rFonts w:ascii="Arial" w:eastAsia="Times New Roman" w:hAnsi="Arial" w:cs="Arial"/>
          <w:sz w:val="24"/>
          <w:szCs w:val="24"/>
        </w:rPr>
        <w:t xml:space="preserve"> internamente, sem costura, com aletas de alumínio, perfeitamente fixadas aos tubos por meio de expansão mecânica ou hidráulica dos tubos. O número de filas em profund</w:t>
      </w:r>
      <w:r w:rsidR="003B5AA7">
        <w:rPr>
          <w:rFonts w:ascii="Arial" w:eastAsia="Times New Roman" w:hAnsi="Arial" w:cs="Arial"/>
          <w:sz w:val="24"/>
          <w:szCs w:val="24"/>
        </w:rPr>
        <w:t>idade é especificado pelo fabri</w:t>
      </w:r>
      <w:r w:rsidRPr="00A72EF2">
        <w:rPr>
          <w:rFonts w:ascii="Arial" w:eastAsia="Times New Roman" w:hAnsi="Arial" w:cs="Arial"/>
          <w:sz w:val="24"/>
          <w:szCs w:val="24"/>
        </w:rPr>
        <w:t>cante, de maneira que a capacidad</w:t>
      </w:r>
      <w:r w:rsidR="00CF36FC">
        <w:rPr>
          <w:rFonts w:ascii="Arial" w:eastAsia="Times New Roman" w:hAnsi="Arial" w:cs="Arial"/>
          <w:sz w:val="24"/>
          <w:szCs w:val="24"/>
        </w:rPr>
        <w:t>e do equipa</w:t>
      </w:r>
      <w:r w:rsidRPr="00A72EF2">
        <w:rPr>
          <w:rFonts w:ascii="Arial" w:eastAsia="Times New Roman" w:hAnsi="Arial" w:cs="Arial"/>
          <w:sz w:val="24"/>
          <w:szCs w:val="24"/>
        </w:rPr>
        <w:t>mento seja a adequada a especificada.</w:t>
      </w:r>
    </w:p>
    <w:p w:rsidR="00A72EF2" w:rsidRPr="00A72EF2" w:rsidRDefault="00A72EF2" w:rsidP="00A72EF2">
      <w:pPr>
        <w:tabs>
          <w:tab w:val="left" w:pos="567"/>
        </w:tabs>
        <w:spacing w:after="0" w:line="360" w:lineRule="auto"/>
        <w:ind w:firstLine="567"/>
        <w:jc w:val="both"/>
        <w:rPr>
          <w:rFonts w:ascii="Arial" w:eastAsia="Times New Roman" w:hAnsi="Arial" w:cs="Arial"/>
          <w:sz w:val="24"/>
          <w:szCs w:val="24"/>
        </w:rPr>
      </w:pPr>
      <w:r w:rsidRPr="00A72EF2">
        <w:rPr>
          <w:rFonts w:ascii="Arial" w:eastAsia="Times New Roman" w:hAnsi="Arial" w:cs="Arial"/>
          <w:sz w:val="24"/>
          <w:szCs w:val="24"/>
        </w:rPr>
        <w:t>A velocidade máxima do ar na face da serpentina deverá ser de 2,5 m/s.</w:t>
      </w:r>
    </w:p>
    <w:p w:rsidR="00D43C1A" w:rsidRDefault="00D43C1A" w:rsidP="003B5AA7">
      <w:pPr>
        <w:tabs>
          <w:tab w:val="left" w:pos="567"/>
        </w:tabs>
        <w:spacing w:after="0" w:line="360" w:lineRule="auto"/>
        <w:jc w:val="both"/>
        <w:rPr>
          <w:rFonts w:ascii="Arial" w:eastAsia="Times New Roman" w:hAnsi="Arial" w:cs="Arial"/>
          <w:sz w:val="24"/>
          <w:szCs w:val="24"/>
        </w:rPr>
      </w:pPr>
    </w:p>
    <w:p w:rsidR="00A72EF2" w:rsidRPr="00A72EF2" w:rsidRDefault="00A72EF2" w:rsidP="003B5AA7">
      <w:pPr>
        <w:tabs>
          <w:tab w:val="left" w:pos="567"/>
        </w:tabs>
        <w:spacing w:after="0" w:line="360" w:lineRule="auto"/>
        <w:jc w:val="both"/>
        <w:rPr>
          <w:rFonts w:ascii="Arial" w:eastAsia="Times New Roman" w:hAnsi="Arial" w:cs="Arial"/>
          <w:sz w:val="24"/>
          <w:szCs w:val="24"/>
        </w:rPr>
      </w:pPr>
      <w:r w:rsidRPr="00A72EF2">
        <w:rPr>
          <w:rFonts w:ascii="Arial" w:eastAsia="Times New Roman" w:hAnsi="Arial" w:cs="Arial"/>
          <w:sz w:val="24"/>
          <w:szCs w:val="24"/>
        </w:rPr>
        <w:t>Filtros de ar:</w:t>
      </w:r>
    </w:p>
    <w:p w:rsidR="003B5AA7" w:rsidRDefault="00A72EF2" w:rsidP="00A72EF2">
      <w:pPr>
        <w:tabs>
          <w:tab w:val="left" w:pos="567"/>
        </w:tabs>
        <w:spacing w:after="0" w:line="360" w:lineRule="auto"/>
        <w:ind w:firstLine="567"/>
        <w:jc w:val="both"/>
        <w:rPr>
          <w:rFonts w:ascii="Arial" w:eastAsia="Times New Roman" w:hAnsi="Arial" w:cs="Arial"/>
          <w:sz w:val="24"/>
          <w:szCs w:val="24"/>
        </w:rPr>
      </w:pPr>
      <w:r w:rsidRPr="00A72EF2">
        <w:rPr>
          <w:rFonts w:ascii="Arial" w:eastAsia="Times New Roman" w:hAnsi="Arial" w:cs="Arial"/>
          <w:sz w:val="24"/>
          <w:szCs w:val="24"/>
        </w:rPr>
        <w:t xml:space="preserve">Os filtros serão montados no próprio condicionador. Serão do tipo permanente, lavável. Os filtros de ar aqui especificados deverão ser montados nas entradas de ar dos condicionadores de modo a proteger o evaporador das unidades contra sujeiras e entupimentos. </w:t>
      </w:r>
    </w:p>
    <w:p w:rsidR="003B5AA7" w:rsidRDefault="003B5AA7" w:rsidP="003B5AA7">
      <w:pPr>
        <w:tabs>
          <w:tab w:val="left" w:pos="567"/>
        </w:tabs>
        <w:spacing w:after="0" w:line="360" w:lineRule="auto"/>
        <w:jc w:val="both"/>
        <w:rPr>
          <w:rFonts w:ascii="Arial" w:eastAsia="Times New Roman" w:hAnsi="Arial" w:cs="Arial"/>
          <w:sz w:val="24"/>
          <w:szCs w:val="24"/>
        </w:rPr>
      </w:pPr>
    </w:p>
    <w:p w:rsidR="00A72EF2" w:rsidRPr="00A72EF2" w:rsidRDefault="00A72EF2" w:rsidP="003B5AA7">
      <w:pPr>
        <w:tabs>
          <w:tab w:val="left" w:pos="567"/>
        </w:tabs>
        <w:spacing w:after="0" w:line="360" w:lineRule="auto"/>
        <w:jc w:val="both"/>
        <w:rPr>
          <w:rFonts w:ascii="Arial" w:eastAsia="Times New Roman" w:hAnsi="Arial" w:cs="Arial"/>
          <w:sz w:val="24"/>
          <w:szCs w:val="24"/>
        </w:rPr>
      </w:pPr>
      <w:r w:rsidRPr="00A72EF2">
        <w:rPr>
          <w:rFonts w:ascii="Arial" w:eastAsia="Times New Roman" w:hAnsi="Arial" w:cs="Arial"/>
          <w:sz w:val="24"/>
          <w:szCs w:val="24"/>
        </w:rPr>
        <w:t>Bandeja:</w:t>
      </w:r>
    </w:p>
    <w:p w:rsidR="00A72EF2" w:rsidRPr="00A72EF2" w:rsidRDefault="00A72EF2" w:rsidP="00A72EF2">
      <w:pPr>
        <w:tabs>
          <w:tab w:val="left" w:pos="567"/>
        </w:tabs>
        <w:spacing w:after="0" w:line="360" w:lineRule="auto"/>
        <w:ind w:firstLine="567"/>
        <w:jc w:val="both"/>
        <w:rPr>
          <w:rFonts w:ascii="Arial" w:eastAsia="Times New Roman" w:hAnsi="Arial" w:cs="Arial"/>
          <w:sz w:val="24"/>
          <w:szCs w:val="24"/>
        </w:rPr>
      </w:pPr>
      <w:r w:rsidRPr="00A72EF2">
        <w:rPr>
          <w:rFonts w:ascii="Arial" w:eastAsia="Times New Roman" w:hAnsi="Arial" w:cs="Arial"/>
          <w:sz w:val="24"/>
          <w:szCs w:val="24"/>
        </w:rPr>
        <w:t>A bandeja de recolhimento de água de condensação deverá ter caimento para o lado da drenagem. A bandeja terá isolamento térmico e tratamento contra corrosão.</w:t>
      </w:r>
    </w:p>
    <w:p w:rsidR="003B5AA7" w:rsidRDefault="003B5AA7" w:rsidP="003B5AA7">
      <w:pPr>
        <w:tabs>
          <w:tab w:val="left" w:pos="567"/>
        </w:tabs>
        <w:spacing w:after="0" w:line="360" w:lineRule="auto"/>
        <w:jc w:val="both"/>
        <w:rPr>
          <w:rFonts w:ascii="Arial" w:eastAsia="Times New Roman" w:hAnsi="Arial" w:cs="Arial"/>
          <w:sz w:val="24"/>
          <w:szCs w:val="24"/>
        </w:rPr>
      </w:pPr>
    </w:p>
    <w:p w:rsidR="00A72EF2" w:rsidRPr="003B5AA7" w:rsidRDefault="003B5AA7" w:rsidP="003B5AA7">
      <w:pPr>
        <w:pStyle w:val="Numerao11"/>
        <w:numPr>
          <w:ilvl w:val="1"/>
          <w:numId w:val="10"/>
        </w:numPr>
        <w:ind w:left="709" w:hanging="709"/>
        <w:rPr>
          <w:b/>
        </w:rPr>
      </w:pPr>
      <w:r w:rsidRPr="003B5AA7">
        <w:rPr>
          <w:b/>
        </w:rPr>
        <w:t>Unidade externa – condensador</w:t>
      </w:r>
    </w:p>
    <w:p w:rsidR="00A72EF2" w:rsidRPr="00A72EF2" w:rsidRDefault="00A72EF2" w:rsidP="00A72EF2">
      <w:pPr>
        <w:tabs>
          <w:tab w:val="left" w:pos="567"/>
        </w:tabs>
        <w:spacing w:after="0" w:line="360" w:lineRule="auto"/>
        <w:ind w:firstLine="567"/>
        <w:jc w:val="both"/>
        <w:rPr>
          <w:rFonts w:ascii="Arial" w:eastAsia="Times New Roman" w:hAnsi="Arial" w:cs="Arial"/>
          <w:sz w:val="24"/>
          <w:szCs w:val="24"/>
        </w:rPr>
      </w:pPr>
      <w:r w:rsidRPr="00A72EF2">
        <w:rPr>
          <w:rFonts w:ascii="Arial" w:eastAsia="Times New Roman" w:hAnsi="Arial" w:cs="Arial"/>
          <w:sz w:val="24"/>
          <w:szCs w:val="24"/>
        </w:rPr>
        <w:t>Deverão ser desenvolvidas para operar no modo resfriamento.  Este sistema opera com dois tubos de refrigerante interligados a unidade interna.</w:t>
      </w:r>
    </w:p>
    <w:p w:rsidR="003B5AA7" w:rsidRDefault="003B5AA7" w:rsidP="003B5AA7">
      <w:pPr>
        <w:tabs>
          <w:tab w:val="left" w:pos="567"/>
        </w:tabs>
        <w:spacing w:after="0" w:line="360" w:lineRule="auto"/>
        <w:jc w:val="both"/>
        <w:rPr>
          <w:rFonts w:ascii="Arial" w:eastAsia="Times New Roman" w:hAnsi="Arial" w:cs="Arial"/>
          <w:sz w:val="24"/>
          <w:szCs w:val="24"/>
        </w:rPr>
      </w:pPr>
    </w:p>
    <w:p w:rsidR="00A72EF2" w:rsidRPr="00A72EF2" w:rsidRDefault="00A72EF2" w:rsidP="003B5AA7">
      <w:pPr>
        <w:tabs>
          <w:tab w:val="left" w:pos="567"/>
        </w:tabs>
        <w:spacing w:after="0" w:line="360" w:lineRule="auto"/>
        <w:jc w:val="both"/>
        <w:rPr>
          <w:rFonts w:ascii="Arial" w:eastAsia="Times New Roman" w:hAnsi="Arial" w:cs="Arial"/>
          <w:sz w:val="24"/>
          <w:szCs w:val="24"/>
        </w:rPr>
      </w:pPr>
      <w:r w:rsidRPr="00A72EF2">
        <w:rPr>
          <w:rFonts w:ascii="Arial" w:eastAsia="Times New Roman" w:hAnsi="Arial" w:cs="Arial"/>
          <w:sz w:val="24"/>
          <w:szCs w:val="24"/>
        </w:rPr>
        <w:t>Compressor:</w:t>
      </w:r>
    </w:p>
    <w:p w:rsidR="00A72EF2" w:rsidRDefault="00A72EF2" w:rsidP="00A72EF2">
      <w:pPr>
        <w:tabs>
          <w:tab w:val="left" w:pos="567"/>
        </w:tabs>
        <w:spacing w:after="0" w:line="360" w:lineRule="auto"/>
        <w:ind w:firstLine="567"/>
        <w:jc w:val="both"/>
        <w:rPr>
          <w:rFonts w:ascii="Arial" w:eastAsia="Times New Roman" w:hAnsi="Arial" w:cs="Arial"/>
          <w:sz w:val="24"/>
          <w:szCs w:val="24"/>
        </w:rPr>
      </w:pPr>
      <w:r w:rsidRPr="00A72EF2">
        <w:rPr>
          <w:rFonts w:ascii="Arial" w:eastAsia="Times New Roman" w:hAnsi="Arial" w:cs="Arial"/>
          <w:sz w:val="24"/>
          <w:szCs w:val="24"/>
        </w:rPr>
        <w:t>O ciclo frigorífico é composto de compressor do tipo Scro</w:t>
      </w:r>
      <w:r w:rsidR="00CF36FC">
        <w:rPr>
          <w:rFonts w:ascii="Arial" w:eastAsia="Times New Roman" w:hAnsi="Arial" w:cs="Arial"/>
          <w:sz w:val="24"/>
          <w:szCs w:val="24"/>
        </w:rPr>
        <w:t>ll / Rotativo, o compressor serão</w:t>
      </w:r>
      <w:r w:rsidRPr="00A72EF2">
        <w:rPr>
          <w:rFonts w:ascii="Arial" w:eastAsia="Times New Roman" w:hAnsi="Arial" w:cs="Arial"/>
          <w:sz w:val="24"/>
          <w:szCs w:val="24"/>
        </w:rPr>
        <w:t xml:space="preserve"> montados em base </w:t>
      </w:r>
      <w:proofErr w:type="spellStart"/>
      <w:r w:rsidRPr="00A72EF2">
        <w:rPr>
          <w:rFonts w:ascii="Arial" w:eastAsia="Times New Roman" w:hAnsi="Arial" w:cs="Arial"/>
          <w:sz w:val="24"/>
          <w:szCs w:val="24"/>
        </w:rPr>
        <w:t>anti-vibração</w:t>
      </w:r>
      <w:proofErr w:type="spellEnd"/>
      <w:r w:rsidRPr="00A72EF2">
        <w:rPr>
          <w:rFonts w:ascii="Arial" w:eastAsia="Times New Roman" w:hAnsi="Arial" w:cs="Arial"/>
          <w:sz w:val="24"/>
          <w:szCs w:val="24"/>
        </w:rPr>
        <w:t xml:space="preserve"> e são conectados as linhas de sucção e líquido por meio de porca curta. São pré-carregados com óleo e protegidos </w:t>
      </w:r>
      <w:r w:rsidRPr="00A72EF2">
        <w:rPr>
          <w:rFonts w:ascii="Arial" w:eastAsia="Times New Roman" w:hAnsi="Arial" w:cs="Arial"/>
          <w:sz w:val="24"/>
          <w:szCs w:val="24"/>
        </w:rPr>
        <w:lastRenderedPageBreak/>
        <w:t>contra inversão de fase, resistência de cárter, sensores de pressão, e de temperatura de descarga e temporizador de retardo (</w:t>
      </w:r>
      <w:proofErr w:type="spellStart"/>
      <w:r w:rsidRPr="00A72EF2">
        <w:rPr>
          <w:rFonts w:ascii="Arial" w:eastAsia="Times New Roman" w:hAnsi="Arial" w:cs="Arial"/>
          <w:sz w:val="24"/>
          <w:szCs w:val="24"/>
        </w:rPr>
        <w:t>anti-reciclagem</w:t>
      </w:r>
      <w:proofErr w:type="spellEnd"/>
      <w:r w:rsidRPr="00A72EF2">
        <w:rPr>
          <w:rFonts w:ascii="Arial" w:eastAsia="Times New Roman" w:hAnsi="Arial" w:cs="Arial"/>
          <w:sz w:val="24"/>
          <w:szCs w:val="24"/>
        </w:rPr>
        <w:t>).</w:t>
      </w:r>
    </w:p>
    <w:p w:rsidR="003B5AA7" w:rsidRPr="00A72EF2" w:rsidRDefault="003B5AA7" w:rsidP="00A72EF2">
      <w:pPr>
        <w:tabs>
          <w:tab w:val="left" w:pos="567"/>
        </w:tabs>
        <w:spacing w:after="0" w:line="360" w:lineRule="auto"/>
        <w:ind w:firstLine="567"/>
        <w:jc w:val="both"/>
        <w:rPr>
          <w:rFonts w:ascii="Arial" w:eastAsia="Times New Roman" w:hAnsi="Arial" w:cs="Arial"/>
          <w:sz w:val="24"/>
          <w:szCs w:val="24"/>
        </w:rPr>
      </w:pPr>
    </w:p>
    <w:p w:rsidR="00A72EF2" w:rsidRPr="00A72EF2" w:rsidRDefault="00A72EF2" w:rsidP="003B5AA7">
      <w:pPr>
        <w:tabs>
          <w:tab w:val="left" w:pos="567"/>
        </w:tabs>
        <w:spacing w:after="0" w:line="360" w:lineRule="auto"/>
        <w:jc w:val="both"/>
        <w:rPr>
          <w:rFonts w:ascii="Arial" w:eastAsia="Times New Roman" w:hAnsi="Arial" w:cs="Arial"/>
          <w:sz w:val="24"/>
          <w:szCs w:val="24"/>
        </w:rPr>
      </w:pPr>
      <w:r w:rsidRPr="00A72EF2">
        <w:rPr>
          <w:rFonts w:ascii="Arial" w:eastAsia="Times New Roman" w:hAnsi="Arial" w:cs="Arial"/>
          <w:sz w:val="24"/>
          <w:szCs w:val="24"/>
        </w:rPr>
        <w:t>Gabinete metálico:</w:t>
      </w:r>
    </w:p>
    <w:p w:rsidR="00A72EF2" w:rsidRPr="00A72EF2" w:rsidRDefault="00A72EF2" w:rsidP="00A72EF2">
      <w:pPr>
        <w:tabs>
          <w:tab w:val="left" w:pos="567"/>
        </w:tabs>
        <w:spacing w:after="0" w:line="360" w:lineRule="auto"/>
        <w:ind w:firstLine="567"/>
        <w:jc w:val="both"/>
        <w:rPr>
          <w:rFonts w:ascii="Arial" w:eastAsia="Times New Roman" w:hAnsi="Arial" w:cs="Arial"/>
          <w:sz w:val="24"/>
          <w:szCs w:val="24"/>
        </w:rPr>
      </w:pPr>
      <w:r w:rsidRPr="00A72EF2">
        <w:rPr>
          <w:rFonts w:ascii="Arial" w:eastAsia="Times New Roman" w:hAnsi="Arial" w:cs="Arial"/>
          <w:sz w:val="24"/>
          <w:szCs w:val="24"/>
        </w:rPr>
        <w:t xml:space="preserve">De construção robusta em chapa de aço, com tratamento </w:t>
      </w:r>
      <w:proofErr w:type="spellStart"/>
      <w:r w:rsidRPr="00A72EF2">
        <w:rPr>
          <w:rFonts w:ascii="Arial" w:eastAsia="Times New Roman" w:hAnsi="Arial" w:cs="Arial"/>
          <w:sz w:val="24"/>
          <w:szCs w:val="24"/>
        </w:rPr>
        <w:t>anti-corrosivo</w:t>
      </w:r>
      <w:proofErr w:type="spellEnd"/>
      <w:r w:rsidRPr="00A72EF2">
        <w:rPr>
          <w:rFonts w:ascii="Arial" w:eastAsia="Times New Roman" w:hAnsi="Arial" w:cs="Arial"/>
          <w:sz w:val="24"/>
          <w:szCs w:val="24"/>
        </w:rPr>
        <w:t xml:space="preserve"> e pintura de acabamento, e painéis frontais, facilmente removíveis para manutenção. </w:t>
      </w:r>
    </w:p>
    <w:p w:rsidR="003B5AA7" w:rsidRDefault="003B5AA7" w:rsidP="003B5AA7">
      <w:pPr>
        <w:tabs>
          <w:tab w:val="left" w:pos="567"/>
        </w:tabs>
        <w:spacing w:after="0" w:line="360" w:lineRule="auto"/>
        <w:jc w:val="both"/>
        <w:rPr>
          <w:rFonts w:ascii="Arial" w:eastAsia="Times New Roman" w:hAnsi="Arial" w:cs="Arial"/>
          <w:sz w:val="24"/>
          <w:szCs w:val="24"/>
        </w:rPr>
      </w:pPr>
    </w:p>
    <w:p w:rsidR="00A72EF2" w:rsidRPr="00A72EF2" w:rsidRDefault="00A72EF2" w:rsidP="003B5AA7">
      <w:pPr>
        <w:tabs>
          <w:tab w:val="left" w:pos="567"/>
        </w:tabs>
        <w:spacing w:after="0" w:line="360" w:lineRule="auto"/>
        <w:jc w:val="both"/>
        <w:rPr>
          <w:rFonts w:ascii="Arial" w:eastAsia="Times New Roman" w:hAnsi="Arial" w:cs="Arial"/>
          <w:sz w:val="24"/>
          <w:szCs w:val="24"/>
        </w:rPr>
      </w:pPr>
      <w:r w:rsidRPr="00A72EF2">
        <w:rPr>
          <w:rFonts w:ascii="Arial" w:eastAsia="Times New Roman" w:hAnsi="Arial" w:cs="Arial"/>
          <w:sz w:val="24"/>
          <w:szCs w:val="24"/>
        </w:rPr>
        <w:t>Conjunto motor ventilador:</w:t>
      </w:r>
    </w:p>
    <w:p w:rsidR="003B5AA7" w:rsidRPr="00A72EF2" w:rsidRDefault="00A72EF2" w:rsidP="00D43C1A">
      <w:pPr>
        <w:tabs>
          <w:tab w:val="left" w:pos="567"/>
        </w:tabs>
        <w:spacing w:after="0" w:line="360" w:lineRule="auto"/>
        <w:ind w:firstLine="567"/>
        <w:jc w:val="both"/>
        <w:rPr>
          <w:rFonts w:ascii="Arial" w:eastAsia="Times New Roman" w:hAnsi="Arial" w:cs="Arial"/>
          <w:sz w:val="24"/>
          <w:szCs w:val="24"/>
        </w:rPr>
      </w:pPr>
      <w:r w:rsidRPr="00A72EF2">
        <w:rPr>
          <w:rFonts w:ascii="Arial" w:eastAsia="Times New Roman" w:hAnsi="Arial" w:cs="Arial"/>
          <w:sz w:val="24"/>
          <w:szCs w:val="24"/>
        </w:rPr>
        <w:t>Será do tipo axial de 4  ou 3 pás, de construção robusta, em plástico injetado, sendo a hélice estática e dinamicamente balanceada. A hélice será montada diretamente no eixo do motor.</w:t>
      </w:r>
    </w:p>
    <w:p w:rsidR="00A72EF2" w:rsidRPr="00A72EF2" w:rsidRDefault="00A72EF2" w:rsidP="003B5AA7">
      <w:pPr>
        <w:tabs>
          <w:tab w:val="left" w:pos="567"/>
        </w:tabs>
        <w:spacing w:after="0" w:line="360" w:lineRule="auto"/>
        <w:jc w:val="both"/>
        <w:rPr>
          <w:rFonts w:ascii="Arial" w:eastAsia="Times New Roman" w:hAnsi="Arial" w:cs="Arial"/>
          <w:sz w:val="24"/>
          <w:szCs w:val="24"/>
        </w:rPr>
      </w:pPr>
      <w:r w:rsidRPr="00A72EF2">
        <w:rPr>
          <w:rFonts w:ascii="Arial" w:eastAsia="Times New Roman" w:hAnsi="Arial" w:cs="Arial"/>
          <w:sz w:val="24"/>
          <w:szCs w:val="24"/>
        </w:rPr>
        <w:t>Serpentina do condensador:</w:t>
      </w:r>
    </w:p>
    <w:p w:rsidR="00CF36FC" w:rsidRDefault="00A72EF2" w:rsidP="00CF36FC">
      <w:pPr>
        <w:tabs>
          <w:tab w:val="left" w:pos="567"/>
        </w:tabs>
        <w:spacing w:after="0" w:line="360" w:lineRule="auto"/>
        <w:ind w:firstLine="567"/>
        <w:jc w:val="both"/>
        <w:rPr>
          <w:rFonts w:ascii="Arial" w:eastAsia="Times New Roman" w:hAnsi="Arial" w:cs="Arial"/>
          <w:sz w:val="24"/>
          <w:szCs w:val="24"/>
        </w:rPr>
      </w:pPr>
      <w:r w:rsidRPr="00A72EF2">
        <w:rPr>
          <w:rFonts w:ascii="Arial" w:eastAsia="Times New Roman" w:hAnsi="Arial" w:cs="Arial"/>
          <w:sz w:val="24"/>
          <w:szCs w:val="24"/>
        </w:rPr>
        <w:t xml:space="preserve">O trocador de calor deverá ser construído com tubos de cobre e aletas de alumínio. O trocador é coberto com uma película de proteção </w:t>
      </w:r>
      <w:proofErr w:type="spellStart"/>
      <w:r w:rsidRPr="00A72EF2">
        <w:rPr>
          <w:rFonts w:ascii="Arial" w:eastAsia="Times New Roman" w:hAnsi="Arial" w:cs="Arial"/>
          <w:sz w:val="24"/>
          <w:szCs w:val="24"/>
        </w:rPr>
        <w:t>anti-corrosiva</w:t>
      </w:r>
      <w:proofErr w:type="spellEnd"/>
      <w:r w:rsidRPr="00A72EF2">
        <w:rPr>
          <w:rFonts w:ascii="Arial" w:eastAsia="Times New Roman" w:hAnsi="Arial" w:cs="Arial"/>
          <w:sz w:val="24"/>
          <w:szCs w:val="24"/>
        </w:rPr>
        <w:t>, acrílica.</w:t>
      </w:r>
    </w:p>
    <w:p w:rsidR="00EB5657" w:rsidRPr="00A72EF2" w:rsidRDefault="00EB5657" w:rsidP="00CF36FC">
      <w:pPr>
        <w:tabs>
          <w:tab w:val="left" w:pos="567"/>
        </w:tabs>
        <w:spacing w:after="0" w:line="360" w:lineRule="auto"/>
        <w:jc w:val="both"/>
        <w:rPr>
          <w:rFonts w:ascii="Arial" w:eastAsia="Times New Roman" w:hAnsi="Arial" w:cs="Arial"/>
          <w:sz w:val="24"/>
          <w:szCs w:val="24"/>
        </w:rPr>
      </w:pPr>
    </w:p>
    <w:tbl>
      <w:tblPr>
        <w:tblStyle w:val="SombreamentoMdio2"/>
        <w:tblW w:w="0" w:type="auto"/>
        <w:tblLook w:val="04A0" w:firstRow="1" w:lastRow="0" w:firstColumn="1" w:lastColumn="0" w:noHBand="0" w:noVBand="1"/>
      </w:tblPr>
      <w:tblGrid>
        <w:gridCol w:w="9071"/>
      </w:tblGrid>
      <w:tr w:rsidR="00CF36FC" w:rsidRPr="00DF11D5" w:rsidTr="004B6AEA">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Pr>
          <w:p w:rsidR="00CF36FC" w:rsidRPr="00581754" w:rsidRDefault="00CF36FC" w:rsidP="004B6AEA">
            <w:pPr>
              <w:pStyle w:val="PargrafodaLista"/>
              <w:numPr>
                <w:ilvl w:val="0"/>
                <w:numId w:val="10"/>
              </w:numPr>
              <w:spacing w:line="360" w:lineRule="auto"/>
              <w:outlineLvl w:val="0"/>
              <w:rPr>
                <w:rFonts w:ascii="Arial" w:hAnsi="Arial" w:cs="Arial"/>
                <w:sz w:val="24"/>
                <w:szCs w:val="24"/>
              </w:rPr>
            </w:pPr>
            <w:bookmarkStart w:id="103" w:name="_Toc6318080"/>
            <w:r>
              <w:rPr>
                <w:rFonts w:ascii="Arial" w:hAnsi="Arial" w:cs="Arial"/>
                <w:sz w:val="24"/>
                <w:szCs w:val="24"/>
              </w:rPr>
              <w:t>SERVIÇOS FINAIS</w:t>
            </w:r>
            <w:bookmarkEnd w:id="103"/>
          </w:p>
        </w:tc>
      </w:tr>
    </w:tbl>
    <w:p w:rsidR="00CF36FC" w:rsidRDefault="00CF36FC" w:rsidP="00CF36FC">
      <w:pPr>
        <w:tabs>
          <w:tab w:val="left" w:pos="567"/>
        </w:tabs>
        <w:spacing w:after="0" w:line="360" w:lineRule="auto"/>
        <w:ind w:firstLine="567"/>
        <w:jc w:val="both"/>
        <w:rPr>
          <w:rFonts w:ascii="Arial" w:eastAsia="Times New Roman" w:hAnsi="Arial" w:cs="Arial"/>
          <w:sz w:val="24"/>
          <w:szCs w:val="24"/>
        </w:rPr>
      </w:pPr>
    </w:p>
    <w:p w:rsidR="00CF36FC" w:rsidRDefault="00CF36FC" w:rsidP="00CF36FC">
      <w:pPr>
        <w:tabs>
          <w:tab w:val="left" w:pos="567"/>
        </w:tabs>
        <w:spacing w:after="0" w:line="360" w:lineRule="auto"/>
        <w:ind w:firstLine="567"/>
        <w:jc w:val="both"/>
        <w:rPr>
          <w:rFonts w:ascii="Arial" w:eastAsia="Times New Roman" w:hAnsi="Arial" w:cs="Arial"/>
          <w:sz w:val="24"/>
          <w:szCs w:val="24"/>
        </w:rPr>
      </w:pPr>
      <w:r>
        <w:rPr>
          <w:rFonts w:ascii="Arial" w:eastAsia="Times New Roman" w:hAnsi="Arial" w:cs="Arial"/>
          <w:sz w:val="24"/>
          <w:szCs w:val="24"/>
        </w:rPr>
        <w:t>Deverá ser fornecida e instalada escada metálica com guarda corpo (escada de marinheiro) em conformidade com o projeto de arquitetura fornecido.</w:t>
      </w:r>
    </w:p>
    <w:p w:rsidR="00EB5657" w:rsidRDefault="00EB5657" w:rsidP="00EB5657">
      <w:pPr>
        <w:tabs>
          <w:tab w:val="left" w:pos="567"/>
        </w:tabs>
        <w:spacing w:after="0" w:line="360" w:lineRule="auto"/>
        <w:ind w:firstLine="567"/>
        <w:jc w:val="both"/>
        <w:rPr>
          <w:rFonts w:ascii="Arial" w:eastAsia="Times New Roman" w:hAnsi="Arial" w:cs="Arial"/>
          <w:sz w:val="24"/>
          <w:szCs w:val="24"/>
        </w:rPr>
      </w:pPr>
      <w:r>
        <w:rPr>
          <w:rFonts w:ascii="Arial" w:eastAsia="Times New Roman" w:hAnsi="Arial" w:cs="Arial"/>
          <w:sz w:val="24"/>
          <w:szCs w:val="24"/>
        </w:rPr>
        <w:t>A linha de vida a ser fornecida será do tipo vertical, com capacidade de carga de 150Kg, fabricado em aço galvanizado e p</w:t>
      </w:r>
      <w:r w:rsidRPr="00C728F3">
        <w:rPr>
          <w:rFonts w:ascii="Arial" w:eastAsia="Times New Roman" w:hAnsi="Arial" w:cs="Arial"/>
          <w:sz w:val="24"/>
          <w:szCs w:val="24"/>
        </w:rPr>
        <w:t xml:space="preserve">intado em </w:t>
      </w:r>
      <w:r>
        <w:rPr>
          <w:rFonts w:ascii="Arial" w:eastAsia="Times New Roman" w:hAnsi="Arial" w:cs="Arial"/>
          <w:sz w:val="24"/>
          <w:szCs w:val="24"/>
        </w:rPr>
        <w:t>e</w:t>
      </w:r>
      <w:r w:rsidRPr="00C728F3">
        <w:rPr>
          <w:rFonts w:ascii="Arial" w:eastAsia="Times New Roman" w:hAnsi="Arial" w:cs="Arial"/>
          <w:sz w:val="24"/>
          <w:szCs w:val="24"/>
        </w:rPr>
        <w:t xml:space="preserve">póxi na cor amarela, segurança </w:t>
      </w:r>
      <w:proofErr w:type="spellStart"/>
      <w:r w:rsidRPr="00C728F3">
        <w:rPr>
          <w:rFonts w:ascii="Arial" w:eastAsia="Times New Roman" w:hAnsi="Arial" w:cs="Arial"/>
          <w:sz w:val="24"/>
          <w:szCs w:val="24"/>
        </w:rPr>
        <w:t>Munsell</w:t>
      </w:r>
      <w:proofErr w:type="spellEnd"/>
      <w:r w:rsidRPr="00C728F3">
        <w:rPr>
          <w:rFonts w:ascii="Arial" w:eastAsia="Times New Roman" w:hAnsi="Arial" w:cs="Arial"/>
          <w:sz w:val="24"/>
          <w:szCs w:val="24"/>
        </w:rPr>
        <w:t xml:space="preserve"> 5Y 8/12 conforme a norma NBR 7195/1995</w:t>
      </w:r>
      <w:r>
        <w:rPr>
          <w:rFonts w:ascii="Arial" w:eastAsia="Times New Roman" w:hAnsi="Arial" w:cs="Arial"/>
          <w:sz w:val="24"/>
          <w:szCs w:val="24"/>
        </w:rPr>
        <w:t>. O cabo deverá ser em aço galvanizado 5/16” e deve ser instalado junto com a linha de vida.</w:t>
      </w:r>
    </w:p>
    <w:p w:rsidR="00CF36FC" w:rsidRDefault="00CF36FC" w:rsidP="00CF36FC">
      <w:pPr>
        <w:tabs>
          <w:tab w:val="left" w:pos="567"/>
        </w:tabs>
        <w:spacing w:after="0" w:line="360" w:lineRule="auto"/>
        <w:jc w:val="both"/>
        <w:rPr>
          <w:rFonts w:ascii="Arial" w:eastAsia="Times New Roman" w:hAnsi="Arial" w:cs="Arial"/>
          <w:sz w:val="24"/>
          <w:szCs w:val="24"/>
        </w:rPr>
      </w:pPr>
    </w:p>
    <w:p w:rsidR="004D4960" w:rsidRDefault="004D4960" w:rsidP="00CF36FC">
      <w:pPr>
        <w:tabs>
          <w:tab w:val="left" w:pos="567"/>
        </w:tabs>
        <w:spacing w:after="0" w:line="360" w:lineRule="auto"/>
        <w:jc w:val="both"/>
        <w:rPr>
          <w:rFonts w:ascii="Arial" w:eastAsia="Times New Roman" w:hAnsi="Arial" w:cs="Arial"/>
          <w:sz w:val="24"/>
          <w:szCs w:val="24"/>
        </w:rPr>
      </w:pPr>
    </w:p>
    <w:p w:rsidR="004D4960" w:rsidRDefault="004D4960" w:rsidP="00CF36FC">
      <w:pPr>
        <w:tabs>
          <w:tab w:val="left" w:pos="567"/>
        </w:tabs>
        <w:spacing w:after="0" w:line="360" w:lineRule="auto"/>
        <w:jc w:val="both"/>
        <w:rPr>
          <w:rFonts w:ascii="Arial" w:eastAsia="Times New Roman" w:hAnsi="Arial" w:cs="Arial"/>
          <w:sz w:val="24"/>
          <w:szCs w:val="24"/>
        </w:rPr>
      </w:pPr>
    </w:p>
    <w:p w:rsidR="004D4960" w:rsidRDefault="004D4960" w:rsidP="00CF36FC">
      <w:pPr>
        <w:tabs>
          <w:tab w:val="left" w:pos="567"/>
        </w:tabs>
        <w:spacing w:after="0" w:line="360" w:lineRule="auto"/>
        <w:jc w:val="both"/>
        <w:rPr>
          <w:rFonts w:ascii="Arial" w:eastAsia="Times New Roman" w:hAnsi="Arial" w:cs="Arial"/>
          <w:sz w:val="24"/>
          <w:szCs w:val="24"/>
        </w:rPr>
      </w:pPr>
    </w:p>
    <w:p w:rsidR="004D4960" w:rsidRDefault="004D4960" w:rsidP="00CF36FC">
      <w:pPr>
        <w:tabs>
          <w:tab w:val="left" w:pos="567"/>
        </w:tabs>
        <w:spacing w:after="0" w:line="360" w:lineRule="auto"/>
        <w:jc w:val="both"/>
        <w:rPr>
          <w:rFonts w:ascii="Arial" w:eastAsia="Times New Roman" w:hAnsi="Arial" w:cs="Arial"/>
          <w:sz w:val="24"/>
          <w:szCs w:val="24"/>
        </w:rPr>
      </w:pPr>
    </w:p>
    <w:tbl>
      <w:tblPr>
        <w:tblStyle w:val="SombreamentoMdio2"/>
        <w:tblW w:w="0" w:type="auto"/>
        <w:tblLook w:val="04A0" w:firstRow="1" w:lastRow="0" w:firstColumn="1" w:lastColumn="0" w:noHBand="0" w:noVBand="1"/>
      </w:tblPr>
      <w:tblGrid>
        <w:gridCol w:w="9071"/>
      </w:tblGrid>
      <w:tr w:rsidR="00CF36FC" w:rsidRPr="00DF11D5" w:rsidTr="004B6AEA">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Pr>
          <w:p w:rsidR="00CF36FC" w:rsidRPr="00581754" w:rsidRDefault="00CF36FC" w:rsidP="004B6AEA">
            <w:pPr>
              <w:pStyle w:val="PargrafodaLista"/>
              <w:numPr>
                <w:ilvl w:val="0"/>
                <w:numId w:val="10"/>
              </w:numPr>
              <w:spacing w:line="360" w:lineRule="auto"/>
              <w:outlineLvl w:val="0"/>
              <w:rPr>
                <w:rFonts w:ascii="Arial" w:hAnsi="Arial" w:cs="Arial"/>
                <w:sz w:val="24"/>
                <w:szCs w:val="24"/>
              </w:rPr>
            </w:pPr>
            <w:bookmarkStart w:id="104" w:name="_Toc6318081"/>
            <w:r>
              <w:rPr>
                <w:rFonts w:ascii="Arial" w:hAnsi="Arial" w:cs="Arial"/>
                <w:sz w:val="24"/>
                <w:szCs w:val="24"/>
              </w:rPr>
              <w:lastRenderedPageBreak/>
              <w:t>LIMPEZA FINAL DA OBRA</w:t>
            </w:r>
            <w:bookmarkEnd w:id="104"/>
          </w:p>
        </w:tc>
      </w:tr>
    </w:tbl>
    <w:p w:rsidR="00CF36FC" w:rsidRDefault="00CF36FC" w:rsidP="00CF36FC">
      <w:pPr>
        <w:tabs>
          <w:tab w:val="left" w:pos="567"/>
        </w:tabs>
        <w:spacing w:after="0" w:line="360" w:lineRule="auto"/>
        <w:ind w:firstLine="567"/>
        <w:jc w:val="both"/>
        <w:rPr>
          <w:rFonts w:ascii="Arial" w:eastAsia="Times New Roman" w:hAnsi="Arial" w:cs="Arial"/>
          <w:sz w:val="24"/>
          <w:szCs w:val="24"/>
        </w:rPr>
      </w:pPr>
    </w:p>
    <w:p w:rsidR="00CF36FC" w:rsidRPr="00DF11D5" w:rsidRDefault="00CF36FC" w:rsidP="00CF36FC">
      <w:pPr>
        <w:pStyle w:val="PargrafodaLista"/>
        <w:spacing w:after="0" w:line="360" w:lineRule="auto"/>
        <w:ind w:left="0" w:firstLine="567"/>
        <w:jc w:val="both"/>
        <w:rPr>
          <w:rFonts w:ascii="Arial" w:eastAsia="Times New Roman" w:hAnsi="Arial" w:cs="Arial"/>
          <w:sz w:val="24"/>
          <w:szCs w:val="24"/>
          <w:lang w:eastAsia="pt-BR"/>
        </w:rPr>
      </w:pPr>
      <w:r w:rsidRPr="00DF11D5">
        <w:rPr>
          <w:rFonts w:ascii="Arial" w:eastAsia="Times New Roman" w:hAnsi="Arial" w:cs="Arial"/>
          <w:sz w:val="24"/>
          <w:szCs w:val="24"/>
          <w:lang w:eastAsia="pt-BR"/>
        </w:rPr>
        <w:t>A CONTRATADA somente iniciará a desmobilização da obra após a conclusão de todos os serviços. Todas as instalações provisórias deverão ser desmontadas e retiradas do local ao término dos serviços, quando convier a CONTRATANTE.</w:t>
      </w:r>
    </w:p>
    <w:p w:rsidR="00CF36FC" w:rsidRPr="00DF11D5" w:rsidRDefault="00CF36FC" w:rsidP="00CF36FC">
      <w:pPr>
        <w:pStyle w:val="PargrafodaLista"/>
        <w:spacing w:after="0" w:line="360" w:lineRule="auto"/>
        <w:ind w:left="0" w:firstLine="567"/>
        <w:jc w:val="both"/>
        <w:rPr>
          <w:rFonts w:ascii="Arial" w:eastAsia="Times New Roman" w:hAnsi="Arial" w:cs="Arial"/>
          <w:sz w:val="24"/>
          <w:szCs w:val="24"/>
          <w:lang w:eastAsia="pt-BR"/>
        </w:rPr>
      </w:pPr>
      <w:r w:rsidRPr="00DF11D5">
        <w:rPr>
          <w:rFonts w:ascii="Arial" w:eastAsia="Times New Roman" w:hAnsi="Arial" w:cs="Arial"/>
          <w:sz w:val="24"/>
          <w:szCs w:val="24"/>
          <w:lang w:eastAsia="pt-BR"/>
        </w:rPr>
        <w:t>A CONTRATADA só poderá entregar os serviços após a autorização da FISCALIZAÇÃO, que dará o parecer final sobre o trabalho realizado. Será feita uma verificação no funcionamento de todas as instalações, peças e toda obra, e qualquer item que seja considerado deficiente, será substituído ou corrigido pela CONTRATADA.</w:t>
      </w:r>
    </w:p>
    <w:p w:rsidR="00CF36FC" w:rsidRPr="00DF11D5" w:rsidRDefault="00CF36FC" w:rsidP="00CF36FC">
      <w:pPr>
        <w:pStyle w:val="PargrafodaLista"/>
        <w:tabs>
          <w:tab w:val="left" w:pos="0"/>
          <w:tab w:val="left" w:pos="851"/>
        </w:tabs>
        <w:spacing w:after="0" w:line="360" w:lineRule="auto"/>
        <w:ind w:left="0" w:firstLine="567"/>
        <w:jc w:val="both"/>
        <w:rPr>
          <w:rFonts w:ascii="Arial" w:eastAsia="Times New Roman" w:hAnsi="Arial" w:cs="Arial"/>
          <w:sz w:val="24"/>
          <w:szCs w:val="24"/>
          <w:lang w:eastAsia="pt-BR"/>
        </w:rPr>
      </w:pPr>
      <w:r w:rsidRPr="00DF11D5">
        <w:rPr>
          <w:rFonts w:ascii="Arial" w:eastAsia="Times New Roman" w:hAnsi="Arial" w:cs="Arial"/>
          <w:sz w:val="24"/>
          <w:szCs w:val="24"/>
          <w:lang w:eastAsia="pt-BR"/>
        </w:rPr>
        <w:t>Todo o entulho e restos de materiais deverão ser retirados do local, às expensas da CONTRATADA.</w:t>
      </w:r>
    </w:p>
    <w:p w:rsidR="00CF36FC" w:rsidRPr="00DF11D5" w:rsidRDefault="00CF36FC" w:rsidP="00CF36FC">
      <w:pPr>
        <w:pStyle w:val="PargrafodaLista"/>
        <w:spacing w:after="0" w:line="360" w:lineRule="auto"/>
        <w:ind w:left="0" w:firstLine="567"/>
        <w:jc w:val="both"/>
        <w:rPr>
          <w:rFonts w:ascii="Arial" w:eastAsia="Times New Roman" w:hAnsi="Arial" w:cs="Arial"/>
          <w:sz w:val="24"/>
          <w:szCs w:val="24"/>
          <w:lang w:eastAsia="pt-BR"/>
        </w:rPr>
      </w:pPr>
      <w:r w:rsidRPr="00DF11D5">
        <w:rPr>
          <w:rFonts w:ascii="Arial" w:eastAsia="Times New Roman" w:hAnsi="Arial" w:cs="Arial"/>
          <w:sz w:val="24"/>
          <w:szCs w:val="24"/>
          <w:lang w:eastAsia="pt-BR"/>
        </w:rPr>
        <w:t>A CONTRATADA deverá entregar a obra em perfeito estado de limpeza e organização, devendo apresentar todas as suas estruturas em perfeitas condições de prosseguimento da obra.</w:t>
      </w:r>
    </w:p>
    <w:p w:rsidR="00CF36FC" w:rsidRPr="00DF11D5" w:rsidRDefault="00CF36FC" w:rsidP="00CF36FC">
      <w:pPr>
        <w:pStyle w:val="PargrafodaLista"/>
        <w:spacing w:after="0" w:line="360" w:lineRule="auto"/>
        <w:ind w:left="0" w:firstLine="567"/>
        <w:jc w:val="both"/>
        <w:rPr>
          <w:rFonts w:ascii="Arial" w:eastAsia="Times New Roman" w:hAnsi="Arial" w:cs="Arial"/>
          <w:sz w:val="24"/>
          <w:szCs w:val="24"/>
          <w:lang w:eastAsia="pt-BR"/>
        </w:rPr>
      </w:pPr>
      <w:r w:rsidRPr="00DF11D5">
        <w:rPr>
          <w:rFonts w:ascii="Arial" w:eastAsia="Times New Roman" w:hAnsi="Arial" w:cs="Arial"/>
          <w:sz w:val="24"/>
          <w:szCs w:val="24"/>
          <w:lang w:eastAsia="pt-BR"/>
        </w:rPr>
        <w:t>Deverão ser devidamente removidos da obra todos os materiais e equipamentos, assim como as peças remanescentes e sobras utilizáveis de materiais, ferramentas e acessórios.</w:t>
      </w:r>
    </w:p>
    <w:p w:rsidR="00CF36FC" w:rsidRPr="00DF11D5" w:rsidRDefault="00CF36FC" w:rsidP="00CF36FC">
      <w:pPr>
        <w:pStyle w:val="PargrafodaLista"/>
        <w:spacing w:after="0" w:line="360" w:lineRule="auto"/>
        <w:ind w:left="0" w:firstLine="567"/>
        <w:jc w:val="both"/>
        <w:rPr>
          <w:rFonts w:ascii="Arial" w:eastAsia="Times New Roman" w:hAnsi="Arial" w:cs="Arial"/>
          <w:sz w:val="24"/>
          <w:szCs w:val="24"/>
          <w:lang w:eastAsia="pt-BR"/>
        </w:rPr>
      </w:pPr>
      <w:r w:rsidRPr="00DF11D5">
        <w:rPr>
          <w:rFonts w:ascii="Arial" w:eastAsia="Times New Roman" w:hAnsi="Arial" w:cs="Arial"/>
          <w:sz w:val="24"/>
          <w:szCs w:val="24"/>
          <w:lang w:eastAsia="pt-BR"/>
        </w:rPr>
        <w:t>Deverá ser realizada a remoção de todo o entulho da obra, deixando-a completamente desimpedida de todos os resíduos, bem como cuidadosamente varridos os seus acessos.</w:t>
      </w:r>
    </w:p>
    <w:p w:rsidR="00CF36FC" w:rsidRPr="00DF11D5" w:rsidRDefault="00CF36FC" w:rsidP="00CF36FC">
      <w:pPr>
        <w:pStyle w:val="PargrafodaLista"/>
        <w:spacing w:after="0" w:line="360" w:lineRule="auto"/>
        <w:ind w:left="0" w:firstLine="567"/>
        <w:jc w:val="both"/>
        <w:rPr>
          <w:rFonts w:ascii="Arial" w:eastAsia="Times New Roman" w:hAnsi="Arial" w:cs="Arial"/>
          <w:sz w:val="24"/>
          <w:szCs w:val="24"/>
          <w:lang w:eastAsia="pt-BR"/>
        </w:rPr>
      </w:pPr>
      <w:r w:rsidRPr="00DF11D5">
        <w:rPr>
          <w:rFonts w:ascii="Arial" w:eastAsia="Times New Roman" w:hAnsi="Arial" w:cs="Arial"/>
          <w:sz w:val="24"/>
          <w:szCs w:val="24"/>
          <w:lang w:eastAsia="pt-BR"/>
        </w:rPr>
        <w:t>A limpeza dos elementos deverá ser realizada de modo a não danificar outras partes ou componentes da edificação, utilizando-se produtos que não prejudiquem as superfícies a serem limpas.</w:t>
      </w:r>
    </w:p>
    <w:p w:rsidR="00D43C1A" w:rsidRPr="008047FD" w:rsidRDefault="00CF36FC" w:rsidP="008047FD">
      <w:pPr>
        <w:pStyle w:val="PargrafodaLista"/>
        <w:spacing w:after="0" w:line="360" w:lineRule="auto"/>
        <w:ind w:left="0" w:firstLine="567"/>
        <w:jc w:val="both"/>
        <w:rPr>
          <w:rFonts w:ascii="Arial" w:eastAsia="Times New Roman" w:hAnsi="Arial" w:cs="Arial"/>
          <w:sz w:val="24"/>
          <w:szCs w:val="24"/>
          <w:lang w:eastAsia="pt-BR"/>
        </w:rPr>
      </w:pPr>
      <w:r w:rsidRPr="00DF11D5">
        <w:rPr>
          <w:rFonts w:ascii="Arial" w:eastAsia="Times New Roman" w:hAnsi="Arial" w:cs="Arial"/>
          <w:sz w:val="24"/>
          <w:szCs w:val="24"/>
          <w:lang w:eastAsia="pt-BR"/>
        </w:rPr>
        <w:t>Cuidado deverá ser aplicado na remoção de quaisquer detritos ou salpicos de argamassa endurecida das superfícies.</w:t>
      </w:r>
    </w:p>
    <w:p w:rsidR="0078193C" w:rsidRDefault="0078193C" w:rsidP="00D43C1A">
      <w:pPr>
        <w:pStyle w:val="PargrafodaLista"/>
        <w:spacing w:after="0" w:line="360" w:lineRule="auto"/>
        <w:ind w:left="0" w:firstLine="567"/>
        <w:jc w:val="both"/>
        <w:rPr>
          <w:rFonts w:ascii="Arial" w:hAnsi="Arial" w:cs="Arial"/>
          <w:sz w:val="24"/>
          <w:szCs w:val="24"/>
        </w:rPr>
      </w:pPr>
    </w:p>
    <w:p w:rsidR="004D4960" w:rsidRDefault="004D4960" w:rsidP="00D43C1A">
      <w:pPr>
        <w:pStyle w:val="PargrafodaLista"/>
        <w:spacing w:after="0" w:line="360" w:lineRule="auto"/>
        <w:ind w:left="0" w:firstLine="567"/>
        <w:jc w:val="both"/>
        <w:rPr>
          <w:rFonts w:ascii="Arial" w:hAnsi="Arial" w:cs="Arial"/>
          <w:sz w:val="24"/>
          <w:szCs w:val="24"/>
        </w:rPr>
      </w:pPr>
    </w:p>
    <w:p w:rsidR="00287D31" w:rsidRPr="00D43C1A" w:rsidRDefault="00287D31" w:rsidP="00D43C1A">
      <w:pPr>
        <w:pStyle w:val="PargrafodaLista"/>
        <w:spacing w:after="0" w:line="360" w:lineRule="auto"/>
        <w:ind w:left="0" w:firstLine="567"/>
        <w:jc w:val="both"/>
        <w:rPr>
          <w:rFonts w:ascii="Arial" w:hAnsi="Arial" w:cs="Arial"/>
          <w:sz w:val="24"/>
          <w:szCs w:val="24"/>
        </w:rPr>
      </w:pPr>
    </w:p>
    <w:tbl>
      <w:tblPr>
        <w:tblStyle w:val="SombreamentoMdio2"/>
        <w:tblW w:w="0" w:type="auto"/>
        <w:tblLook w:val="04A0" w:firstRow="1" w:lastRow="0" w:firstColumn="1" w:lastColumn="0" w:noHBand="0" w:noVBand="1"/>
      </w:tblPr>
      <w:tblGrid>
        <w:gridCol w:w="9071"/>
      </w:tblGrid>
      <w:tr w:rsidR="00CF36FC" w:rsidRPr="00DF11D5" w:rsidTr="004B6AEA">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Pr>
          <w:p w:rsidR="00CF36FC" w:rsidRPr="00581754" w:rsidRDefault="00CF36FC" w:rsidP="004B6AEA">
            <w:pPr>
              <w:pStyle w:val="PargrafodaLista"/>
              <w:numPr>
                <w:ilvl w:val="0"/>
                <w:numId w:val="10"/>
              </w:numPr>
              <w:spacing w:line="360" w:lineRule="auto"/>
              <w:outlineLvl w:val="0"/>
              <w:rPr>
                <w:rFonts w:ascii="Arial" w:hAnsi="Arial" w:cs="Arial"/>
                <w:sz w:val="24"/>
                <w:szCs w:val="24"/>
              </w:rPr>
            </w:pPr>
            <w:bookmarkStart w:id="105" w:name="_Toc6318082"/>
            <w:r>
              <w:rPr>
                <w:rFonts w:ascii="Arial" w:hAnsi="Arial" w:cs="Arial"/>
                <w:sz w:val="24"/>
                <w:szCs w:val="24"/>
              </w:rPr>
              <w:t>TESTES</w:t>
            </w:r>
            <w:r w:rsidR="002F6580">
              <w:rPr>
                <w:rFonts w:ascii="Arial" w:hAnsi="Arial" w:cs="Arial"/>
                <w:sz w:val="24"/>
                <w:szCs w:val="24"/>
              </w:rPr>
              <w:t xml:space="preserve"> E COMISSIONAMENTO</w:t>
            </w:r>
            <w:bookmarkEnd w:id="105"/>
          </w:p>
        </w:tc>
      </w:tr>
    </w:tbl>
    <w:p w:rsidR="00CF36FC" w:rsidRDefault="00CF36FC" w:rsidP="00CF36FC">
      <w:pPr>
        <w:spacing w:after="0" w:line="360" w:lineRule="auto"/>
        <w:ind w:firstLine="567"/>
        <w:jc w:val="both"/>
        <w:rPr>
          <w:rFonts w:ascii="Arial" w:eastAsia="Times New Roman" w:hAnsi="Arial" w:cs="Arial"/>
          <w:sz w:val="24"/>
          <w:szCs w:val="24"/>
        </w:rPr>
      </w:pPr>
    </w:p>
    <w:p w:rsidR="00CF36FC" w:rsidRPr="00BE27AF" w:rsidRDefault="00CF36FC" w:rsidP="00CF36FC">
      <w:pPr>
        <w:spacing w:after="0" w:line="360" w:lineRule="auto"/>
        <w:ind w:firstLine="567"/>
        <w:jc w:val="both"/>
        <w:rPr>
          <w:rFonts w:ascii="Arial" w:eastAsia="Times New Roman" w:hAnsi="Arial" w:cs="Arial"/>
          <w:bCs/>
          <w:sz w:val="24"/>
          <w:szCs w:val="24"/>
        </w:rPr>
      </w:pPr>
      <w:r w:rsidRPr="00BE27AF">
        <w:rPr>
          <w:rFonts w:ascii="Arial" w:eastAsia="Times New Roman" w:hAnsi="Arial" w:cs="Arial"/>
          <w:bCs/>
          <w:sz w:val="24"/>
          <w:szCs w:val="24"/>
        </w:rPr>
        <w:t>Toda e qualquer ferramenta, equipamento e mão-de-obra necessários à realização dos testes, devem ser fornecidos pela CONTRATADA;</w:t>
      </w:r>
    </w:p>
    <w:p w:rsidR="00CF36FC" w:rsidRPr="00BE27AF" w:rsidRDefault="00CF36FC" w:rsidP="00CF36FC">
      <w:pPr>
        <w:spacing w:after="0" w:line="360" w:lineRule="auto"/>
        <w:ind w:firstLine="567"/>
        <w:jc w:val="both"/>
        <w:rPr>
          <w:rFonts w:ascii="Arial" w:eastAsia="Times New Roman" w:hAnsi="Arial" w:cs="Arial"/>
          <w:bCs/>
          <w:sz w:val="24"/>
          <w:szCs w:val="24"/>
        </w:rPr>
      </w:pPr>
      <w:r w:rsidRPr="00BE27AF">
        <w:rPr>
          <w:rFonts w:ascii="Arial" w:eastAsia="Times New Roman" w:hAnsi="Arial" w:cs="Arial"/>
          <w:bCs/>
          <w:sz w:val="24"/>
          <w:szCs w:val="24"/>
        </w:rPr>
        <w:t>Cabe à CONTRATADA a realização dos testes de continuidade e de malha do Sistema.</w:t>
      </w:r>
    </w:p>
    <w:p w:rsidR="00CF36FC" w:rsidRPr="00BE27AF" w:rsidRDefault="00CF36FC" w:rsidP="00CF36FC">
      <w:pPr>
        <w:spacing w:after="0" w:line="360" w:lineRule="auto"/>
        <w:ind w:firstLine="567"/>
        <w:jc w:val="both"/>
        <w:rPr>
          <w:rFonts w:ascii="Arial" w:eastAsia="Times New Roman" w:hAnsi="Arial" w:cs="Arial"/>
          <w:bCs/>
          <w:sz w:val="24"/>
          <w:szCs w:val="24"/>
        </w:rPr>
      </w:pPr>
      <w:r w:rsidRPr="00BE27AF">
        <w:rPr>
          <w:rFonts w:ascii="Arial" w:eastAsia="Times New Roman" w:hAnsi="Arial" w:cs="Arial"/>
          <w:bCs/>
          <w:sz w:val="24"/>
          <w:szCs w:val="24"/>
        </w:rPr>
        <w:t>Todos os cabos de força deverão ser testados e faseados após a instalação.</w:t>
      </w:r>
    </w:p>
    <w:p w:rsidR="003835CE" w:rsidRDefault="00CF36FC" w:rsidP="009E56E7">
      <w:pPr>
        <w:spacing w:after="0" w:line="360" w:lineRule="auto"/>
        <w:ind w:firstLine="567"/>
        <w:jc w:val="both"/>
        <w:rPr>
          <w:rFonts w:ascii="Arial" w:eastAsia="Times New Roman" w:hAnsi="Arial" w:cs="Arial"/>
          <w:bCs/>
          <w:sz w:val="24"/>
          <w:szCs w:val="24"/>
        </w:rPr>
      </w:pPr>
      <w:r w:rsidRPr="00BE27AF">
        <w:rPr>
          <w:rFonts w:ascii="Arial" w:eastAsia="Times New Roman" w:hAnsi="Arial" w:cs="Arial"/>
          <w:bCs/>
          <w:sz w:val="24"/>
          <w:szCs w:val="24"/>
        </w:rPr>
        <w:t xml:space="preserve">Todos os testes, </w:t>
      </w:r>
      <w:r w:rsidR="0007452E">
        <w:rPr>
          <w:rFonts w:ascii="Arial" w:eastAsia="Times New Roman" w:hAnsi="Arial" w:cs="Arial"/>
          <w:bCs/>
          <w:sz w:val="24"/>
          <w:szCs w:val="24"/>
        </w:rPr>
        <w:t xml:space="preserve">comissionamento, </w:t>
      </w:r>
      <w:r w:rsidRPr="00BE27AF">
        <w:rPr>
          <w:rFonts w:ascii="Arial" w:eastAsia="Times New Roman" w:hAnsi="Arial" w:cs="Arial"/>
          <w:bCs/>
          <w:sz w:val="24"/>
          <w:szCs w:val="24"/>
        </w:rPr>
        <w:t xml:space="preserve">inspeções, verificações, calibrações e ajustes deverão ser executados por pessoal especializado e com a utilização de equipamentos e instrumentos específicos. Os resultados serão registrados em </w:t>
      </w:r>
      <w:r w:rsidR="0007452E">
        <w:rPr>
          <w:rFonts w:ascii="Arial" w:eastAsia="Times New Roman" w:hAnsi="Arial" w:cs="Arial"/>
          <w:bCs/>
          <w:sz w:val="24"/>
          <w:szCs w:val="24"/>
        </w:rPr>
        <w:t>relatório fotográfico, descritivo do acompanhamento dos testes e demais documentos necessários para a realização dos mesmos. D</w:t>
      </w:r>
      <w:r w:rsidRPr="00BE27AF">
        <w:rPr>
          <w:rFonts w:ascii="Arial" w:eastAsia="Times New Roman" w:hAnsi="Arial" w:cs="Arial"/>
          <w:bCs/>
          <w:sz w:val="24"/>
          <w:szCs w:val="24"/>
        </w:rPr>
        <w:t>everão fazer parte do relatório de construção e montagem.</w:t>
      </w:r>
    </w:p>
    <w:p w:rsidR="009E56E7" w:rsidRDefault="009E56E7" w:rsidP="0078193C">
      <w:pPr>
        <w:spacing w:after="0" w:line="360" w:lineRule="auto"/>
        <w:jc w:val="both"/>
        <w:rPr>
          <w:rFonts w:ascii="Arial" w:eastAsia="Times New Roman" w:hAnsi="Arial" w:cs="Arial"/>
          <w:bCs/>
          <w:sz w:val="24"/>
          <w:szCs w:val="24"/>
        </w:rPr>
      </w:pPr>
    </w:p>
    <w:tbl>
      <w:tblPr>
        <w:tblStyle w:val="SombreamentoMdio2"/>
        <w:tblW w:w="0" w:type="auto"/>
        <w:tblLook w:val="04A0" w:firstRow="1" w:lastRow="0" w:firstColumn="1" w:lastColumn="0" w:noHBand="0" w:noVBand="1"/>
      </w:tblPr>
      <w:tblGrid>
        <w:gridCol w:w="9071"/>
      </w:tblGrid>
      <w:tr w:rsidR="003835CE" w:rsidRPr="00DF11D5" w:rsidTr="004B6AEA">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Pr>
          <w:p w:rsidR="003835CE" w:rsidRPr="00581754" w:rsidRDefault="003835CE" w:rsidP="004B6AEA">
            <w:pPr>
              <w:pStyle w:val="PargrafodaLista"/>
              <w:numPr>
                <w:ilvl w:val="0"/>
                <w:numId w:val="10"/>
              </w:numPr>
              <w:spacing w:line="360" w:lineRule="auto"/>
              <w:outlineLvl w:val="0"/>
              <w:rPr>
                <w:rFonts w:ascii="Arial" w:hAnsi="Arial" w:cs="Arial"/>
                <w:sz w:val="24"/>
                <w:szCs w:val="24"/>
              </w:rPr>
            </w:pPr>
            <w:bookmarkStart w:id="106" w:name="_Toc6318083"/>
            <w:r>
              <w:rPr>
                <w:rFonts w:ascii="Arial" w:hAnsi="Arial" w:cs="Arial"/>
                <w:sz w:val="24"/>
                <w:szCs w:val="24"/>
              </w:rPr>
              <w:t>OPERAÇÃO ASSISTIDA</w:t>
            </w:r>
            <w:bookmarkEnd w:id="106"/>
          </w:p>
        </w:tc>
      </w:tr>
    </w:tbl>
    <w:p w:rsidR="003835CE" w:rsidRPr="00BE27AF" w:rsidRDefault="003835CE" w:rsidP="003835CE">
      <w:pPr>
        <w:spacing w:after="0" w:line="360" w:lineRule="auto"/>
        <w:jc w:val="both"/>
        <w:rPr>
          <w:rFonts w:ascii="Arial" w:eastAsia="Times New Roman" w:hAnsi="Arial" w:cs="Arial"/>
          <w:bCs/>
          <w:sz w:val="24"/>
          <w:szCs w:val="24"/>
        </w:rPr>
      </w:pPr>
    </w:p>
    <w:p w:rsidR="007206CD" w:rsidRDefault="007206CD" w:rsidP="007206CD">
      <w:pPr>
        <w:spacing w:after="0" w:line="360" w:lineRule="auto"/>
        <w:ind w:firstLine="567"/>
        <w:jc w:val="both"/>
        <w:rPr>
          <w:rFonts w:ascii="Arial" w:eastAsia="Times New Roman" w:hAnsi="Arial" w:cs="Arial"/>
          <w:bCs/>
          <w:sz w:val="24"/>
          <w:szCs w:val="24"/>
        </w:rPr>
      </w:pPr>
      <w:r>
        <w:rPr>
          <w:rFonts w:ascii="Arial" w:eastAsia="Times New Roman" w:hAnsi="Arial" w:cs="Arial"/>
          <w:bCs/>
          <w:sz w:val="24"/>
          <w:szCs w:val="24"/>
        </w:rPr>
        <w:t>A CONTRATADA deverá elaborar um Plano de Operação Assistida que será aprovado pela CONTRATANTE. Na fase de elaboração do Plano deverá observar:</w:t>
      </w:r>
    </w:p>
    <w:p w:rsidR="00D619EA" w:rsidRDefault="00D619EA" w:rsidP="007206CD">
      <w:pPr>
        <w:spacing w:after="0" w:line="360" w:lineRule="auto"/>
        <w:ind w:firstLine="567"/>
        <w:jc w:val="both"/>
        <w:rPr>
          <w:rFonts w:ascii="Arial" w:eastAsia="Times New Roman" w:hAnsi="Arial" w:cs="Arial"/>
          <w:bCs/>
          <w:sz w:val="24"/>
          <w:szCs w:val="24"/>
        </w:rPr>
      </w:pPr>
    </w:p>
    <w:p w:rsidR="007206CD" w:rsidRDefault="007206CD" w:rsidP="007206CD">
      <w:pPr>
        <w:pStyle w:val="PargrafodaLista"/>
        <w:numPr>
          <w:ilvl w:val="0"/>
          <w:numId w:val="46"/>
        </w:numPr>
        <w:spacing w:after="0" w:line="360" w:lineRule="auto"/>
        <w:jc w:val="both"/>
        <w:rPr>
          <w:rFonts w:ascii="Arial" w:eastAsia="Times New Roman" w:hAnsi="Arial" w:cs="Arial"/>
          <w:bCs/>
          <w:sz w:val="24"/>
          <w:szCs w:val="24"/>
        </w:rPr>
      </w:pPr>
      <w:r>
        <w:rPr>
          <w:rFonts w:ascii="Arial" w:eastAsia="Times New Roman" w:hAnsi="Arial" w:cs="Arial"/>
          <w:bCs/>
          <w:sz w:val="24"/>
          <w:szCs w:val="24"/>
        </w:rPr>
        <w:t>Objetivos gerais e específicos das ações previstas;</w:t>
      </w:r>
    </w:p>
    <w:p w:rsidR="007206CD" w:rsidRDefault="007206CD" w:rsidP="007206CD">
      <w:pPr>
        <w:pStyle w:val="PargrafodaLista"/>
        <w:numPr>
          <w:ilvl w:val="0"/>
          <w:numId w:val="46"/>
        </w:numPr>
        <w:spacing w:after="0" w:line="360" w:lineRule="auto"/>
        <w:jc w:val="both"/>
        <w:rPr>
          <w:rFonts w:ascii="Arial" w:eastAsia="Times New Roman" w:hAnsi="Arial" w:cs="Arial"/>
          <w:bCs/>
          <w:sz w:val="24"/>
          <w:szCs w:val="24"/>
        </w:rPr>
      </w:pPr>
      <w:r>
        <w:rPr>
          <w:rFonts w:ascii="Arial" w:eastAsia="Times New Roman" w:hAnsi="Arial" w:cs="Arial"/>
          <w:bCs/>
          <w:sz w:val="24"/>
          <w:szCs w:val="24"/>
        </w:rPr>
        <w:t>Comprometimento com a qualidade e o repasse de conhecimento;</w:t>
      </w:r>
    </w:p>
    <w:p w:rsidR="007206CD" w:rsidRDefault="007206CD" w:rsidP="007206CD">
      <w:pPr>
        <w:pStyle w:val="PargrafodaLista"/>
        <w:numPr>
          <w:ilvl w:val="0"/>
          <w:numId w:val="46"/>
        </w:numPr>
        <w:spacing w:after="0" w:line="360" w:lineRule="auto"/>
        <w:jc w:val="both"/>
        <w:rPr>
          <w:rFonts w:ascii="Arial" w:eastAsia="Times New Roman" w:hAnsi="Arial" w:cs="Arial"/>
          <w:bCs/>
          <w:sz w:val="24"/>
          <w:szCs w:val="24"/>
        </w:rPr>
      </w:pPr>
      <w:r>
        <w:rPr>
          <w:rFonts w:ascii="Arial" w:eastAsia="Times New Roman" w:hAnsi="Arial" w:cs="Arial"/>
          <w:bCs/>
          <w:sz w:val="24"/>
          <w:szCs w:val="24"/>
        </w:rPr>
        <w:t>Logística e recursos necessários para execução de cada ação.</w:t>
      </w:r>
    </w:p>
    <w:p w:rsidR="00D619EA" w:rsidRDefault="00D619EA" w:rsidP="007206CD">
      <w:pPr>
        <w:spacing w:after="0" w:line="360" w:lineRule="auto"/>
        <w:ind w:firstLine="567"/>
        <w:jc w:val="both"/>
        <w:rPr>
          <w:rFonts w:ascii="Arial" w:eastAsia="Times New Roman" w:hAnsi="Arial" w:cs="Arial"/>
          <w:bCs/>
          <w:sz w:val="24"/>
          <w:szCs w:val="24"/>
        </w:rPr>
      </w:pPr>
    </w:p>
    <w:p w:rsidR="007206CD" w:rsidRDefault="007206CD" w:rsidP="007206CD">
      <w:pPr>
        <w:spacing w:after="0" w:line="360" w:lineRule="auto"/>
        <w:ind w:firstLine="567"/>
        <w:jc w:val="both"/>
        <w:rPr>
          <w:rFonts w:ascii="Arial" w:eastAsia="Times New Roman" w:hAnsi="Arial" w:cs="Arial"/>
          <w:bCs/>
          <w:sz w:val="24"/>
          <w:szCs w:val="24"/>
        </w:rPr>
      </w:pPr>
      <w:r>
        <w:rPr>
          <w:rFonts w:ascii="Arial" w:eastAsia="Times New Roman" w:hAnsi="Arial" w:cs="Arial"/>
          <w:bCs/>
          <w:sz w:val="24"/>
          <w:szCs w:val="24"/>
        </w:rPr>
        <w:t>A Operação Assistida inicia após o Recebimento Provisório</w:t>
      </w:r>
      <w:r w:rsidR="00D619EA">
        <w:rPr>
          <w:rFonts w:ascii="Arial" w:eastAsia="Times New Roman" w:hAnsi="Arial" w:cs="Arial"/>
          <w:bCs/>
          <w:sz w:val="24"/>
          <w:szCs w:val="24"/>
        </w:rPr>
        <w:t>, por um período de 30 (trinta) dias</w:t>
      </w:r>
      <w:r>
        <w:rPr>
          <w:rFonts w:ascii="Arial" w:eastAsia="Times New Roman" w:hAnsi="Arial" w:cs="Arial"/>
          <w:bCs/>
          <w:sz w:val="24"/>
          <w:szCs w:val="24"/>
        </w:rPr>
        <w:t xml:space="preserve">. Compreende </w:t>
      </w:r>
      <w:r>
        <w:rPr>
          <w:rFonts w:ascii="Arial" w:eastAsia="Times New Roman" w:hAnsi="Arial" w:cs="Arial"/>
          <w:bCs/>
          <w:sz w:val="24"/>
          <w:szCs w:val="24"/>
        </w:rPr>
        <w:t>período pós implantação a qual a CONTRATADA deve manter equipe</w:t>
      </w:r>
      <w:r w:rsidRPr="007206CD">
        <w:rPr>
          <w:rFonts w:ascii="Arial" w:eastAsia="Times New Roman" w:hAnsi="Arial" w:cs="Arial"/>
          <w:bCs/>
          <w:sz w:val="24"/>
          <w:szCs w:val="24"/>
        </w:rPr>
        <w:t xml:space="preserve"> </w:t>
      </w:r>
      <w:r>
        <w:rPr>
          <w:rFonts w:ascii="Arial" w:eastAsia="Times New Roman" w:hAnsi="Arial" w:cs="Arial"/>
          <w:bCs/>
          <w:sz w:val="24"/>
          <w:szCs w:val="24"/>
        </w:rPr>
        <w:t>(</w:t>
      </w:r>
      <w:r>
        <w:rPr>
          <w:rFonts w:ascii="Arial" w:eastAsia="Times New Roman" w:hAnsi="Arial" w:cs="Arial"/>
          <w:bCs/>
          <w:sz w:val="24"/>
          <w:szCs w:val="24"/>
        </w:rPr>
        <w:t xml:space="preserve">suporte técnico </w:t>
      </w:r>
      <w:r w:rsidRPr="00AC5202">
        <w:rPr>
          <w:rFonts w:ascii="Arial" w:eastAsia="Times New Roman" w:hAnsi="Arial" w:cs="Arial"/>
          <w:bCs/>
          <w:sz w:val="24"/>
          <w:szCs w:val="24"/>
        </w:rPr>
        <w:t xml:space="preserve">local </w:t>
      </w:r>
      <w:r>
        <w:rPr>
          <w:rFonts w:ascii="Arial" w:eastAsia="Times New Roman" w:hAnsi="Arial" w:cs="Arial"/>
          <w:bCs/>
          <w:sz w:val="24"/>
          <w:szCs w:val="24"/>
        </w:rPr>
        <w:t>por 24 horas</w:t>
      </w:r>
      <w:r>
        <w:rPr>
          <w:rFonts w:ascii="Arial" w:eastAsia="Times New Roman" w:hAnsi="Arial" w:cs="Arial"/>
          <w:bCs/>
          <w:sz w:val="24"/>
          <w:szCs w:val="24"/>
        </w:rPr>
        <w:t xml:space="preserve">) responsável pela implantação </w:t>
      </w:r>
      <w:r>
        <w:rPr>
          <w:rFonts w:ascii="Arial" w:eastAsia="Times New Roman" w:hAnsi="Arial" w:cs="Arial"/>
          <w:bCs/>
          <w:sz w:val="24"/>
          <w:szCs w:val="24"/>
        </w:rPr>
        <w:lastRenderedPageBreak/>
        <w:t>alocado na EMAP para propiciar uma rápida solução de dúvidas e problemas decorrente do novo processo.</w:t>
      </w:r>
    </w:p>
    <w:p w:rsidR="002C514D" w:rsidRDefault="007206CD" w:rsidP="00AC5202">
      <w:pPr>
        <w:spacing w:after="0" w:line="360" w:lineRule="auto"/>
        <w:ind w:firstLine="567"/>
        <w:jc w:val="both"/>
        <w:rPr>
          <w:rFonts w:ascii="Arial" w:eastAsia="Times New Roman" w:hAnsi="Arial" w:cs="Arial"/>
          <w:bCs/>
          <w:sz w:val="24"/>
          <w:szCs w:val="24"/>
        </w:rPr>
      </w:pPr>
      <w:r>
        <w:rPr>
          <w:rFonts w:ascii="Arial" w:eastAsia="Times New Roman" w:hAnsi="Arial" w:cs="Arial"/>
          <w:bCs/>
          <w:sz w:val="24"/>
          <w:szCs w:val="24"/>
        </w:rPr>
        <w:t>Essa equipe ficará responsável por auxiliar os envolvidos no novo processo implantado, sugerindo melhores formas de utilização das ferramentas e:</w:t>
      </w:r>
    </w:p>
    <w:p w:rsidR="00D619EA" w:rsidRDefault="00D619EA" w:rsidP="00AC5202">
      <w:pPr>
        <w:spacing w:after="0" w:line="360" w:lineRule="auto"/>
        <w:ind w:firstLine="567"/>
        <w:jc w:val="both"/>
        <w:rPr>
          <w:rFonts w:ascii="Arial" w:eastAsia="Times New Roman" w:hAnsi="Arial" w:cs="Arial"/>
          <w:bCs/>
          <w:sz w:val="24"/>
          <w:szCs w:val="24"/>
        </w:rPr>
      </w:pPr>
    </w:p>
    <w:p w:rsidR="007206CD" w:rsidRDefault="007206CD" w:rsidP="007206CD">
      <w:pPr>
        <w:pStyle w:val="PargrafodaLista"/>
        <w:numPr>
          <w:ilvl w:val="0"/>
          <w:numId w:val="47"/>
        </w:numPr>
        <w:spacing w:after="0" w:line="360" w:lineRule="auto"/>
        <w:jc w:val="both"/>
        <w:rPr>
          <w:rFonts w:ascii="Arial" w:eastAsia="Times New Roman" w:hAnsi="Arial" w:cs="Arial"/>
          <w:bCs/>
          <w:sz w:val="24"/>
          <w:szCs w:val="24"/>
        </w:rPr>
      </w:pPr>
      <w:r>
        <w:rPr>
          <w:rFonts w:ascii="Arial" w:eastAsia="Times New Roman" w:hAnsi="Arial" w:cs="Arial"/>
          <w:bCs/>
          <w:sz w:val="24"/>
          <w:szCs w:val="24"/>
        </w:rPr>
        <w:t>Operar de forma plena o Sistema, de modo a utilizar todos os recursos existentes em cada módulo;</w:t>
      </w:r>
    </w:p>
    <w:p w:rsidR="007206CD" w:rsidRDefault="007206CD" w:rsidP="007206CD">
      <w:pPr>
        <w:pStyle w:val="PargrafodaLista"/>
        <w:numPr>
          <w:ilvl w:val="0"/>
          <w:numId w:val="47"/>
        </w:numPr>
        <w:spacing w:after="0" w:line="360" w:lineRule="auto"/>
        <w:jc w:val="both"/>
        <w:rPr>
          <w:rFonts w:ascii="Arial" w:eastAsia="Times New Roman" w:hAnsi="Arial" w:cs="Arial"/>
          <w:bCs/>
          <w:sz w:val="24"/>
          <w:szCs w:val="24"/>
        </w:rPr>
      </w:pPr>
      <w:r>
        <w:rPr>
          <w:rFonts w:ascii="Arial" w:eastAsia="Times New Roman" w:hAnsi="Arial" w:cs="Arial"/>
          <w:bCs/>
          <w:sz w:val="24"/>
          <w:szCs w:val="24"/>
        </w:rPr>
        <w:t>Trabalhar de forma proativa analisando a utilização e o funcionamento do sistema, antevendo situações de risco e as corrigindo na origem do problema.</w:t>
      </w:r>
    </w:p>
    <w:p w:rsidR="00D619EA" w:rsidRDefault="00D619EA" w:rsidP="00AC5202">
      <w:pPr>
        <w:spacing w:after="0" w:line="360" w:lineRule="auto"/>
        <w:ind w:firstLine="567"/>
        <w:jc w:val="both"/>
        <w:rPr>
          <w:rFonts w:ascii="Arial" w:eastAsia="Times New Roman" w:hAnsi="Arial" w:cs="Arial"/>
          <w:bCs/>
          <w:sz w:val="24"/>
          <w:szCs w:val="24"/>
        </w:rPr>
      </w:pPr>
    </w:p>
    <w:p w:rsidR="00AC5202" w:rsidRDefault="003835CE" w:rsidP="00AC5202">
      <w:pPr>
        <w:spacing w:after="0" w:line="360" w:lineRule="auto"/>
        <w:ind w:firstLine="567"/>
        <w:jc w:val="both"/>
        <w:rPr>
          <w:rFonts w:ascii="Arial" w:eastAsia="Times New Roman" w:hAnsi="Arial" w:cs="Arial"/>
          <w:bCs/>
          <w:sz w:val="24"/>
          <w:szCs w:val="24"/>
        </w:rPr>
      </w:pPr>
      <w:r w:rsidRPr="00BE27AF">
        <w:rPr>
          <w:rFonts w:ascii="Arial" w:eastAsia="Times New Roman" w:hAnsi="Arial" w:cs="Arial"/>
          <w:bCs/>
          <w:sz w:val="24"/>
          <w:szCs w:val="24"/>
        </w:rPr>
        <w:t>Nesta fase a CONTRATADA deverá efetuar as correções relativas às eventuais incoerências de montagem, co</w:t>
      </w:r>
      <w:r w:rsidR="00462E6C">
        <w:rPr>
          <w:rFonts w:ascii="Arial" w:eastAsia="Times New Roman" w:hAnsi="Arial" w:cs="Arial"/>
          <w:bCs/>
          <w:sz w:val="24"/>
          <w:szCs w:val="24"/>
        </w:rPr>
        <w:t>missi</w:t>
      </w:r>
      <w:r w:rsidRPr="00BE27AF">
        <w:rPr>
          <w:rFonts w:ascii="Arial" w:eastAsia="Times New Roman" w:hAnsi="Arial" w:cs="Arial"/>
          <w:bCs/>
          <w:sz w:val="24"/>
          <w:szCs w:val="24"/>
        </w:rPr>
        <w:t>onamento ou suprimentos de materiais</w:t>
      </w:r>
      <w:r>
        <w:rPr>
          <w:rFonts w:ascii="Arial" w:eastAsia="Times New Roman" w:hAnsi="Arial" w:cs="Arial"/>
          <w:bCs/>
          <w:sz w:val="24"/>
          <w:szCs w:val="24"/>
        </w:rPr>
        <w:t>, n</w:t>
      </w:r>
      <w:r w:rsidR="0078193C">
        <w:rPr>
          <w:rFonts w:ascii="Arial" w:eastAsia="Times New Roman" w:hAnsi="Arial" w:cs="Arial"/>
          <w:bCs/>
          <w:sz w:val="24"/>
          <w:szCs w:val="24"/>
        </w:rPr>
        <w:t>ão detectadas anteriormente.</w:t>
      </w:r>
    </w:p>
    <w:p w:rsidR="00AC5202" w:rsidRDefault="00AC5202" w:rsidP="00AC5202">
      <w:pPr>
        <w:spacing w:after="0" w:line="360" w:lineRule="auto"/>
        <w:ind w:firstLine="567"/>
        <w:jc w:val="both"/>
        <w:rPr>
          <w:rFonts w:ascii="Arial" w:eastAsia="Times New Roman" w:hAnsi="Arial" w:cs="Arial"/>
          <w:bCs/>
          <w:sz w:val="24"/>
          <w:szCs w:val="24"/>
        </w:rPr>
      </w:pPr>
    </w:p>
    <w:tbl>
      <w:tblPr>
        <w:tblStyle w:val="SombreamentoMdio2"/>
        <w:tblW w:w="0" w:type="auto"/>
        <w:tblLook w:val="04A0" w:firstRow="1" w:lastRow="0" w:firstColumn="1" w:lastColumn="0" w:noHBand="0" w:noVBand="1"/>
      </w:tblPr>
      <w:tblGrid>
        <w:gridCol w:w="9071"/>
      </w:tblGrid>
      <w:tr w:rsidR="00CF36FC" w:rsidRPr="00DF11D5" w:rsidTr="004B6AEA">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Pr>
          <w:p w:rsidR="00CF36FC" w:rsidRPr="00581754" w:rsidRDefault="00CF36FC" w:rsidP="00CF36FC">
            <w:pPr>
              <w:pStyle w:val="PargrafodaLista"/>
              <w:numPr>
                <w:ilvl w:val="0"/>
                <w:numId w:val="10"/>
              </w:numPr>
              <w:spacing w:line="360" w:lineRule="auto"/>
              <w:outlineLvl w:val="0"/>
              <w:rPr>
                <w:rFonts w:ascii="Arial" w:hAnsi="Arial" w:cs="Arial"/>
                <w:sz w:val="24"/>
                <w:szCs w:val="24"/>
              </w:rPr>
            </w:pPr>
            <w:bookmarkStart w:id="107" w:name="_Toc6318084"/>
            <w:r>
              <w:rPr>
                <w:rFonts w:ascii="Arial" w:hAnsi="Arial" w:cs="Arial"/>
                <w:sz w:val="24"/>
                <w:szCs w:val="24"/>
              </w:rPr>
              <w:t>PLANO DE MANUTENÇÃO</w:t>
            </w:r>
            <w:r w:rsidR="002F6580">
              <w:rPr>
                <w:rFonts w:ascii="Arial" w:hAnsi="Arial" w:cs="Arial"/>
                <w:sz w:val="24"/>
                <w:szCs w:val="24"/>
              </w:rPr>
              <w:t xml:space="preserve"> / SOBRESSALENTES</w:t>
            </w:r>
            <w:bookmarkEnd w:id="107"/>
          </w:p>
        </w:tc>
      </w:tr>
    </w:tbl>
    <w:p w:rsidR="00CF36FC" w:rsidRDefault="00CF36FC" w:rsidP="00CF36FC">
      <w:pPr>
        <w:spacing w:after="0" w:line="360" w:lineRule="auto"/>
        <w:jc w:val="both"/>
        <w:rPr>
          <w:rFonts w:ascii="Arial" w:eastAsia="Times New Roman" w:hAnsi="Arial" w:cs="Arial"/>
          <w:bCs/>
          <w:sz w:val="24"/>
          <w:szCs w:val="24"/>
        </w:rPr>
      </w:pPr>
    </w:p>
    <w:p w:rsidR="003835CE" w:rsidRDefault="00CF36FC" w:rsidP="009E56E7">
      <w:pPr>
        <w:spacing w:after="0" w:line="360" w:lineRule="auto"/>
        <w:ind w:firstLine="567"/>
        <w:jc w:val="both"/>
        <w:rPr>
          <w:rFonts w:ascii="Arial" w:eastAsia="Times New Roman" w:hAnsi="Arial" w:cs="Arial"/>
          <w:bCs/>
          <w:sz w:val="24"/>
          <w:szCs w:val="24"/>
        </w:rPr>
      </w:pPr>
      <w:r w:rsidRPr="00B246F3">
        <w:rPr>
          <w:rFonts w:ascii="Arial" w:eastAsia="Times New Roman" w:hAnsi="Arial" w:cs="Arial"/>
          <w:bCs/>
          <w:sz w:val="24"/>
          <w:szCs w:val="24"/>
        </w:rPr>
        <w:t xml:space="preserve">Deverá apresentar um plano de manutenção com a combinação de todas as ações técnicas e administrativas, supervisão, que se realizam através de processos diretos ou indiretos nos equipamentos, obras ou instalações, com a finalidade de assegurar condições de cumprir com segurança e eficiência as funções para as quais foram fabricados ou construídos, levando-se em consideração as condições operativas e econômicas. </w:t>
      </w:r>
    </w:p>
    <w:p w:rsidR="00D619EA" w:rsidRDefault="00D619EA" w:rsidP="009E56E7">
      <w:pPr>
        <w:spacing w:after="0" w:line="360" w:lineRule="auto"/>
        <w:ind w:firstLine="567"/>
        <w:jc w:val="both"/>
        <w:rPr>
          <w:rFonts w:ascii="Arial" w:eastAsia="Times New Roman" w:hAnsi="Arial" w:cs="Arial"/>
          <w:bCs/>
          <w:sz w:val="24"/>
          <w:szCs w:val="24"/>
        </w:rPr>
      </w:pPr>
      <w:r>
        <w:rPr>
          <w:rFonts w:ascii="Arial" w:eastAsia="Times New Roman" w:hAnsi="Arial" w:cs="Arial"/>
          <w:bCs/>
          <w:sz w:val="24"/>
          <w:szCs w:val="24"/>
        </w:rPr>
        <w:t>Deverá apresentar um Plano de Sobressalentes. No plano deverá estar descrito as peças e equipamentos com sua especificação, vida útil, e orientações para a substituição das mesmas.</w:t>
      </w:r>
    </w:p>
    <w:p w:rsidR="0078193C" w:rsidRDefault="0078193C" w:rsidP="0011406A">
      <w:pPr>
        <w:spacing w:after="0" w:line="360" w:lineRule="auto"/>
        <w:jc w:val="both"/>
        <w:rPr>
          <w:rFonts w:ascii="Arial" w:eastAsia="Times New Roman" w:hAnsi="Arial" w:cs="Arial"/>
          <w:bCs/>
          <w:sz w:val="24"/>
          <w:szCs w:val="24"/>
        </w:rPr>
      </w:pPr>
    </w:p>
    <w:p w:rsidR="00287D31" w:rsidRDefault="00287D31" w:rsidP="0011406A">
      <w:pPr>
        <w:spacing w:after="0" w:line="360" w:lineRule="auto"/>
        <w:jc w:val="both"/>
        <w:rPr>
          <w:rFonts w:ascii="Arial" w:eastAsia="Times New Roman" w:hAnsi="Arial" w:cs="Arial"/>
          <w:bCs/>
          <w:sz w:val="24"/>
          <w:szCs w:val="24"/>
        </w:rPr>
      </w:pPr>
    </w:p>
    <w:p w:rsidR="00287D31" w:rsidRPr="009E56E7" w:rsidRDefault="00287D31" w:rsidP="0011406A">
      <w:pPr>
        <w:spacing w:after="0" w:line="360" w:lineRule="auto"/>
        <w:jc w:val="both"/>
        <w:rPr>
          <w:rFonts w:ascii="Arial" w:eastAsia="Times New Roman" w:hAnsi="Arial" w:cs="Arial"/>
          <w:bCs/>
          <w:sz w:val="24"/>
          <w:szCs w:val="24"/>
        </w:rPr>
      </w:pPr>
    </w:p>
    <w:tbl>
      <w:tblPr>
        <w:tblStyle w:val="SombreamentoMdio2"/>
        <w:tblW w:w="0" w:type="auto"/>
        <w:tblLook w:val="04A0" w:firstRow="1" w:lastRow="0" w:firstColumn="1" w:lastColumn="0" w:noHBand="0" w:noVBand="1"/>
      </w:tblPr>
      <w:tblGrid>
        <w:gridCol w:w="9071"/>
      </w:tblGrid>
      <w:tr w:rsidR="00D43C1A" w:rsidRPr="00DF11D5" w:rsidTr="004B6AEA">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Pr>
          <w:p w:rsidR="00D43C1A" w:rsidRPr="00581754" w:rsidRDefault="00D43C1A" w:rsidP="00ED567A">
            <w:pPr>
              <w:pStyle w:val="PargrafodaLista"/>
              <w:numPr>
                <w:ilvl w:val="0"/>
                <w:numId w:val="10"/>
              </w:numPr>
              <w:spacing w:line="360" w:lineRule="auto"/>
              <w:outlineLvl w:val="0"/>
              <w:rPr>
                <w:rFonts w:ascii="Arial" w:hAnsi="Arial" w:cs="Arial"/>
                <w:sz w:val="24"/>
                <w:szCs w:val="24"/>
              </w:rPr>
            </w:pPr>
            <w:bookmarkStart w:id="108" w:name="_Toc6318085"/>
            <w:r>
              <w:rPr>
                <w:rFonts w:ascii="Arial" w:hAnsi="Arial" w:cs="Arial"/>
                <w:sz w:val="24"/>
                <w:szCs w:val="24"/>
              </w:rPr>
              <w:t>EXECUÇÃO DE DOCUMENTOS “</w:t>
            </w:r>
            <w:r w:rsidR="00ED567A">
              <w:rPr>
                <w:rFonts w:ascii="Arial" w:hAnsi="Arial" w:cs="Arial"/>
                <w:sz w:val="24"/>
                <w:szCs w:val="24"/>
              </w:rPr>
              <w:t>DATA BOOK</w:t>
            </w:r>
            <w:r>
              <w:rPr>
                <w:rFonts w:ascii="Arial" w:hAnsi="Arial" w:cs="Arial"/>
                <w:sz w:val="24"/>
                <w:szCs w:val="24"/>
              </w:rPr>
              <w:t>”</w:t>
            </w:r>
            <w:r w:rsidR="00ED567A">
              <w:rPr>
                <w:rFonts w:ascii="Arial" w:hAnsi="Arial" w:cs="Arial"/>
                <w:sz w:val="24"/>
                <w:szCs w:val="24"/>
              </w:rPr>
              <w:t xml:space="preserve"> E PROJETOS</w:t>
            </w:r>
            <w:r>
              <w:rPr>
                <w:rFonts w:ascii="Arial" w:hAnsi="Arial" w:cs="Arial"/>
                <w:sz w:val="24"/>
                <w:szCs w:val="24"/>
              </w:rPr>
              <w:t xml:space="preserve"> (</w:t>
            </w:r>
            <w:r>
              <w:rPr>
                <w:rFonts w:ascii="Arial" w:hAnsi="Arial" w:cs="Arial"/>
                <w:i/>
                <w:sz w:val="24"/>
                <w:szCs w:val="24"/>
              </w:rPr>
              <w:t>AS BUILT)</w:t>
            </w:r>
            <w:bookmarkEnd w:id="108"/>
          </w:p>
        </w:tc>
      </w:tr>
    </w:tbl>
    <w:p w:rsidR="001C458C" w:rsidRPr="001C458C" w:rsidRDefault="001C458C" w:rsidP="001C458C">
      <w:pPr>
        <w:spacing w:after="0" w:line="360" w:lineRule="auto"/>
        <w:jc w:val="both"/>
        <w:rPr>
          <w:rFonts w:ascii="Arial" w:eastAsia="Times New Roman" w:hAnsi="Arial" w:cs="Arial"/>
          <w:bCs/>
          <w:color w:val="FF0000"/>
          <w:sz w:val="24"/>
          <w:szCs w:val="24"/>
        </w:rPr>
      </w:pP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 xml:space="preserve">Esta especificação tem por objetivo definir a sistemática a ser seguida para elaboração de </w:t>
      </w:r>
      <w:r w:rsidR="00570A85">
        <w:rPr>
          <w:rFonts w:ascii="Arial" w:eastAsia="Times New Roman" w:hAnsi="Arial" w:cs="Arial"/>
          <w:bCs/>
          <w:sz w:val="24"/>
          <w:szCs w:val="24"/>
        </w:rPr>
        <w:t xml:space="preserve">Data Book e projetos </w:t>
      </w:r>
      <w:r w:rsidRPr="00DE069C">
        <w:rPr>
          <w:rFonts w:ascii="Arial" w:eastAsia="Times New Roman" w:hAnsi="Arial" w:cs="Arial"/>
          <w:bCs/>
          <w:sz w:val="24"/>
          <w:szCs w:val="24"/>
        </w:rPr>
        <w:t>“As-</w:t>
      </w:r>
      <w:proofErr w:type="spellStart"/>
      <w:r w:rsidRPr="00DE069C">
        <w:rPr>
          <w:rFonts w:ascii="Arial" w:eastAsia="Times New Roman" w:hAnsi="Arial" w:cs="Arial"/>
          <w:bCs/>
          <w:sz w:val="24"/>
          <w:szCs w:val="24"/>
        </w:rPr>
        <w:t>Built</w:t>
      </w:r>
      <w:proofErr w:type="spellEnd"/>
      <w:r w:rsidRPr="00DE069C">
        <w:rPr>
          <w:rFonts w:ascii="Arial" w:eastAsia="Times New Roman" w:hAnsi="Arial" w:cs="Arial"/>
          <w:bCs/>
          <w:sz w:val="24"/>
          <w:szCs w:val="24"/>
        </w:rPr>
        <w:t>” referente as obras de construção do nova Subestação Receptora do Porto do Itaqui.</w:t>
      </w:r>
    </w:p>
    <w:p w:rsidR="001C458C" w:rsidRPr="00DE069C" w:rsidRDefault="001C458C" w:rsidP="00570A85">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Por definição,</w:t>
      </w:r>
      <w:r w:rsidR="00570A85">
        <w:rPr>
          <w:rFonts w:ascii="Arial" w:eastAsia="Times New Roman" w:hAnsi="Arial" w:cs="Arial"/>
          <w:bCs/>
          <w:sz w:val="24"/>
          <w:szCs w:val="24"/>
        </w:rPr>
        <w:t xml:space="preserve"> Data book </w:t>
      </w:r>
      <w:r w:rsidR="00570A85" w:rsidRPr="00570A85">
        <w:rPr>
          <w:rFonts w:ascii="Arial" w:eastAsia="Times New Roman" w:hAnsi="Arial" w:cs="Arial"/>
          <w:bCs/>
          <w:sz w:val="24"/>
          <w:szCs w:val="24"/>
        </w:rPr>
        <w:t>nada mais é do que um livro que conta a história de uma obra e que reúne todo um conjunto de documentos importantes</w:t>
      </w:r>
      <w:r w:rsidR="00570A85">
        <w:rPr>
          <w:rFonts w:ascii="Arial" w:eastAsia="Times New Roman" w:hAnsi="Arial" w:cs="Arial"/>
          <w:bCs/>
          <w:sz w:val="24"/>
          <w:szCs w:val="24"/>
        </w:rPr>
        <w:t xml:space="preserve">, e o </w:t>
      </w:r>
      <w:r w:rsidRPr="00DE069C">
        <w:rPr>
          <w:rFonts w:ascii="Arial" w:eastAsia="Times New Roman" w:hAnsi="Arial" w:cs="Arial"/>
          <w:bCs/>
          <w:sz w:val="24"/>
          <w:szCs w:val="24"/>
        </w:rPr>
        <w:t xml:space="preserve">“As </w:t>
      </w:r>
      <w:proofErr w:type="spellStart"/>
      <w:r w:rsidRPr="00DE069C">
        <w:rPr>
          <w:rFonts w:ascii="Arial" w:eastAsia="Times New Roman" w:hAnsi="Arial" w:cs="Arial"/>
          <w:bCs/>
          <w:sz w:val="24"/>
          <w:szCs w:val="24"/>
        </w:rPr>
        <w:t>Built</w:t>
      </w:r>
      <w:proofErr w:type="spellEnd"/>
      <w:r w:rsidRPr="00DE069C">
        <w:rPr>
          <w:rFonts w:ascii="Arial" w:eastAsia="Times New Roman" w:hAnsi="Arial" w:cs="Arial"/>
          <w:bCs/>
          <w:sz w:val="24"/>
          <w:szCs w:val="24"/>
        </w:rPr>
        <w:t>” é o projeto conforme foi efetivamente construído.</w:t>
      </w:r>
    </w:p>
    <w:p w:rsidR="001C458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ab/>
        <w:t>Juntamente com o</w:t>
      </w:r>
      <w:r w:rsidR="00570A85">
        <w:rPr>
          <w:rFonts w:ascii="Arial" w:eastAsia="Times New Roman" w:hAnsi="Arial" w:cs="Arial"/>
          <w:bCs/>
          <w:sz w:val="24"/>
          <w:szCs w:val="24"/>
        </w:rPr>
        <w:t xml:space="preserve"> Data Book e os projetos</w:t>
      </w:r>
      <w:r w:rsidRPr="00DE069C">
        <w:rPr>
          <w:rFonts w:ascii="Arial" w:eastAsia="Times New Roman" w:hAnsi="Arial" w:cs="Arial"/>
          <w:bCs/>
          <w:sz w:val="24"/>
          <w:szCs w:val="24"/>
        </w:rPr>
        <w:t xml:space="preserve"> </w:t>
      </w:r>
      <w:r w:rsidR="00DE069C">
        <w:rPr>
          <w:rFonts w:ascii="Arial" w:eastAsia="Times New Roman" w:hAnsi="Arial" w:cs="Arial"/>
          <w:bCs/>
          <w:sz w:val="24"/>
          <w:szCs w:val="24"/>
        </w:rPr>
        <w:t>“</w:t>
      </w:r>
      <w:r w:rsidRPr="00DE069C">
        <w:rPr>
          <w:rFonts w:ascii="Arial" w:eastAsia="Times New Roman" w:hAnsi="Arial" w:cs="Arial"/>
          <w:bCs/>
          <w:sz w:val="24"/>
          <w:szCs w:val="24"/>
        </w:rPr>
        <w:t>A</w:t>
      </w:r>
      <w:r w:rsidR="00DE069C">
        <w:rPr>
          <w:rFonts w:ascii="Arial" w:eastAsia="Times New Roman" w:hAnsi="Arial" w:cs="Arial"/>
          <w:bCs/>
          <w:sz w:val="24"/>
          <w:szCs w:val="24"/>
        </w:rPr>
        <w:t>s</w:t>
      </w:r>
      <w:r w:rsidRPr="00DE069C">
        <w:rPr>
          <w:rFonts w:ascii="Arial" w:eastAsia="Times New Roman" w:hAnsi="Arial" w:cs="Arial"/>
          <w:bCs/>
          <w:sz w:val="24"/>
          <w:szCs w:val="24"/>
        </w:rPr>
        <w:t xml:space="preserve"> </w:t>
      </w:r>
      <w:proofErr w:type="spellStart"/>
      <w:r w:rsidRPr="00DE069C">
        <w:rPr>
          <w:rFonts w:ascii="Arial" w:eastAsia="Times New Roman" w:hAnsi="Arial" w:cs="Arial"/>
          <w:bCs/>
          <w:sz w:val="24"/>
          <w:szCs w:val="24"/>
        </w:rPr>
        <w:t>B</w:t>
      </w:r>
      <w:r w:rsidR="00DE069C">
        <w:rPr>
          <w:rFonts w:ascii="Arial" w:eastAsia="Times New Roman" w:hAnsi="Arial" w:cs="Arial"/>
          <w:bCs/>
          <w:sz w:val="24"/>
          <w:szCs w:val="24"/>
        </w:rPr>
        <w:t>uilt</w:t>
      </w:r>
      <w:proofErr w:type="spellEnd"/>
      <w:r w:rsidR="00DE069C">
        <w:rPr>
          <w:rFonts w:ascii="Arial" w:eastAsia="Times New Roman" w:hAnsi="Arial" w:cs="Arial"/>
          <w:bCs/>
          <w:sz w:val="24"/>
          <w:szCs w:val="24"/>
        </w:rPr>
        <w:t>”</w:t>
      </w:r>
      <w:r w:rsidRPr="00DE069C">
        <w:rPr>
          <w:rFonts w:ascii="Arial" w:eastAsia="Times New Roman" w:hAnsi="Arial" w:cs="Arial"/>
          <w:bCs/>
          <w:sz w:val="24"/>
          <w:szCs w:val="24"/>
        </w:rPr>
        <w:t xml:space="preserve"> deverão ser entregues pela CONTRATADA, no mínimo, os seguintes documentos:</w:t>
      </w:r>
    </w:p>
    <w:p w:rsidR="00D619EA" w:rsidRPr="00DE069C" w:rsidRDefault="00D619EA" w:rsidP="00DE069C">
      <w:pPr>
        <w:spacing w:after="0" w:line="360" w:lineRule="auto"/>
        <w:ind w:firstLine="567"/>
        <w:jc w:val="both"/>
        <w:rPr>
          <w:rFonts w:ascii="Arial" w:eastAsia="Times New Roman" w:hAnsi="Arial" w:cs="Arial"/>
          <w:bCs/>
          <w:sz w:val="24"/>
          <w:szCs w:val="24"/>
        </w:rPr>
      </w:pP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w:t>
      </w:r>
      <w:r w:rsidRPr="00DE069C">
        <w:rPr>
          <w:rFonts w:ascii="Arial" w:eastAsia="Times New Roman" w:hAnsi="Arial" w:cs="Arial"/>
          <w:bCs/>
          <w:sz w:val="24"/>
          <w:szCs w:val="24"/>
        </w:rPr>
        <w:tab/>
        <w:t>Relatório de qualidade de fabricação e de inspeção do Aço;</w:t>
      </w: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w:t>
      </w:r>
      <w:r w:rsidRPr="00DE069C">
        <w:rPr>
          <w:rFonts w:ascii="Arial" w:eastAsia="Times New Roman" w:hAnsi="Arial" w:cs="Arial"/>
          <w:bCs/>
          <w:sz w:val="24"/>
          <w:szCs w:val="24"/>
        </w:rPr>
        <w:tab/>
        <w:t>Relatório de qualidade de fabricação e de inspeção do Concreto;</w:t>
      </w: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w:t>
      </w:r>
      <w:r w:rsidRPr="00DE069C">
        <w:rPr>
          <w:rFonts w:ascii="Arial" w:eastAsia="Times New Roman" w:hAnsi="Arial" w:cs="Arial"/>
          <w:bCs/>
          <w:sz w:val="24"/>
          <w:szCs w:val="24"/>
        </w:rPr>
        <w:tab/>
        <w:t>Relatório de qualidade de fabricação e de inspeção dos equipamentos;</w:t>
      </w: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w:t>
      </w:r>
      <w:r w:rsidRPr="00DE069C">
        <w:rPr>
          <w:rFonts w:ascii="Arial" w:eastAsia="Times New Roman" w:hAnsi="Arial" w:cs="Arial"/>
          <w:bCs/>
          <w:sz w:val="24"/>
          <w:szCs w:val="24"/>
        </w:rPr>
        <w:tab/>
        <w:t>Manual do proprietário dos equipamentos;</w:t>
      </w: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w:t>
      </w:r>
      <w:r w:rsidRPr="00DE069C">
        <w:rPr>
          <w:rFonts w:ascii="Arial" w:eastAsia="Times New Roman" w:hAnsi="Arial" w:cs="Arial"/>
          <w:bCs/>
          <w:sz w:val="24"/>
          <w:szCs w:val="24"/>
        </w:rPr>
        <w:tab/>
        <w:t>Manual de Operação dos equipamentos;</w:t>
      </w:r>
    </w:p>
    <w:p w:rsidR="00D619EA" w:rsidRDefault="001C458C" w:rsidP="00D619EA">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w:t>
      </w:r>
      <w:r w:rsidRPr="00DE069C">
        <w:rPr>
          <w:rFonts w:ascii="Arial" w:eastAsia="Times New Roman" w:hAnsi="Arial" w:cs="Arial"/>
          <w:bCs/>
          <w:sz w:val="24"/>
          <w:szCs w:val="24"/>
        </w:rPr>
        <w:tab/>
        <w:t>Manual de Manutenção preventi</w:t>
      </w:r>
      <w:r w:rsidR="00D619EA">
        <w:rPr>
          <w:rFonts w:ascii="Arial" w:eastAsia="Times New Roman" w:hAnsi="Arial" w:cs="Arial"/>
          <w:bCs/>
          <w:sz w:val="24"/>
          <w:szCs w:val="24"/>
        </w:rPr>
        <w:t>va e corretiva dos equipamentos;</w:t>
      </w:r>
    </w:p>
    <w:p w:rsidR="00D619EA" w:rsidRDefault="00D619EA" w:rsidP="00D619EA">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w:t>
      </w:r>
      <w:r>
        <w:rPr>
          <w:rFonts w:ascii="Arial" w:eastAsia="Times New Roman" w:hAnsi="Arial" w:cs="Arial"/>
          <w:bCs/>
          <w:sz w:val="24"/>
          <w:szCs w:val="24"/>
        </w:rPr>
        <w:t xml:space="preserve"> Laudo de Aterramento;</w:t>
      </w:r>
    </w:p>
    <w:p w:rsidR="00D619EA" w:rsidRDefault="00D619EA" w:rsidP="00D619EA">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w:t>
      </w:r>
      <w:r>
        <w:rPr>
          <w:rFonts w:ascii="Arial" w:eastAsia="Times New Roman" w:hAnsi="Arial" w:cs="Arial"/>
          <w:bCs/>
          <w:sz w:val="24"/>
          <w:szCs w:val="24"/>
        </w:rPr>
        <w:t xml:space="preserve"> Plano de Manutenção;</w:t>
      </w:r>
    </w:p>
    <w:p w:rsidR="00D619EA" w:rsidRPr="00D619EA" w:rsidRDefault="00D619EA" w:rsidP="00D619EA">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w:t>
      </w:r>
      <w:r>
        <w:rPr>
          <w:rFonts w:ascii="Arial" w:eastAsia="Times New Roman" w:hAnsi="Arial" w:cs="Arial"/>
          <w:bCs/>
          <w:sz w:val="24"/>
          <w:szCs w:val="24"/>
        </w:rPr>
        <w:t xml:space="preserve"> Plano de Sobressalentes;</w:t>
      </w: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w:t>
      </w:r>
      <w:r w:rsidRPr="00DE069C">
        <w:rPr>
          <w:rFonts w:ascii="Arial" w:eastAsia="Times New Roman" w:hAnsi="Arial" w:cs="Arial"/>
          <w:bCs/>
          <w:sz w:val="24"/>
          <w:szCs w:val="24"/>
        </w:rPr>
        <w:tab/>
        <w:t>Lista de desenhos</w:t>
      </w:r>
      <w:r w:rsidR="00D619EA">
        <w:rPr>
          <w:rFonts w:ascii="Arial" w:eastAsia="Times New Roman" w:hAnsi="Arial" w:cs="Arial"/>
          <w:bCs/>
          <w:sz w:val="24"/>
          <w:szCs w:val="24"/>
        </w:rPr>
        <w:t xml:space="preserve"> e documentos</w:t>
      </w:r>
      <w:r w:rsidRPr="00DE069C">
        <w:rPr>
          <w:rFonts w:ascii="Arial" w:eastAsia="Times New Roman" w:hAnsi="Arial" w:cs="Arial"/>
          <w:bCs/>
          <w:sz w:val="24"/>
          <w:szCs w:val="24"/>
        </w:rPr>
        <w:t>;</w:t>
      </w:r>
    </w:p>
    <w:p w:rsidR="00D619EA" w:rsidRDefault="00D619EA" w:rsidP="00DE069C">
      <w:pPr>
        <w:spacing w:after="0" w:line="360" w:lineRule="auto"/>
        <w:ind w:firstLine="567"/>
        <w:jc w:val="both"/>
        <w:rPr>
          <w:rFonts w:ascii="Arial" w:eastAsia="Times New Roman" w:hAnsi="Arial" w:cs="Arial"/>
          <w:bCs/>
          <w:sz w:val="24"/>
          <w:szCs w:val="24"/>
        </w:rPr>
      </w:pP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Os relatórios a cima mencionados deverão ser estruturados de forma didática, indicando claramente todos os pontos verificados e resultados alcançados informando, principalmente, as correções efetuadas.</w:t>
      </w: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 xml:space="preserve">Os Manuais a cima mencionados deverão conter dados técnicos dos componentes da Subestação Receptora, informações sobre inspeções periódicas, </w:t>
      </w:r>
      <w:r w:rsidRPr="00DE069C">
        <w:rPr>
          <w:rFonts w:ascii="Arial" w:eastAsia="Times New Roman" w:hAnsi="Arial" w:cs="Arial"/>
          <w:bCs/>
          <w:sz w:val="24"/>
          <w:szCs w:val="24"/>
        </w:rPr>
        <w:lastRenderedPageBreak/>
        <w:t>estruturas, equipamentos, manutenção preventiva e corretiva, lista de equipamentos sobressalentes com todos os dados técnicos para aquisição e lista dos desenhos necessários à manutenção.</w:t>
      </w: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 xml:space="preserve">Toda documentação entregue em meio físico, após aprovação e assinatura das partes, deve ser digitalizada no formato PDF pesquisável, a fim de transformar em meio Digital (gravação em CD ou DVD) todos os Registros da Qualidade facilitando assim a rastreabilidade, operacionalização e acessibilidade dos mesmos. A CONTRATADA deverá entregar toda documentação, através do protocolo da EMAP para exame da FISCALIZAÇÃO da CONTRATANTE. </w:t>
      </w: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Os desenhos “</w:t>
      </w:r>
      <w:r w:rsidR="00DE069C">
        <w:rPr>
          <w:rFonts w:ascii="Arial" w:eastAsia="Times New Roman" w:hAnsi="Arial" w:cs="Arial"/>
          <w:bCs/>
          <w:sz w:val="24"/>
          <w:szCs w:val="24"/>
        </w:rPr>
        <w:t>As-</w:t>
      </w:r>
      <w:proofErr w:type="spellStart"/>
      <w:r w:rsidR="00DE069C">
        <w:rPr>
          <w:rFonts w:ascii="Arial" w:eastAsia="Times New Roman" w:hAnsi="Arial" w:cs="Arial"/>
          <w:bCs/>
          <w:sz w:val="24"/>
          <w:szCs w:val="24"/>
        </w:rPr>
        <w:t>B</w:t>
      </w:r>
      <w:r w:rsidRPr="00DE069C">
        <w:rPr>
          <w:rFonts w:ascii="Arial" w:eastAsia="Times New Roman" w:hAnsi="Arial" w:cs="Arial"/>
          <w:bCs/>
          <w:sz w:val="24"/>
          <w:szCs w:val="24"/>
        </w:rPr>
        <w:t>uilt</w:t>
      </w:r>
      <w:proofErr w:type="spellEnd"/>
      <w:r w:rsidRPr="00DE069C">
        <w:rPr>
          <w:rFonts w:ascii="Arial" w:eastAsia="Times New Roman" w:hAnsi="Arial" w:cs="Arial"/>
          <w:bCs/>
          <w:sz w:val="24"/>
          <w:szCs w:val="24"/>
        </w:rPr>
        <w:t xml:space="preserve">” deverão ser elaborados tendo como base os projetos executivos; deverão ser gerados em </w:t>
      </w:r>
      <w:r w:rsidR="00E3690E">
        <w:rPr>
          <w:rFonts w:ascii="Arial" w:eastAsia="Times New Roman" w:hAnsi="Arial" w:cs="Arial"/>
          <w:bCs/>
          <w:sz w:val="24"/>
          <w:szCs w:val="24"/>
        </w:rPr>
        <w:t>plataforma BIM (</w:t>
      </w:r>
      <w:proofErr w:type="spellStart"/>
      <w:r w:rsidR="00E3690E">
        <w:rPr>
          <w:rFonts w:ascii="Arial" w:eastAsia="Times New Roman" w:hAnsi="Arial" w:cs="Arial"/>
          <w:bCs/>
          <w:sz w:val="24"/>
          <w:szCs w:val="24"/>
        </w:rPr>
        <w:t>Revit</w:t>
      </w:r>
      <w:proofErr w:type="spellEnd"/>
      <w:r w:rsidR="00E3690E">
        <w:rPr>
          <w:rFonts w:ascii="Arial" w:eastAsia="Times New Roman" w:hAnsi="Arial" w:cs="Arial"/>
          <w:bCs/>
          <w:sz w:val="24"/>
          <w:szCs w:val="24"/>
        </w:rPr>
        <w:t>)</w:t>
      </w:r>
      <w:r w:rsidRPr="00DE069C">
        <w:rPr>
          <w:rFonts w:ascii="Arial" w:eastAsia="Times New Roman" w:hAnsi="Arial" w:cs="Arial"/>
          <w:bCs/>
          <w:sz w:val="24"/>
          <w:szCs w:val="24"/>
        </w:rPr>
        <w:t>, em versão não infe</w:t>
      </w:r>
      <w:r w:rsidR="00DE069C">
        <w:rPr>
          <w:rFonts w:ascii="Arial" w:eastAsia="Times New Roman" w:hAnsi="Arial" w:cs="Arial"/>
          <w:bCs/>
          <w:sz w:val="24"/>
          <w:szCs w:val="24"/>
        </w:rPr>
        <w:t>rior a 201</w:t>
      </w:r>
      <w:r w:rsidR="00E3690E">
        <w:rPr>
          <w:rFonts w:ascii="Arial" w:eastAsia="Times New Roman" w:hAnsi="Arial" w:cs="Arial"/>
          <w:bCs/>
          <w:sz w:val="24"/>
          <w:szCs w:val="24"/>
        </w:rPr>
        <w:t>8</w:t>
      </w:r>
      <w:r w:rsidR="00DE069C">
        <w:rPr>
          <w:rFonts w:ascii="Arial" w:eastAsia="Times New Roman" w:hAnsi="Arial" w:cs="Arial"/>
          <w:bCs/>
          <w:sz w:val="24"/>
          <w:szCs w:val="24"/>
        </w:rPr>
        <w:t xml:space="preserve">. Para a entrega do “As </w:t>
      </w:r>
      <w:proofErr w:type="spellStart"/>
      <w:r w:rsidR="00DE069C">
        <w:rPr>
          <w:rFonts w:ascii="Arial" w:eastAsia="Times New Roman" w:hAnsi="Arial" w:cs="Arial"/>
          <w:bCs/>
          <w:sz w:val="24"/>
          <w:szCs w:val="24"/>
        </w:rPr>
        <w:t>B</w:t>
      </w:r>
      <w:r w:rsidRPr="00DE069C">
        <w:rPr>
          <w:rFonts w:ascii="Arial" w:eastAsia="Times New Roman" w:hAnsi="Arial" w:cs="Arial"/>
          <w:bCs/>
          <w:sz w:val="24"/>
          <w:szCs w:val="24"/>
        </w:rPr>
        <w:t>uilt</w:t>
      </w:r>
      <w:proofErr w:type="spellEnd"/>
      <w:r w:rsidR="00DE069C">
        <w:rPr>
          <w:rFonts w:ascii="Arial" w:eastAsia="Times New Roman" w:hAnsi="Arial" w:cs="Arial"/>
          <w:bCs/>
          <w:sz w:val="24"/>
          <w:szCs w:val="24"/>
        </w:rPr>
        <w:t>”</w:t>
      </w:r>
      <w:r w:rsidRPr="00DE069C">
        <w:rPr>
          <w:rFonts w:ascii="Arial" w:eastAsia="Times New Roman" w:hAnsi="Arial" w:cs="Arial"/>
          <w:bCs/>
          <w:sz w:val="24"/>
          <w:szCs w:val="24"/>
        </w:rPr>
        <w:t xml:space="preserve"> deverá ser solicitado uma prancha padrão com o carimbo padronizado junto a CONTRATANTE, assim como as codificações dos projetos.</w:t>
      </w: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Todos os documentos/desenhos finais a serem emitidos pela CONTRATADA, deverão, após devidamente aprovados pela EMAP, serem enviados em:</w:t>
      </w: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 xml:space="preserve">- </w:t>
      </w:r>
      <w:proofErr w:type="gramStart"/>
      <w:r w:rsidRPr="00DE069C">
        <w:rPr>
          <w:rFonts w:ascii="Arial" w:eastAsia="Times New Roman" w:hAnsi="Arial" w:cs="Arial"/>
          <w:bCs/>
          <w:sz w:val="24"/>
          <w:szCs w:val="24"/>
        </w:rPr>
        <w:t>papel</w:t>
      </w:r>
      <w:proofErr w:type="gramEnd"/>
      <w:r w:rsidRPr="00DE069C">
        <w:rPr>
          <w:rFonts w:ascii="Arial" w:eastAsia="Times New Roman" w:hAnsi="Arial" w:cs="Arial"/>
          <w:bCs/>
          <w:sz w:val="24"/>
          <w:szCs w:val="24"/>
        </w:rPr>
        <w:t xml:space="preserve"> - 01 cópia – devendo apresentar assinatura do profissional responsável pelo Projeto, com seu respectivo CREA e em conformidade com a Decisão Normativa 032 de 14/12/88, do CONFEA;</w:t>
      </w: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 arquivo magnético (</w:t>
      </w:r>
      <w:r w:rsidR="00E3690E">
        <w:rPr>
          <w:rFonts w:ascii="Arial" w:eastAsia="Times New Roman" w:hAnsi="Arial" w:cs="Arial"/>
          <w:bCs/>
          <w:sz w:val="24"/>
          <w:szCs w:val="24"/>
        </w:rPr>
        <w:t>REVIT</w:t>
      </w:r>
      <w:r w:rsidRPr="00DE069C">
        <w:rPr>
          <w:rFonts w:ascii="Arial" w:eastAsia="Times New Roman" w:hAnsi="Arial" w:cs="Arial"/>
          <w:bCs/>
          <w:sz w:val="24"/>
          <w:szCs w:val="24"/>
        </w:rPr>
        <w:t xml:space="preserve"> e Word) – em CD com capacidade compatível com o tamanho </w:t>
      </w:r>
      <w:proofErr w:type="gramStart"/>
      <w:r w:rsidRPr="00DE069C">
        <w:rPr>
          <w:rFonts w:ascii="Arial" w:eastAsia="Times New Roman" w:hAnsi="Arial" w:cs="Arial"/>
          <w:bCs/>
          <w:sz w:val="24"/>
          <w:szCs w:val="24"/>
        </w:rPr>
        <w:t>do(</w:t>
      </w:r>
      <w:proofErr w:type="gramEnd"/>
      <w:r w:rsidRPr="00DE069C">
        <w:rPr>
          <w:rFonts w:ascii="Arial" w:eastAsia="Times New Roman" w:hAnsi="Arial" w:cs="Arial"/>
          <w:bCs/>
          <w:sz w:val="24"/>
          <w:szCs w:val="24"/>
        </w:rPr>
        <w:t>s) arquivo(s); e</w:t>
      </w: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 xml:space="preserve">- arquivo de plotagem (PLT) – em CD com capacidade compatível com o tamanho </w:t>
      </w:r>
      <w:proofErr w:type="gramStart"/>
      <w:r w:rsidRPr="00DE069C">
        <w:rPr>
          <w:rFonts w:ascii="Arial" w:eastAsia="Times New Roman" w:hAnsi="Arial" w:cs="Arial"/>
          <w:bCs/>
          <w:sz w:val="24"/>
          <w:szCs w:val="24"/>
        </w:rPr>
        <w:t>do(</w:t>
      </w:r>
      <w:proofErr w:type="gramEnd"/>
      <w:r w:rsidRPr="00DE069C">
        <w:rPr>
          <w:rFonts w:ascii="Arial" w:eastAsia="Times New Roman" w:hAnsi="Arial" w:cs="Arial"/>
          <w:bCs/>
          <w:sz w:val="24"/>
          <w:szCs w:val="24"/>
        </w:rPr>
        <w:t>s) arquivo(s) considerados, tratando-se especificamente do caso de desenhos.</w:t>
      </w:r>
    </w:p>
    <w:p w:rsidR="001C458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Os desenhos “As-</w:t>
      </w:r>
      <w:proofErr w:type="spellStart"/>
      <w:r w:rsidRPr="00DE069C">
        <w:rPr>
          <w:rFonts w:ascii="Arial" w:eastAsia="Times New Roman" w:hAnsi="Arial" w:cs="Arial"/>
          <w:bCs/>
          <w:sz w:val="24"/>
          <w:szCs w:val="24"/>
        </w:rPr>
        <w:t>Built</w:t>
      </w:r>
      <w:proofErr w:type="spellEnd"/>
      <w:r w:rsidRPr="00DE069C">
        <w:rPr>
          <w:rFonts w:ascii="Arial" w:eastAsia="Times New Roman" w:hAnsi="Arial" w:cs="Arial"/>
          <w:bCs/>
          <w:sz w:val="24"/>
          <w:szCs w:val="24"/>
        </w:rPr>
        <w:t>” deverão contemplar, entre os outros, as seguintes informações:</w:t>
      </w:r>
    </w:p>
    <w:p w:rsidR="00D619EA" w:rsidRDefault="00D619EA" w:rsidP="00DE069C">
      <w:pPr>
        <w:spacing w:after="0" w:line="360" w:lineRule="auto"/>
        <w:ind w:firstLine="567"/>
        <w:jc w:val="both"/>
        <w:rPr>
          <w:rFonts w:ascii="Arial" w:eastAsia="Times New Roman" w:hAnsi="Arial" w:cs="Arial"/>
          <w:bCs/>
          <w:sz w:val="24"/>
          <w:szCs w:val="24"/>
        </w:rPr>
      </w:pPr>
    </w:p>
    <w:p w:rsidR="00287D31" w:rsidRPr="00DE069C" w:rsidRDefault="00287D31" w:rsidP="00DE069C">
      <w:pPr>
        <w:spacing w:after="0" w:line="360" w:lineRule="auto"/>
        <w:ind w:firstLine="567"/>
        <w:jc w:val="both"/>
        <w:rPr>
          <w:rFonts w:ascii="Arial" w:eastAsia="Times New Roman" w:hAnsi="Arial" w:cs="Arial"/>
          <w:bCs/>
          <w:sz w:val="24"/>
          <w:szCs w:val="24"/>
        </w:rPr>
      </w:pP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lastRenderedPageBreak/>
        <w:t>•</w:t>
      </w:r>
      <w:r w:rsidRPr="00DE069C">
        <w:rPr>
          <w:rFonts w:ascii="Arial" w:eastAsia="Times New Roman" w:hAnsi="Arial" w:cs="Arial"/>
          <w:bCs/>
          <w:sz w:val="24"/>
          <w:szCs w:val="24"/>
        </w:rPr>
        <w:tab/>
        <w:t>Alteração da revisão do desenho;</w:t>
      </w: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w:t>
      </w:r>
      <w:r w:rsidRPr="00DE069C">
        <w:rPr>
          <w:rFonts w:ascii="Arial" w:eastAsia="Times New Roman" w:hAnsi="Arial" w:cs="Arial"/>
          <w:bCs/>
          <w:sz w:val="24"/>
          <w:szCs w:val="24"/>
        </w:rPr>
        <w:tab/>
        <w:t>Inclusão da Logomarca e informações da CONTRATADA;</w:t>
      </w: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w:t>
      </w:r>
      <w:r w:rsidRPr="00DE069C">
        <w:rPr>
          <w:rFonts w:ascii="Arial" w:eastAsia="Times New Roman" w:hAnsi="Arial" w:cs="Arial"/>
          <w:bCs/>
          <w:sz w:val="24"/>
          <w:szCs w:val="24"/>
        </w:rPr>
        <w:tab/>
        <w:t>Número do Contrato;</w:t>
      </w: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w:t>
      </w:r>
      <w:r w:rsidRPr="00DE069C">
        <w:rPr>
          <w:rFonts w:ascii="Arial" w:eastAsia="Times New Roman" w:hAnsi="Arial" w:cs="Arial"/>
          <w:bCs/>
          <w:sz w:val="24"/>
          <w:szCs w:val="24"/>
        </w:rPr>
        <w:tab/>
        <w:t>Adaptações da lista de material;</w:t>
      </w: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w:t>
      </w:r>
      <w:r w:rsidRPr="00DE069C">
        <w:rPr>
          <w:rFonts w:ascii="Arial" w:eastAsia="Times New Roman" w:hAnsi="Arial" w:cs="Arial"/>
          <w:bCs/>
          <w:sz w:val="24"/>
          <w:szCs w:val="24"/>
        </w:rPr>
        <w:tab/>
        <w:t>Inclusão de detalhes e isométricos que se façam necessários;</w:t>
      </w: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w:t>
      </w:r>
      <w:r w:rsidRPr="00DE069C">
        <w:rPr>
          <w:rFonts w:ascii="Arial" w:eastAsia="Times New Roman" w:hAnsi="Arial" w:cs="Arial"/>
          <w:bCs/>
          <w:sz w:val="24"/>
          <w:szCs w:val="24"/>
        </w:rPr>
        <w:tab/>
        <w:t>Cadastro das interferências encontradas;</w:t>
      </w:r>
    </w:p>
    <w:p w:rsidR="001C458C" w:rsidRPr="00DE069C" w:rsidRDefault="001C458C" w:rsidP="00DE069C">
      <w:pPr>
        <w:spacing w:after="0" w:line="360" w:lineRule="auto"/>
        <w:ind w:firstLine="567"/>
        <w:jc w:val="both"/>
        <w:rPr>
          <w:rFonts w:ascii="Arial" w:eastAsia="Times New Roman" w:hAnsi="Arial" w:cs="Arial"/>
          <w:bCs/>
          <w:sz w:val="24"/>
          <w:szCs w:val="24"/>
        </w:rPr>
      </w:pPr>
      <w:r w:rsidRPr="00DE069C">
        <w:rPr>
          <w:rFonts w:ascii="Arial" w:eastAsia="Times New Roman" w:hAnsi="Arial" w:cs="Arial"/>
          <w:bCs/>
          <w:sz w:val="24"/>
          <w:szCs w:val="24"/>
        </w:rPr>
        <w:t>•</w:t>
      </w:r>
      <w:r w:rsidRPr="00DE069C">
        <w:rPr>
          <w:rFonts w:ascii="Arial" w:eastAsia="Times New Roman" w:hAnsi="Arial" w:cs="Arial"/>
          <w:bCs/>
          <w:sz w:val="24"/>
          <w:szCs w:val="24"/>
        </w:rPr>
        <w:tab/>
        <w:t>Correções gerais que se façam necessárias, tais como: cotas, códigos, traçado, notas, etc.</w:t>
      </w:r>
    </w:p>
    <w:p w:rsidR="00D43C1A" w:rsidRDefault="00D43C1A" w:rsidP="00D43C1A">
      <w:pPr>
        <w:spacing w:after="0" w:line="360" w:lineRule="auto"/>
        <w:jc w:val="both"/>
        <w:rPr>
          <w:rFonts w:ascii="Arial" w:eastAsia="Times New Roman" w:hAnsi="Arial" w:cs="Arial"/>
          <w:bCs/>
          <w:sz w:val="24"/>
          <w:szCs w:val="24"/>
        </w:rPr>
      </w:pPr>
    </w:p>
    <w:tbl>
      <w:tblPr>
        <w:tblStyle w:val="SombreamentoMdio2"/>
        <w:tblW w:w="0" w:type="auto"/>
        <w:tblLook w:val="04A0" w:firstRow="1" w:lastRow="0" w:firstColumn="1" w:lastColumn="0" w:noHBand="0" w:noVBand="1"/>
      </w:tblPr>
      <w:tblGrid>
        <w:gridCol w:w="9071"/>
      </w:tblGrid>
      <w:tr w:rsidR="00E14ABD" w:rsidRPr="00DF11D5" w:rsidTr="00E14ABD">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Pr>
          <w:p w:rsidR="00E14ABD" w:rsidRPr="00581754" w:rsidRDefault="00E14ABD" w:rsidP="00E14ABD">
            <w:pPr>
              <w:pStyle w:val="PargrafodaLista"/>
              <w:numPr>
                <w:ilvl w:val="0"/>
                <w:numId w:val="10"/>
              </w:numPr>
              <w:spacing w:line="360" w:lineRule="auto"/>
              <w:outlineLvl w:val="0"/>
              <w:rPr>
                <w:rFonts w:ascii="Arial" w:hAnsi="Arial" w:cs="Arial"/>
                <w:sz w:val="24"/>
                <w:szCs w:val="24"/>
              </w:rPr>
            </w:pPr>
            <w:bookmarkStart w:id="109" w:name="_Toc6318086"/>
            <w:r>
              <w:rPr>
                <w:rFonts w:ascii="Arial" w:hAnsi="Arial" w:cs="Arial"/>
                <w:sz w:val="24"/>
                <w:szCs w:val="24"/>
              </w:rPr>
              <w:t>EXTENSÃO DOS SERVIÇOS</w:t>
            </w:r>
            <w:bookmarkEnd w:id="109"/>
          </w:p>
        </w:tc>
      </w:tr>
    </w:tbl>
    <w:p w:rsidR="00E14ABD" w:rsidRPr="00BE27AF" w:rsidRDefault="00E14ABD" w:rsidP="00D43C1A">
      <w:pPr>
        <w:spacing w:after="0" w:line="360" w:lineRule="auto"/>
        <w:jc w:val="both"/>
        <w:rPr>
          <w:rFonts w:ascii="Arial" w:eastAsia="Times New Roman" w:hAnsi="Arial" w:cs="Arial"/>
          <w:bCs/>
          <w:sz w:val="24"/>
          <w:szCs w:val="24"/>
        </w:rPr>
      </w:pPr>
    </w:p>
    <w:p w:rsidR="00D43C1A" w:rsidRPr="00BE27AF" w:rsidRDefault="00D43C1A" w:rsidP="00DD1BE0">
      <w:pPr>
        <w:numPr>
          <w:ilvl w:val="0"/>
          <w:numId w:val="43"/>
        </w:numPr>
        <w:spacing w:after="80" w:line="360" w:lineRule="auto"/>
        <w:ind w:left="850" w:hanging="425"/>
        <w:jc w:val="both"/>
        <w:rPr>
          <w:rFonts w:ascii="Arial" w:eastAsia="Calibri" w:hAnsi="Arial" w:cs="Arial"/>
          <w:sz w:val="24"/>
          <w:szCs w:val="24"/>
        </w:rPr>
      </w:pPr>
      <w:r w:rsidRPr="00BE27AF">
        <w:rPr>
          <w:rFonts w:ascii="Arial" w:eastAsia="Calibri" w:hAnsi="Arial" w:cs="Arial"/>
          <w:sz w:val="24"/>
          <w:szCs w:val="24"/>
        </w:rPr>
        <w:t xml:space="preserve">Nos casos omissos ou divergentes entre as especificações, desenhos e demais documentos, prevalecerá à </w:t>
      </w:r>
      <w:r w:rsidR="00D619EA">
        <w:rPr>
          <w:rFonts w:ascii="Arial" w:eastAsia="Calibri" w:hAnsi="Arial" w:cs="Arial"/>
          <w:sz w:val="24"/>
          <w:szCs w:val="24"/>
        </w:rPr>
        <w:t xml:space="preserve">seguinte ordem a ser seguida: 1) Planilha orçamentária; </w:t>
      </w:r>
      <w:r w:rsidRPr="00BE27AF">
        <w:rPr>
          <w:rFonts w:ascii="Arial" w:eastAsia="Calibri" w:hAnsi="Arial" w:cs="Arial"/>
          <w:sz w:val="24"/>
          <w:szCs w:val="24"/>
        </w:rPr>
        <w:t>interpretação da FISCALIZAÇÃO da EMAP;</w:t>
      </w:r>
      <w:r w:rsidR="00D619EA">
        <w:rPr>
          <w:rFonts w:ascii="Arial" w:eastAsia="Calibri" w:hAnsi="Arial" w:cs="Arial"/>
          <w:sz w:val="24"/>
          <w:szCs w:val="24"/>
        </w:rPr>
        <w:t xml:space="preserve"> 2) Projeto; 3) Caderno de Encargos.</w:t>
      </w:r>
    </w:p>
    <w:p w:rsidR="00D43C1A" w:rsidRPr="00BE27AF" w:rsidRDefault="00D43C1A" w:rsidP="00DD1BE0">
      <w:pPr>
        <w:numPr>
          <w:ilvl w:val="0"/>
          <w:numId w:val="43"/>
        </w:numPr>
        <w:spacing w:after="80" w:line="360" w:lineRule="auto"/>
        <w:ind w:left="850" w:hanging="425"/>
        <w:jc w:val="both"/>
        <w:rPr>
          <w:rFonts w:ascii="Arial" w:eastAsia="Calibri" w:hAnsi="Arial" w:cs="Arial"/>
          <w:sz w:val="24"/>
          <w:szCs w:val="24"/>
        </w:rPr>
      </w:pPr>
      <w:r w:rsidRPr="00BE27AF">
        <w:rPr>
          <w:rFonts w:ascii="Arial" w:eastAsia="Calibri" w:hAnsi="Arial" w:cs="Arial"/>
          <w:sz w:val="24"/>
          <w:szCs w:val="24"/>
        </w:rPr>
        <w:t>Antes do início dos serviços deverá ser apresentado a FISCALIZAÇÃO da EMAP uma programação dos serviços, a fim de se verificar as possíveis interferências com o funcionamento das demais instalações existentes;</w:t>
      </w:r>
    </w:p>
    <w:p w:rsidR="00D43C1A" w:rsidRPr="00BE27AF" w:rsidRDefault="00D43C1A" w:rsidP="00DD1BE0">
      <w:pPr>
        <w:numPr>
          <w:ilvl w:val="0"/>
          <w:numId w:val="43"/>
        </w:numPr>
        <w:spacing w:after="80" w:line="360" w:lineRule="auto"/>
        <w:ind w:left="850" w:hanging="425"/>
        <w:jc w:val="both"/>
        <w:rPr>
          <w:rFonts w:ascii="Arial" w:eastAsia="Calibri" w:hAnsi="Arial" w:cs="Arial"/>
          <w:sz w:val="24"/>
          <w:szCs w:val="24"/>
        </w:rPr>
      </w:pPr>
      <w:r w:rsidRPr="00BE27AF">
        <w:rPr>
          <w:rFonts w:ascii="Arial" w:eastAsia="Calibri" w:hAnsi="Arial" w:cs="Arial"/>
          <w:sz w:val="24"/>
          <w:szCs w:val="24"/>
        </w:rPr>
        <w:t>Deverá ser submetido à FISCALIZAÇÃO, o planejamento para execução dos serviços preliminares citados no item anterior, de modo a estabelecer as tolerâncias que podem ser admitidas para os mesmos;</w:t>
      </w:r>
    </w:p>
    <w:p w:rsidR="00D43C1A" w:rsidRPr="00BE27AF" w:rsidRDefault="00D43C1A" w:rsidP="00DD1BE0">
      <w:pPr>
        <w:numPr>
          <w:ilvl w:val="0"/>
          <w:numId w:val="43"/>
        </w:numPr>
        <w:spacing w:after="80" w:line="360" w:lineRule="auto"/>
        <w:ind w:left="850" w:hanging="425"/>
        <w:jc w:val="both"/>
        <w:rPr>
          <w:rFonts w:ascii="Arial" w:eastAsia="Calibri" w:hAnsi="Arial" w:cs="Arial"/>
          <w:sz w:val="24"/>
          <w:szCs w:val="24"/>
        </w:rPr>
      </w:pPr>
      <w:r w:rsidRPr="00BE27AF">
        <w:rPr>
          <w:rFonts w:ascii="Arial" w:eastAsia="Calibri" w:hAnsi="Arial" w:cs="Arial"/>
          <w:sz w:val="24"/>
          <w:szCs w:val="24"/>
        </w:rPr>
        <w:t xml:space="preserve">As instalações e edificações temporárias </w:t>
      </w:r>
      <w:r w:rsidR="006B72E4">
        <w:rPr>
          <w:rFonts w:ascii="Arial" w:eastAsia="Calibri" w:hAnsi="Arial" w:cs="Arial"/>
          <w:sz w:val="24"/>
          <w:szCs w:val="24"/>
        </w:rPr>
        <w:t xml:space="preserve">só </w:t>
      </w:r>
      <w:r w:rsidRPr="00BE27AF">
        <w:rPr>
          <w:rFonts w:ascii="Arial" w:eastAsia="Calibri" w:hAnsi="Arial" w:cs="Arial"/>
          <w:sz w:val="24"/>
          <w:szCs w:val="24"/>
        </w:rPr>
        <w:t xml:space="preserve">serão totalmente removidas pela CONTRATADA </w:t>
      </w:r>
      <w:r w:rsidR="006B72E4">
        <w:rPr>
          <w:rFonts w:ascii="Arial" w:eastAsia="Calibri" w:hAnsi="Arial" w:cs="Arial"/>
          <w:sz w:val="24"/>
          <w:szCs w:val="24"/>
        </w:rPr>
        <w:t>após autorização da FISCALIZAÇÃO</w:t>
      </w:r>
      <w:r w:rsidRPr="00BE27AF">
        <w:rPr>
          <w:rFonts w:ascii="Arial" w:eastAsia="Calibri" w:hAnsi="Arial" w:cs="Arial"/>
          <w:sz w:val="24"/>
          <w:szCs w:val="24"/>
        </w:rPr>
        <w:t>;</w:t>
      </w:r>
    </w:p>
    <w:p w:rsidR="00D43C1A" w:rsidRPr="00BE27AF" w:rsidRDefault="00D43C1A" w:rsidP="00DD1BE0">
      <w:pPr>
        <w:numPr>
          <w:ilvl w:val="0"/>
          <w:numId w:val="43"/>
        </w:numPr>
        <w:spacing w:after="80" w:line="360" w:lineRule="auto"/>
        <w:ind w:left="850" w:hanging="425"/>
        <w:jc w:val="both"/>
        <w:rPr>
          <w:rFonts w:ascii="Arial" w:eastAsia="Calibri" w:hAnsi="Arial" w:cs="Arial"/>
          <w:sz w:val="24"/>
          <w:szCs w:val="24"/>
        </w:rPr>
      </w:pPr>
      <w:r w:rsidRPr="00BE27AF">
        <w:rPr>
          <w:rFonts w:ascii="Arial" w:eastAsia="Calibri" w:hAnsi="Arial" w:cs="Arial"/>
          <w:sz w:val="24"/>
          <w:szCs w:val="24"/>
        </w:rPr>
        <w:t>Caberá a CONTRATADA o fornecimento e montagem de equipamentos componentes da obra, assim como a manutenção e operação até a conclusão e o aceite final;</w:t>
      </w:r>
    </w:p>
    <w:p w:rsidR="00D43C1A" w:rsidRPr="00BE27AF" w:rsidRDefault="00D43C1A" w:rsidP="00DD1BE0">
      <w:pPr>
        <w:numPr>
          <w:ilvl w:val="0"/>
          <w:numId w:val="43"/>
        </w:numPr>
        <w:spacing w:after="80" w:line="360" w:lineRule="auto"/>
        <w:ind w:left="850" w:hanging="425"/>
        <w:jc w:val="both"/>
        <w:rPr>
          <w:rFonts w:ascii="Arial" w:eastAsia="Calibri" w:hAnsi="Arial" w:cs="Arial"/>
          <w:sz w:val="24"/>
          <w:szCs w:val="24"/>
        </w:rPr>
      </w:pPr>
      <w:r w:rsidRPr="00BE27AF">
        <w:rPr>
          <w:rFonts w:ascii="Arial" w:eastAsia="Calibri" w:hAnsi="Arial" w:cs="Arial"/>
          <w:sz w:val="24"/>
          <w:szCs w:val="24"/>
        </w:rPr>
        <w:lastRenderedPageBreak/>
        <w:t>Caberá à CONTRATADA providenciar e se responsabilizar por todo transporte de materiais e equipamentos na obra;</w:t>
      </w:r>
    </w:p>
    <w:p w:rsidR="00D43C1A" w:rsidRPr="00BE27AF" w:rsidRDefault="00D43C1A" w:rsidP="00DD1BE0">
      <w:pPr>
        <w:numPr>
          <w:ilvl w:val="0"/>
          <w:numId w:val="43"/>
        </w:numPr>
        <w:spacing w:after="80" w:line="360" w:lineRule="auto"/>
        <w:ind w:left="850" w:hanging="425"/>
        <w:jc w:val="both"/>
        <w:rPr>
          <w:rFonts w:ascii="Arial" w:eastAsia="Calibri" w:hAnsi="Arial" w:cs="Arial"/>
          <w:sz w:val="24"/>
          <w:szCs w:val="24"/>
        </w:rPr>
      </w:pPr>
      <w:r w:rsidRPr="00BE27AF">
        <w:rPr>
          <w:rFonts w:ascii="Arial" w:eastAsia="Calibri" w:hAnsi="Arial" w:cs="Arial"/>
          <w:sz w:val="24"/>
          <w:szCs w:val="24"/>
        </w:rPr>
        <w:t>Antes do início dos serviços, a CONTRATADA deverá reunir-se com a FISCALIZAÇÃO da EMAP, a fim de serem estabelecidas as premissas básicas para execução das obras, quando então serão também esclarecidas as dúvidas da CONTRATADA;</w:t>
      </w:r>
    </w:p>
    <w:p w:rsidR="00D43C1A" w:rsidRPr="00BE27AF" w:rsidRDefault="00D43C1A" w:rsidP="00DD1BE0">
      <w:pPr>
        <w:numPr>
          <w:ilvl w:val="0"/>
          <w:numId w:val="43"/>
        </w:numPr>
        <w:spacing w:after="80" w:line="360" w:lineRule="auto"/>
        <w:ind w:left="850" w:hanging="425"/>
        <w:jc w:val="both"/>
        <w:rPr>
          <w:rFonts w:ascii="Arial" w:eastAsia="Calibri" w:hAnsi="Arial" w:cs="Arial"/>
          <w:sz w:val="24"/>
          <w:szCs w:val="24"/>
        </w:rPr>
      </w:pPr>
      <w:r w:rsidRPr="00BE27AF">
        <w:rPr>
          <w:rFonts w:ascii="Arial" w:eastAsia="Calibri" w:hAnsi="Arial" w:cs="Arial"/>
          <w:sz w:val="24"/>
          <w:szCs w:val="24"/>
        </w:rPr>
        <w:t>A EMAP se reserva o direito de exigir qualquer alteração nos procedimentos de montagem para melhor execução dos serviços pela CONTRATADA;</w:t>
      </w:r>
    </w:p>
    <w:p w:rsidR="00D43C1A" w:rsidRPr="00BE27AF" w:rsidRDefault="00D43C1A" w:rsidP="00DD1BE0">
      <w:pPr>
        <w:numPr>
          <w:ilvl w:val="0"/>
          <w:numId w:val="43"/>
        </w:numPr>
        <w:spacing w:after="80" w:line="360" w:lineRule="auto"/>
        <w:ind w:left="850" w:hanging="425"/>
        <w:jc w:val="both"/>
        <w:rPr>
          <w:rFonts w:ascii="Arial" w:eastAsia="Calibri" w:hAnsi="Arial" w:cs="Arial"/>
          <w:sz w:val="24"/>
          <w:szCs w:val="24"/>
        </w:rPr>
      </w:pPr>
      <w:r w:rsidRPr="00BE27AF">
        <w:rPr>
          <w:rFonts w:ascii="Arial" w:eastAsia="Calibri" w:hAnsi="Arial" w:cs="Arial"/>
          <w:sz w:val="24"/>
          <w:szCs w:val="24"/>
        </w:rPr>
        <w:t>A CONTRATADA deverá ter total conhecimento dos serviços em questão</w:t>
      </w:r>
      <w:r w:rsidR="006B72E4">
        <w:rPr>
          <w:rFonts w:ascii="Arial" w:eastAsia="Calibri" w:hAnsi="Arial" w:cs="Arial"/>
          <w:sz w:val="24"/>
          <w:szCs w:val="24"/>
        </w:rPr>
        <w:t>,</w:t>
      </w:r>
      <w:r w:rsidRPr="00BE27AF">
        <w:rPr>
          <w:rFonts w:ascii="Arial" w:eastAsia="Calibri" w:hAnsi="Arial" w:cs="Arial"/>
          <w:sz w:val="24"/>
          <w:szCs w:val="24"/>
        </w:rPr>
        <w:t xml:space="preserve"> e qualquer dúvida referente ao projeto, deverá ser esclarecida diretamente com a FISCALIZAÇÃO da EMAP;</w:t>
      </w:r>
    </w:p>
    <w:p w:rsidR="00D43C1A" w:rsidRPr="00BE27AF" w:rsidRDefault="00D43C1A" w:rsidP="00DD1BE0">
      <w:pPr>
        <w:numPr>
          <w:ilvl w:val="0"/>
          <w:numId w:val="43"/>
        </w:numPr>
        <w:spacing w:after="80" w:line="360" w:lineRule="auto"/>
        <w:ind w:left="850" w:hanging="425"/>
        <w:jc w:val="both"/>
        <w:rPr>
          <w:rFonts w:ascii="Arial" w:eastAsia="Calibri" w:hAnsi="Arial" w:cs="Arial"/>
          <w:sz w:val="24"/>
          <w:szCs w:val="24"/>
        </w:rPr>
      </w:pPr>
      <w:r w:rsidRPr="00BE27AF">
        <w:rPr>
          <w:rFonts w:ascii="Arial" w:eastAsia="Calibri" w:hAnsi="Arial" w:cs="Arial"/>
          <w:sz w:val="24"/>
          <w:szCs w:val="24"/>
        </w:rPr>
        <w:t>Será procedida periódica remoção de todo o entulho e detritos que venham acumular no decorrer da obra, mantendo-se limpo o local de trabalho;</w:t>
      </w:r>
    </w:p>
    <w:p w:rsidR="00D43C1A" w:rsidRDefault="00D43C1A" w:rsidP="00DD1BE0">
      <w:pPr>
        <w:numPr>
          <w:ilvl w:val="0"/>
          <w:numId w:val="43"/>
        </w:numPr>
        <w:spacing w:after="80" w:line="360" w:lineRule="auto"/>
        <w:ind w:left="850" w:hanging="425"/>
        <w:jc w:val="both"/>
        <w:rPr>
          <w:rFonts w:ascii="Arial" w:eastAsia="Calibri" w:hAnsi="Arial" w:cs="Arial"/>
          <w:sz w:val="24"/>
          <w:szCs w:val="24"/>
        </w:rPr>
      </w:pPr>
      <w:r w:rsidRPr="00BE27AF">
        <w:rPr>
          <w:rFonts w:ascii="Arial" w:eastAsia="Calibri" w:hAnsi="Arial" w:cs="Arial"/>
          <w:sz w:val="24"/>
          <w:szCs w:val="24"/>
        </w:rPr>
        <w:t>É vedada a circulação de empregados da CONTRATADA nas demais dependências do Porto, devendo a mesma ficar restrita às áreas em obras;</w:t>
      </w:r>
    </w:p>
    <w:p w:rsidR="006B72E4" w:rsidRDefault="006B72E4" w:rsidP="006B72E4">
      <w:pPr>
        <w:spacing w:after="0" w:line="360" w:lineRule="auto"/>
        <w:jc w:val="both"/>
        <w:rPr>
          <w:rFonts w:ascii="Arial" w:eastAsia="Calibri" w:hAnsi="Arial" w:cs="Arial"/>
          <w:sz w:val="24"/>
          <w:szCs w:val="24"/>
        </w:rPr>
      </w:pPr>
    </w:p>
    <w:tbl>
      <w:tblPr>
        <w:tblStyle w:val="SombreamentoMdio2"/>
        <w:tblW w:w="0" w:type="auto"/>
        <w:tblLook w:val="04A0" w:firstRow="1" w:lastRow="0" w:firstColumn="1" w:lastColumn="0" w:noHBand="0" w:noVBand="1"/>
      </w:tblPr>
      <w:tblGrid>
        <w:gridCol w:w="9071"/>
      </w:tblGrid>
      <w:tr w:rsidR="006B72E4" w:rsidRPr="00DF11D5" w:rsidTr="00D21F5A">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Pr>
          <w:p w:rsidR="006B72E4" w:rsidRPr="00581754" w:rsidRDefault="006B72E4" w:rsidP="00D21F5A">
            <w:pPr>
              <w:pStyle w:val="PargrafodaLista"/>
              <w:numPr>
                <w:ilvl w:val="0"/>
                <w:numId w:val="10"/>
              </w:numPr>
              <w:spacing w:line="360" w:lineRule="auto"/>
              <w:outlineLvl w:val="0"/>
              <w:rPr>
                <w:rFonts w:ascii="Arial" w:hAnsi="Arial" w:cs="Arial"/>
                <w:sz w:val="24"/>
                <w:szCs w:val="24"/>
              </w:rPr>
            </w:pPr>
            <w:bookmarkStart w:id="110" w:name="_Toc6318087"/>
            <w:r>
              <w:rPr>
                <w:rFonts w:ascii="Arial" w:hAnsi="Arial" w:cs="Arial"/>
                <w:sz w:val="24"/>
                <w:szCs w:val="24"/>
              </w:rPr>
              <w:t>TREINAMENTO</w:t>
            </w:r>
            <w:bookmarkEnd w:id="110"/>
          </w:p>
        </w:tc>
      </w:tr>
    </w:tbl>
    <w:p w:rsidR="009379B1" w:rsidRDefault="009379B1" w:rsidP="009379B1">
      <w:pPr>
        <w:spacing w:after="0" w:line="360" w:lineRule="auto"/>
        <w:ind w:firstLine="567"/>
        <w:jc w:val="both"/>
        <w:rPr>
          <w:rFonts w:ascii="Arial" w:eastAsia="Times New Roman" w:hAnsi="Arial" w:cs="Arial"/>
          <w:bCs/>
          <w:sz w:val="24"/>
          <w:szCs w:val="24"/>
        </w:rPr>
      </w:pPr>
    </w:p>
    <w:p w:rsidR="009379B1" w:rsidRDefault="009379B1" w:rsidP="009379B1">
      <w:pPr>
        <w:spacing w:after="0" w:line="360" w:lineRule="auto"/>
        <w:ind w:firstLine="567"/>
        <w:jc w:val="both"/>
        <w:rPr>
          <w:rFonts w:ascii="Arial" w:eastAsia="Times New Roman" w:hAnsi="Arial" w:cs="Arial"/>
          <w:bCs/>
          <w:sz w:val="24"/>
          <w:szCs w:val="24"/>
        </w:rPr>
      </w:pPr>
      <w:r>
        <w:rPr>
          <w:rFonts w:ascii="Arial" w:eastAsia="Times New Roman" w:hAnsi="Arial" w:cs="Arial"/>
          <w:bCs/>
          <w:sz w:val="24"/>
          <w:szCs w:val="24"/>
        </w:rPr>
        <w:t xml:space="preserve">A CONTRATADA deverá realizar um treinamento de operação do sistema com carga horária mínima de 24 horas por turma. </w:t>
      </w:r>
    </w:p>
    <w:p w:rsidR="009379B1" w:rsidRDefault="009379B1" w:rsidP="009379B1">
      <w:pPr>
        <w:spacing w:after="0" w:line="360" w:lineRule="auto"/>
        <w:ind w:firstLine="567"/>
        <w:jc w:val="both"/>
        <w:rPr>
          <w:rFonts w:ascii="Arial" w:eastAsia="Times New Roman" w:hAnsi="Arial" w:cs="Arial"/>
          <w:bCs/>
          <w:sz w:val="24"/>
          <w:szCs w:val="24"/>
        </w:rPr>
      </w:pPr>
      <w:r>
        <w:rPr>
          <w:rFonts w:ascii="Arial" w:eastAsia="Times New Roman" w:hAnsi="Arial" w:cs="Arial"/>
          <w:bCs/>
          <w:sz w:val="24"/>
          <w:szCs w:val="24"/>
        </w:rPr>
        <w:t xml:space="preserve">Serão três turmas, </w:t>
      </w:r>
      <w:r w:rsidR="004C3F1A">
        <w:rPr>
          <w:rFonts w:ascii="Arial" w:eastAsia="Times New Roman" w:hAnsi="Arial" w:cs="Arial"/>
          <w:bCs/>
          <w:sz w:val="24"/>
          <w:szCs w:val="24"/>
        </w:rPr>
        <w:t xml:space="preserve">sendo ministradas 8 horas por dia, </w:t>
      </w:r>
      <w:r>
        <w:rPr>
          <w:rFonts w:ascii="Arial" w:eastAsia="Times New Roman" w:hAnsi="Arial" w:cs="Arial"/>
          <w:bCs/>
          <w:sz w:val="24"/>
          <w:szCs w:val="24"/>
        </w:rPr>
        <w:t>com horários e locais definidos pela CONTRATANTE.</w:t>
      </w:r>
    </w:p>
    <w:p w:rsidR="006B72E4" w:rsidRDefault="006B72E4" w:rsidP="006B72E4">
      <w:pPr>
        <w:spacing w:after="0" w:line="360" w:lineRule="auto"/>
        <w:jc w:val="both"/>
        <w:rPr>
          <w:rFonts w:ascii="Arial" w:eastAsia="Calibri" w:hAnsi="Arial" w:cs="Arial"/>
          <w:sz w:val="24"/>
          <w:szCs w:val="24"/>
        </w:rPr>
      </w:pPr>
    </w:p>
    <w:p w:rsidR="004C3F1A" w:rsidRDefault="004C3F1A" w:rsidP="006B72E4">
      <w:pPr>
        <w:spacing w:after="0" w:line="360" w:lineRule="auto"/>
        <w:jc w:val="both"/>
        <w:rPr>
          <w:rFonts w:ascii="Arial" w:eastAsia="Calibri" w:hAnsi="Arial" w:cs="Arial"/>
          <w:sz w:val="24"/>
          <w:szCs w:val="24"/>
        </w:rPr>
      </w:pPr>
    </w:p>
    <w:p w:rsidR="004C3F1A" w:rsidRDefault="004C3F1A" w:rsidP="006B72E4">
      <w:pPr>
        <w:spacing w:after="0" w:line="360" w:lineRule="auto"/>
        <w:jc w:val="both"/>
        <w:rPr>
          <w:rFonts w:ascii="Arial" w:eastAsia="Calibri" w:hAnsi="Arial" w:cs="Arial"/>
          <w:sz w:val="24"/>
          <w:szCs w:val="24"/>
        </w:rPr>
      </w:pPr>
    </w:p>
    <w:p w:rsidR="004C3F1A" w:rsidRDefault="004C3F1A" w:rsidP="006B72E4">
      <w:pPr>
        <w:spacing w:after="0" w:line="360" w:lineRule="auto"/>
        <w:jc w:val="both"/>
        <w:rPr>
          <w:rFonts w:ascii="Arial" w:eastAsia="Calibri" w:hAnsi="Arial" w:cs="Arial"/>
          <w:sz w:val="24"/>
          <w:szCs w:val="24"/>
        </w:rPr>
      </w:pPr>
    </w:p>
    <w:p w:rsidR="004C3F1A" w:rsidRDefault="004C3F1A" w:rsidP="006B72E4">
      <w:pPr>
        <w:spacing w:after="0" w:line="360" w:lineRule="auto"/>
        <w:jc w:val="both"/>
        <w:rPr>
          <w:rFonts w:ascii="Arial" w:eastAsia="Calibri" w:hAnsi="Arial" w:cs="Arial"/>
          <w:sz w:val="24"/>
          <w:szCs w:val="24"/>
        </w:rPr>
      </w:pPr>
    </w:p>
    <w:tbl>
      <w:tblPr>
        <w:tblStyle w:val="SombreamentoMdio2"/>
        <w:tblW w:w="0" w:type="auto"/>
        <w:tblLook w:val="04A0" w:firstRow="1" w:lastRow="0" w:firstColumn="1" w:lastColumn="0" w:noHBand="0" w:noVBand="1"/>
      </w:tblPr>
      <w:tblGrid>
        <w:gridCol w:w="9071"/>
      </w:tblGrid>
      <w:tr w:rsidR="00D43C1A" w:rsidRPr="00DF11D5" w:rsidTr="004B6AEA">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Pr>
          <w:p w:rsidR="00D43C1A" w:rsidRPr="00581754" w:rsidRDefault="00D43C1A" w:rsidP="004B6AEA">
            <w:pPr>
              <w:pStyle w:val="PargrafodaLista"/>
              <w:numPr>
                <w:ilvl w:val="0"/>
                <w:numId w:val="10"/>
              </w:numPr>
              <w:spacing w:line="360" w:lineRule="auto"/>
              <w:outlineLvl w:val="0"/>
              <w:rPr>
                <w:rFonts w:ascii="Arial" w:hAnsi="Arial" w:cs="Arial"/>
                <w:sz w:val="24"/>
                <w:szCs w:val="24"/>
              </w:rPr>
            </w:pPr>
            <w:bookmarkStart w:id="111" w:name="_Toc6318088"/>
            <w:r>
              <w:rPr>
                <w:rFonts w:ascii="Arial" w:hAnsi="Arial" w:cs="Arial"/>
                <w:sz w:val="24"/>
                <w:szCs w:val="24"/>
              </w:rPr>
              <w:lastRenderedPageBreak/>
              <w:t>ACEITAÇÃO FINAL</w:t>
            </w:r>
            <w:bookmarkEnd w:id="111"/>
          </w:p>
        </w:tc>
      </w:tr>
    </w:tbl>
    <w:p w:rsidR="00D43C1A" w:rsidRDefault="00D43C1A" w:rsidP="00D43C1A">
      <w:pPr>
        <w:spacing w:after="0" w:line="360" w:lineRule="auto"/>
        <w:jc w:val="both"/>
        <w:rPr>
          <w:rFonts w:ascii="Arial" w:eastAsia="Times New Roman" w:hAnsi="Arial" w:cs="Arial"/>
          <w:bCs/>
          <w:sz w:val="24"/>
          <w:szCs w:val="24"/>
        </w:rPr>
      </w:pPr>
    </w:p>
    <w:p w:rsidR="00D43C1A" w:rsidRDefault="00D43C1A" w:rsidP="00D43C1A">
      <w:pPr>
        <w:spacing w:after="0" w:line="360" w:lineRule="auto"/>
        <w:ind w:firstLine="567"/>
        <w:jc w:val="both"/>
        <w:rPr>
          <w:rFonts w:ascii="Arial" w:eastAsia="Times New Roman" w:hAnsi="Arial" w:cs="Arial"/>
          <w:bCs/>
          <w:sz w:val="24"/>
          <w:szCs w:val="24"/>
        </w:rPr>
      </w:pPr>
      <w:r w:rsidRPr="00BE27AF">
        <w:rPr>
          <w:rFonts w:ascii="Arial" w:eastAsia="Times New Roman" w:hAnsi="Arial" w:cs="Arial"/>
          <w:bCs/>
          <w:sz w:val="24"/>
          <w:szCs w:val="24"/>
        </w:rPr>
        <w:t>Compreende-se como Aceitação Final, um documento emitido pela FISCALIZAÇÃO declarando formalmente o término dos serviços, após o período de Operação Assistida.</w:t>
      </w:r>
    </w:p>
    <w:p w:rsidR="00D43C1A" w:rsidRPr="00CF36FC" w:rsidRDefault="009379B1" w:rsidP="00CF36FC">
      <w:pPr>
        <w:spacing w:after="0" w:line="360" w:lineRule="auto"/>
        <w:ind w:firstLine="567"/>
        <w:jc w:val="both"/>
        <w:rPr>
          <w:rFonts w:ascii="Arial" w:eastAsia="Times New Roman" w:hAnsi="Arial" w:cs="Arial"/>
          <w:bCs/>
          <w:sz w:val="24"/>
          <w:szCs w:val="24"/>
        </w:rPr>
      </w:pPr>
      <w:r>
        <w:rPr>
          <w:rFonts w:ascii="Arial" w:eastAsia="Times New Roman" w:hAnsi="Arial" w:cs="Arial"/>
          <w:bCs/>
          <w:sz w:val="24"/>
          <w:szCs w:val="24"/>
        </w:rPr>
        <w:t xml:space="preserve">A subestação deverá ser recebida após ser testada, comissionada, em conjunto com o documento Data Book, totalmente identificada (cada equipamento com seu </w:t>
      </w:r>
      <w:proofErr w:type="spellStart"/>
      <w:r>
        <w:rPr>
          <w:rFonts w:ascii="Arial" w:eastAsia="Times New Roman" w:hAnsi="Arial" w:cs="Arial"/>
          <w:bCs/>
          <w:sz w:val="24"/>
          <w:szCs w:val="24"/>
        </w:rPr>
        <w:t>tag</w:t>
      </w:r>
      <w:proofErr w:type="spellEnd"/>
      <w:r>
        <w:rPr>
          <w:rFonts w:ascii="Arial" w:eastAsia="Times New Roman" w:hAnsi="Arial" w:cs="Arial"/>
          <w:bCs/>
          <w:sz w:val="24"/>
          <w:szCs w:val="24"/>
        </w:rPr>
        <w:t xml:space="preserve"> específico).</w:t>
      </w:r>
    </w:p>
    <w:sectPr w:rsidR="00D43C1A" w:rsidRPr="00CF36FC" w:rsidSect="00DB68D4">
      <w:headerReference w:type="default" r:id="rId11"/>
      <w:footerReference w:type="default" r:id="rId12"/>
      <w:pgSz w:w="11906" w:h="16838"/>
      <w:pgMar w:top="1418" w:right="1134" w:bottom="1418" w:left="1701" w:header="709" w:footer="709" w:gutter="0"/>
      <w:pgNumType w:start="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F6580" w:rsidRDefault="002F6580" w:rsidP="0081018A">
      <w:pPr>
        <w:spacing w:after="0" w:line="240" w:lineRule="auto"/>
      </w:pPr>
      <w:r>
        <w:separator/>
      </w:r>
    </w:p>
  </w:endnote>
  <w:endnote w:type="continuationSeparator" w:id="0">
    <w:p w:rsidR="002F6580" w:rsidRDefault="002F6580" w:rsidP="008101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F6580" w:rsidRDefault="002F6580">
    <w:pPr>
      <w:pStyle w:val="Rodap"/>
      <w:rPr>
        <w:color w:val="000000" w:themeColor="text1"/>
        <w:sz w:val="24"/>
        <w:szCs w:val="24"/>
      </w:rPr>
    </w:pPr>
  </w:p>
  <w:p w:rsidR="002F6580" w:rsidRDefault="002F6580">
    <w:pPr>
      <w:pStyle w:val="Rodap"/>
    </w:pPr>
    <w:r>
      <w:rPr>
        <w:noProof/>
        <w:lang w:eastAsia="pt-BR"/>
      </w:rPr>
      <mc:AlternateContent>
        <mc:Choice Requires="wps">
          <w:drawing>
            <wp:anchor distT="0" distB="0" distL="114300" distR="114300" simplePos="0" relativeHeight="251661312" behindDoc="0" locked="0" layoutInCell="1" allowOverlap="1" wp14:anchorId="78BCEF78" wp14:editId="033BD026">
              <wp:simplePos x="0" y="0"/>
              <wp:positionH relativeFrom="margin">
                <wp:align>right</wp:align>
              </wp:positionH>
              <wp:positionV relativeFrom="bottomMargin">
                <wp:align>top</wp:align>
              </wp:positionV>
              <wp:extent cx="1508760" cy="395605"/>
              <wp:effectExtent l="0" t="0" r="0" b="0"/>
              <wp:wrapNone/>
              <wp:docPr id="56" name="Caixa de Texto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rsidR="002F6580" w:rsidRPr="002B4600" w:rsidRDefault="002F6580">
                          <w:pPr>
                            <w:pStyle w:val="Rodap"/>
                            <w:jc w:val="right"/>
                            <w:rPr>
                              <w:rFonts w:cstheme="minorHAnsi"/>
                              <w:color w:val="000000" w:themeColor="text1"/>
                              <w:sz w:val="20"/>
                              <w:szCs w:val="20"/>
                            </w:rPr>
                          </w:pPr>
                          <w:r w:rsidRPr="002B4600">
                            <w:rPr>
                              <w:rFonts w:cstheme="minorHAnsi"/>
                              <w:color w:val="000000" w:themeColor="text1"/>
                              <w:sz w:val="20"/>
                              <w:szCs w:val="20"/>
                            </w:rPr>
                            <w:fldChar w:fldCharType="begin"/>
                          </w:r>
                          <w:r w:rsidRPr="002B4600">
                            <w:rPr>
                              <w:rFonts w:cstheme="minorHAnsi"/>
                              <w:color w:val="000000" w:themeColor="text1"/>
                              <w:sz w:val="20"/>
                              <w:szCs w:val="20"/>
                            </w:rPr>
                            <w:instrText>PAGE  \* Arabic  \* MERGEFORMAT</w:instrText>
                          </w:r>
                          <w:r w:rsidRPr="002B4600">
                            <w:rPr>
                              <w:rFonts w:cstheme="minorHAnsi"/>
                              <w:color w:val="000000" w:themeColor="text1"/>
                              <w:sz w:val="20"/>
                              <w:szCs w:val="20"/>
                            </w:rPr>
                            <w:fldChar w:fldCharType="separate"/>
                          </w:r>
                          <w:r w:rsidR="00087B71">
                            <w:rPr>
                              <w:rFonts w:cstheme="minorHAnsi"/>
                              <w:noProof/>
                              <w:color w:val="000000" w:themeColor="text1"/>
                              <w:sz w:val="20"/>
                              <w:szCs w:val="20"/>
                            </w:rPr>
                            <w:t>20</w:t>
                          </w:r>
                          <w:r w:rsidRPr="002B4600">
                            <w:rPr>
                              <w:rFonts w:cstheme="minorHAnsi"/>
                              <w:color w:val="000000" w:themeColor="text1"/>
                              <w:sz w:val="20"/>
                              <w:szCs w:val="2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78BCEF78" id="_x0000_t202" coordsize="21600,21600" o:spt="202" path="m,l,21600r21600,l21600,xe">
              <v:stroke joinstyle="miter"/>
              <v:path gradientshapeok="t" o:connecttype="rect"/>
            </v:shapetype>
            <v:shape id="Caixa de Texto 56" o:spid="_x0000_s1026" type="#_x0000_t202" style="position:absolute;margin-left:67.6pt;margin-top:0;width:118.8pt;height:31.15pt;z-index:251661312;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" filled="f" stroked="f" strokeweight=".5pt">
              <v:textbox style="mso-fit-shape-to-text:t">
                <w:txbxContent>
                  <w:p w:rsidR="002F6580" w:rsidRPr="002B4600" w:rsidRDefault="002F6580">
                    <w:pPr>
                      <w:pStyle w:val="Rodap"/>
                      <w:jc w:val="right"/>
                      <w:rPr>
                        <w:rFonts w:cstheme="minorHAnsi"/>
                        <w:color w:val="000000" w:themeColor="text1"/>
                        <w:sz w:val="20"/>
                        <w:szCs w:val="20"/>
                      </w:rPr>
                    </w:pPr>
                    <w:r w:rsidRPr="002B4600">
                      <w:rPr>
                        <w:rFonts w:cstheme="minorHAnsi"/>
                        <w:color w:val="000000" w:themeColor="text1"/>
                        <w:sz w:val="20"/>
                        <w:szCs w:val="20"/>
                      </w:rPr>
                      <w:fldChar w:fldCharType="begin"/>
                    </w:r>
                    <w:r w:rsidRPr="002B4600">
                      <w:rPr>
                        <w:rFonts w:cstheme="minorHAnsi"/>
                        <w:color w:val="000000" w:themeColor="text1"/>
                        <w:sz w:val="20"/>
                        <w:szCs w:val="20"/>
                      </w:rPr>
                      <w:instrText>PAGE  \* Arabic  \* MERGEFORMAT</w:instrText>
                    </w:r>
                    <w:r w:rsidRPr="002B4600">
                      <w:rPr>
                        <w:rFonts w:cstheme="minorHAnsi"/>
                        <w:color w:val="000000" w:themeColor="text1"/>
                        <w:sz w:val="20"/>
                        <w:szCs w:val="20"/>
                      </w:rPr>
                      <w:fldChar w:fldCharType="separate"/>
                    </w:r>
                    <w:r w:rsidR="00087B71">
                      <w:rPr>
                        <w:rFonts w:cstheme="minorHAnsi"/>
                        <w:noProof/>
                        <w:color w:val="000000" w:themeColor="text1"/>
                        <w:sz w:val="20"/>
                        <w:szCs w:val="20"/>
                      </w:rPr>
                      <w:t>20</w:t>
                    </w:r>
                    <w:r w:rsidRPr="002B4600">
                      <w:rPr>
                        <w:rFonts w:cstheme="minorHAnsi"/>
                        <w:color w:val="000000" w:themeColor="text1"/>
                        <w:sz w:val="20"/>
                        <w:szCs w:val="20"/>
                      </w:rPr>
                      <w:fldChar w:fldCharType="end"/>
                    </w:r>
                  </w:p>
                </w:txbxContent>
              </v:textbox>
              <w10:wrap anchorx="margin" anchory="margin"/>
            </v:shape>
          </w:pict>
        </mc:Fallback>
      </mc:AlternateContent>
    </w:r>
    <w:r>
      <w:rPr>
        <w:noProof/>
        <w:color w:val="4F81BD" w:themeColor="accent1"/>
        <w:lang w:eastAsia="pt-BR"/>
      </w:rPr>
      <mc:AlternateContent>
        <mc:Choice Requires="wps">
          <w:drawing>
            <wp:anchor distT="91440" distB="91440" distL="114300" distR="114300" simplePos="0" relativeHeight="251662336" behindDoc="1" locked="0" layoutInCell="1" allowOverlap="1" wp14:anchorId="28ACF788" wp14:editId="0EA0D8F4">
              <wp:simplePos x="0" y="0"/>
              <wp:positionH relativeFrom="margin">
                <wp:align>center</wp:align>
              </wp:positionH>
              <wp:positionV relativeFrom="bottomMargin">
                <wp:align>top</wp:align>
              </wp:positionV>
              <wp:extent cx="5943600" cy="36195"/>
              <wp:effectExtent l="0" t="0" r="0" b="0"/>
              <wp:wrapSquare wrapText="bothSides"/>
              <wp:docPr id="58" name="Retângulo 58"/>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xmlns:w16se="http://schemas.microsoft.com/office/word/2015/wordml/symex" xmlns:cx="http://schemas.microsoft.com/office/drawing/2014/chartex">
          <w:pict>
            <v:rect w14:anchorId="3C269653" id="Retângulo 58" o:spid="_x0000_s1026" style="position:absolute;margin-left:0;margin-top:0;width:468pt;height:2.85pt;z-index:-251654144;visibility:visible;mso-wrap-style:square;mso-width-percent:1000;mso-height-percent:0;mso-wrap-distance-left:9pt;mso-wrap-distance-top:7.2pt;mso-wrap-distance-right:9pt;mso-wrap-distance-bottom:7.2pt;mso-position-horizontal:center;mso-position-horizontal-relative:margin;mso-position-vertical:top;mso-position-vertical-relative:bottom-margin-area;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" fillcolor="#4f81bd [3204]" stroked="f" strokeweight="2pt">
              <w10:wrap type="square" anchorx="margin" anchory="margin"/>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F6580" w:rsidRDefault="002F6580" w:rsidP="0081018A">
      <w:pPr>
        <w:spacing w:after="0" w:line="240" w:lineRule="auto"/>
      </w:pPr>
      <w:r>
        <w:separator/>
      </w:r>
    </w:p>
  </w:footnote>
  <w:footnote w:type="continuationSeparator" w:id="0">
    <w:p w:rsidR="002F6580" w:rsidRDefault="002F6580" w:rsidP="0081018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10099" w:type="dxa"/>
      <w:tblInd w:w="-176" w:type="dxa"/>
      <w:tblLayout w:type="fixed"/>
      <w:tblLook w:val="04A0" w:firstRow="1" w:lastRow="0" w:firstColumn="1" w:lastColumn="0" w:noHBand="0" w:noVBand="1"/>
    </w:tblPr>
    <w:tblGrid>
      <w:gridCol w:w="885"/>
      <w:gridCol w:w="3969"/>
      <w:gridCol w:w="851"/>
      <w:gridCol w:w="1701"/>
      <w:gridCol w:w="708"/>
      <w:gridCol w:w="884"/>
      <w:gridCol w:w="567"/>
      <w:gridCol w:w="426"/>
      <w:gridCol w:w="74"/>
      <w:gridCol w:w="34"/>
    </w:tblGrid>
    <w:tr w:rsidR="002F6580" w:rsidTr="005C47C2">
      <w:tc>
        <w:tcPr>
          <w:tcW w:w="885" w:type="dxa"/>
          <w:vMerge w:val="restart"/>
          <w:tcBorders>
            <w:top w:val="nil"/>
            <w:left w:val="nil"/>
            <w:bottom w:val="nil"/>
            <w:right w:val="nil"/>
          </w:tcBorders>
        </w:tcPr>
        <w:p w:rsidR="002F6580" w:rsidRDefault="002F6580" w:rsidP="00BB4411">
          <w:r>
            <w:rPr>
              <w:rFonts w:ascii="Calibri" w:eastAsia="Times New Roman" w:hAnsi="Calibri" w:cs="Calibri"/>
              <w:noProof/>
              <w:color w:val="000000"/>
              <w:lang w:eastAsia="pt-BR"/>
            </w:rPr>
            <w:drawing>
              <wp:anchor distT="0" distB="0" distL="114300" distR="114300" simplePos="0" relativeHeight="251659264" behindDoc="0" locked="0" layoutInCell="1" allowOverlap="1" wp14:anchorId="288C3F38" wp14:editId="27621499">
                <wp:simplePos x="0" y="0"/>
                <wp:positionH relativeFrom="column">
                  <wp:posOffset>-32385</wp:posOffset>
                </wp:positionH>
                <wp:positionV relativeFrom="paragraph">
                  <wp:posOffset>89218</wp:posOffset>
                </wp:positionV>
                <wp:extent cx="723265" cy="845820"/>
                <wp:effectExtent l="0" t="0" r="635" b="0"/>
                <wp:wrapNone/>
                <wp:docPr id="2" name="Imagem 2"/>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rotWithShape="1">
                        <a:blip r:embed="rId1" cstate="print">
                          <a:extLst>
                            <a:ext uri="{28A0092B-C50C-407E-A947-70E740481C1C}">
                              <a14:useLocalDpi xmlns:a14="http://schemas.microsoft.com/office/drawing/2010/main" val="0"/>
                            </a:ext>
                          </a:extLst>
                        </a:blip>
                        <a:srcRect l="8977" t="6851" r="8840" b="6163"/>
                        <a:stretch/>
                      </pic:blipFill>
                      <pic:spPr bwMode="auto">
                        <a:xfrm>
                          <a:off x="0" y="0"/>
                          <a:ext cx="723265" cy="845820"/>
                        </a:xfrm>
                        <a:prstGeom prst="rect">
                          <a:avLst/>
                        </a:prstGeom>
                        <a:noFill/>
                        <a:ln>
                          <a:noFill/>
                        </a:ln>
                        <a:extLst/>
                      </pic:spPr>
                    </pic:pic>
                  </a:graphicData>
                </a:graphic>
                <wp14:sizeRelH relativeFrom="page">
                  <wp14:pctWidth>0</wp14:pctWidth>
                </wp14:sizeRelH>
                <wp14:sizeRelV relativeFrom="page">
                  <wp14:pctHeight>0</wp14:pctHeight>
                </wp14:sizeRelV>
              </wp:anchor>
            </w:drawing>
          </w:r>
        </w:p>
      </w:tc>
      <w:tc>
        <w:tcPr>
          <w:tcW w:w="3969" w:type="dxa"/>
          <w:tcBorders>
            <w:top w:val="nil"/>
            <w:left w:val="nil"/>
            <w:bottom w:val="nil"/>
            <w:right w:val="nil"/>
          </w:tcBorders>
        </w:tcPr>
        <w:p w:rsidR="002F6580" w:rsidRPr="0028588B" w:rsidRDefault="002F6580" w:rsidP="00BB4411">
          <w:pPr>
            <w:spacing w:before="240"/>
            <w:jc w:val="center"/>
            <w:rPr>
              <w:rFonts w:ascii="Calibri" w:eastAsia="Times New Roman" w:hAnsi="Calibri" w:cs="Calibri"/>
              <w:b/>
              <w:bCs/>
              <w:color w:val="1F497D"/>
              <w:sz w:val="14"/>
              <w:szCs w:val="14"/>
              <w:lang w:eastAsia="pt-BR"/>
            </w:rPr>
          </w:pPr>
          <w:r w:rsidRPr="0028588B">
            <w:rPr>
              <w:rFonts w:ascii="Calibri" w:eastAsia="Times New Roman" w:hAnsi="Calibri" w:cs="Calibri"/>
              <w:color w:val="1F497D"/>
              <w:sz w:val="14"/>
              <w:szCs w:val="14"/>
              <w:lang w:eastAsia="pt-BR"/>
            </w:rPr>
            <w:t>EMPR</w:t>
          </w:r>
          <w:r>
            <w:rPr>
              <w:rFonts w:ascii="Calibri" w:eastAsia="Times New Roman" w:hAnsi="Calibri" w:cs="Calibri"/>
              <w:color w:val="1F497D"/>
              <w:sz w:val="14"/>
              <w:szCs w:val="14"/>
              <w:lang w:eastAsia="pt-BR"/>
            </w:rPr>
            <w:t xml:space="preserve">ESA MARANHENSE DE ADMINISTRAÇÃO </w:t>
          </w:r>
          <w:r w:rsidRPr="0028588B">
            <w:rPr>
              <w:rFonts w:ascii="Calibri" w:eastAsia="Times New Roman" w:hAnsi="Calibri" w:cs="Calibri"/>
              <w:color w:val="1F497D"/>
              <w:sz w:val="14"/>
              <w:szCs w:val="14"/>
              <w:lang w:eastAsia="pt-BR"/>
            </w:rPr>
            <w:t>PORTUÁRIA</w:t>
          </w:r>
        </w:p>
      </w:tc>
      <w:tc>
        <w:tcPr>
          <w:tcW w:w="5245" w:type="dxa"/>
          <w:gridSpan w:val="8"/>
          <w:tcBorders>
            <w:top w:val="nil"/>
            <w:left w:val="nil"/>
            <w:bottom w:val="nil"/>
            <w:right w:val="nil"/>
          </w:tcBorders>
        </w:tcPr>
        <w:p w:rsidR="002F6580" w:rsidRDefault="002F6580" w:rsidP="00BB4411">
          <w:pPr>
            <w:spacing w:before="240"/>
          </w:pPr>
          <w:r w:rsidRPr="0028588B">
            <w:rPr>
              <w:rFonts w:ascii="Calibri" w:eastAsia="Times New Roman" w:hAnsi="Calibri" w:cs="Calibri"/>
              <w:color w:val="1F497D"/>
              <w:sz w:val="14"/>
              <w:szCs w:val="14"/>
              <w:lang w:eastAsia="pt-BR"/>
            </w:rPr>
            <w:t>PROJETO:</w:t>
          </w:r>
        </w:p>
      </w:tc>
    </w:tr>
    <w:tr w:rsidR="002F6580" w:rsidRPr="00412286" w:rsidTr="005C47C2">
      <w:trPr>
        <w:trHeight w:val="993"/>
      </w:trPr>
      <w:tc>
        <w:tcPr>
          <w:tcW w:w="885" w:type="dxa"/>
          <w:vMerge/>
          <w:tcBorders>
            <w:top w:val="nil"/>
            <w:left w:val="nil"/>
            <w:bottom w:val="nil"/>
            <w:right w:val="nil"/>
          </w:tcBorders>
        </w:tcPr>
        <w:p w:rsidR="002F6580" w:rsidRDefault="002F6580" w:rsidP="00BB4411"/>
      </w:tc>
      <w:tc>
        <w:tcPr>
          <w:tcW w:w="3969" w:type="dxa"/>
          <w:tcBorders>
            <w:top w:val="nil"/>
            <w:left w:val="nil"/>
            <w:bottom w:val="nil"/>
            <w:right w:val="nil"/>
          </w:tcBorders>
        </w:tcPr>
        <w:p w:rsidR="002F6580" w:rsidRDefault="002F6580" w:rsidP="00BB4411">
          <w:pPr>
            <w:spacing w:before="100"/>
            <w:jc w:val="center"/>
          </w:pPr>
          <w:r>
            <w:rPr>
              <w:rFonts w:ascii="Calibri" w:eastAsia="Times New Roman" w:hAnsi="Calibri" w:cs="Calibri"/>
              <w:b/>
              <w:bCs/>
              <w:color w:val="1F497D"/>
              <w:sz w:val="52"/>
              <w:szCs w:val="52"/>
              <w:lang w:eastAsia="pt-BR"/>
            </w:rPr>
            <w:t xml:space="preserve">E M A </w:t>
          </w:r>
          <w:r w:rsidRPr="00F857DF">
            <w:rPr>
              <w:rFonts w:ascii="Calibri" w:eastAsia="Times New Roman" w:hAnsi="Calibri" w:cs="Calibri"/>
              <w:b/>
              <w:bCs/>
              <w:color w:val="1F497D"/>
              <w:sz w:val="52"/>
              <w:szCs w:val="52"/>
              <w:lang w:eastAsia="pt-BR"/>
            </w:rPr>
            <w:t>P</w:t>
          </w:r>
        </w:p>
      </w:tc>
      <w:tc>
        <w:tcPr>
          <w:tcW w:w="5245" w:type="dxa"/>
          <w:gridSpan w:val="8"/>
          <w:tcBorders>
            <w:top w:val="nil"/>
            <w:left w:val="nil"/>
            <w:bottom w:val="nil"/>
            <w:right w:val="nil"/>
          </w:tcBorders>
        </w:tcPr>
        <w:p w:rsidR="002F6580" w:rsidRPr="00412286" w:rsidRDefault="002F6580" w:rsidP="0039162F">
          <w:pPr>
            <w:jc w:val="both"/>
            <w:rPr>
              <w:rFonts w:ascii="Calibri" w:eastAsia="Times New Roman" w:hAnsi="Calibri" w:cs="Calibri"/>
              <w:color w:val="1F497D"/>
              <w:sz w:val="14"/>
              <w:szCs w:val="14"/>
              <w:lang w:eastAsia="pt-BR"/>
            </w:rPr>
          </w:pPr>
          <w:r>
            <w:rPr>
              <w:rFonts w:ascii="Calibri" w:eastAsia="Times New Roman" w:hAnsi="Calibri" w:cs="Calibri"/>
              <w:color w:val="1F497D"/>
              <w:sz w:val="18"/>
              <w:szCs w:val="14"/>
              <w:lang w:eastAsia="pt-BR"/>
            </w:rPr>
            <w:t>CONTRATAÇÃO DE EMPRESA ESPECIALIZADA PARA A EXECUÇÃO DOS SERVIÇOS DE CONSTRUÇÃO E MODERNIZAÇÃO DA SUBESTAÇÃO RECEPTORA, LOCALIZADA NA ÁREA PRIMÁRIA DO PORTO DO ITAQUI – SÃO LUÍS – MA.</w:t>
          </w:r>
        </w:p>
      </w:tc>
    </w:tr>
    <w:tr w:rsidR="002F6580" w:rsidTr="00081EA2">
      <w:trPr>
        <w:gridAfter w:val="2"/>
        <w:wAfter w:w="108" w:type="dxa"/>
        <w:trHeight w:val="439"/>
      </w:trPr>
      <w:tc>
        <w:tcPr>
          <w:tcW w:w="885" w:type="dxa"/>
          <w:vMerge/>
          <w:tcBorders>
            <w:top w:val="nil"/>
            <w:left w:val="nil"/>
            <w:bottom w:val="nil"/>
            <w:right w:val="nil"/>
          </w:tcBorders>
        </w:tcPr>
        <w:p w:rsidR="002F6580" w:rsidRDefault="002F6580" w:rsidP="00BB4411"/>
      </w:tc>
      <w:tc>
        <w:tcPr>
          <w:tcW w:w="3969" w:type="dxa"/>
          <w:tcBorders>
            <w:top w:val="nil"/>
            <w:left w:val="nil"/>
            <w:bottom w:val="nil"/>
            <w:right w:val="nil"/>
          </w:tcBorders>
        </w:tcPr>
        <w:p w:rsidR="002F6580" w:rsidRDefault="002F6580" w:rsidP="00BB4411">
          <w:pPr>
            <w:jc w:val="center"/>
          </w:pPr>
          <w:r w:rsidRPr="00F857DF">
            <w:rPr>
              <w:rFonts w:ascii="Calibri" w:eastAsia="Times New Roman" w:hAnsi="Calibri" w:cs="Calibri"/>
              <w:color w:val="1F497D"/>
              <w:sz w:val="16"/>
              <w:szCs w:val="16"/>
              <w:lang w:eastAsia="pt-BR"/>
            </w:rPr>
            <w:t>GOVERNO DO ESTADO DO MARANHÃO</w:t>
          </w:r>
        </w:p>
      </w:tc>
      <w:tc>
        <w:tcPr>
          <w:tcW w:w="851" w:type="dxa"/>
          <w:tcBorders>
            <w:top w:val="nil"/>
            <w:left w:val="nil"/>
            <w:bottom w:val="nil"/>
            <w:right w:val="nil"/>
          </w:tcBorders>
        </w:tcPr>
        <w:p w:rsidR="002F6580" w:rsidRPr="00412286" w:rsidRDefault="002F6580" w:rsidP="00412286">
          <w:pPr>
            <w:ind w:left="-282" w:firstLine="282"/>
            <w:rPr>
              <w:rFonts w:ascii="Calibri" w:eastAsia="Times New Roman" w:hAnsi="Calibri" w:cs="Calibri"/>
              <w:color w:val="1F497D"/>
              <w:sz w:val="14"/>
              <w:szCs w:val="14"/>
              <w:lang w:eastAsia="pt-BR"/>
            </w:rPr>
          </w:pPr>
          <w:r w:rsidRPr="00F857DF">
            <w:rPr>
              <w:rFonts w:ascii="Calibri" w:eastAsia="Times New Roman" w:hAnsi="Calibri" w:cs="Calibri"/>
              <w:color w:val="1F497D"/>
              <w:sz w:val="14"/>
              <w:szCs w:val="14"/>
              <w:lang w:eastAsia="pt-BR"/>
            </w:rPr>
            <w:t>Nº EMAP:</w:t>
          </w:r>
        </w:p>
      </w:tc>
      <w:tc>
        <w:tcPr>
          <w:tcW w:w="1701" w:type="dxa"/>
          <w:tcBorders>
            <w:top w:val="nil"/>
            <w:left w:val="nil"/>
            <w:bottom w:val="nil"/>
            <w:right w:val="nil"/>
          </w:tcBorders>
        </w:tcPr>
        <w:p w:rsidR="002F6580" w:rsidRPr="00412286" w:rsidRDefault="002F6580" w:rsidP="007C620E">
          <w:pPr>
            <w:rPr>
              <w:rFonts w:ascii="Calibri" w:eastAsia="Times New Roman" w:hAnsi="Calibri" w:cs="Calibri"/>
              <w:color w:val="1F497D"/>
              <w:sz w:val="14"/>
              <w:szCs w:val="14"/>
              <w:lang w:eastAsia="pt-BR"/>
            </w:rPr>
          </w:pPr>
          <w:r>
            <w:rPr>
              <w:rFonts w:ascii="Calibri" w:eastAsia="Times New Roman" w:hAnsi="Calibri" w:cs="Calibri"/>
              <w:color w:val="1F497D"/>
              <w:sz w:val="14"/>
              <w:szCs w:val="14"/>
              <w:lang w:eastAsia="pt-BR"/>
            </w:rPr>
            <w:t>2019.03-</w:t>
          </w:r>
          <w:r w:rsidRPr="00A41A0F">
            <w:rPr>
              <w:rFonts w:ascii="Calibri" w:eastAsia="Times New Roman" w:hAnsi="Calibri" w:cs="Calibri"/>
              <w:color w:val="1F497D"/>
              <w:sz w:val="14"/>
              <w:szCs w:val="14"/>
              <w:lang w:eastAsia="pt-BR"/>
            </w:rPr>
            <w:t>CE-</w:t>
          </w:r>
          <w:r>
            <w:rPr>
              <w:rFonts w:ascii="Calibri" w:eastAsia="Times New Roman" w:hAnsi="Calibri" w:cs="Calibri"/>
              <w:color w:val="1F497D"/>
              <w:sz w:val="14"/>
              <w:szCs w:val="14"/>
              <w:lang w:eastAsia="pt-BR"/>
            </w:rPr>
            <w:t>GER-1113-0001</w:t>
          </w:r>
        </w:p>
      </w:tc>
      <w:tc>
        <w:tcPr>
          <w:tcW w:w="708" w:type="dxa"/>
          <w:tcBorders>
            <w:top w:val="nil"/>
            <w:left w:val="nil"/>
            <w:bottom w:val="nil"/>
            <w:right w:val="nil"/>
          </w:tcBorders>
        </w:tcPr>
        <w:p w:rsidR="002F6580" w:rsidRPr="0028588B" w:rsidRDefault="002F6580" w:rsidP="00BB4411">
          <w:pPr>
            <w:rPr>
              <w:rFonts w:ascii="Calibri" w:eastAsia="Times New Roman" w:hAnsi="Calibri" w:cs="Calibri"/>
              <w:color w:val="1F497D"/>
              <w:sz w:val="14"/>
              <w:szCs w:val="14"/>
              <w:lang w:eastAsia="pt-BR"/>
            </w:rPr>
          </w:pPr>
          <w:r>
            <w:rPr>
              <w:rFonts w:ascii="Calibri" w:eastAsia="Times New Roman" w:hAnsi="Calibri" w:cs="Calibri"/>
              <w:color w:val="1F497D"/>
              <w:sz w:val="14"/>
              <w:szCs w:val="14"/>
              <w:lang w:eastAsia="pt-BR"/>
            </w:rPr>
            <w:t>DATA:</w:t>
          </w:r>
        </w:p>
      </w:tc>
      <w:tc>
        <w:tcPr>
          <w:tcW w:w="884" w:type="dxa"/>
          <w:tcBorders>
            <w:top w:val="nil"/>
            <w:left w:val="nil"/>
            <w:bottom w:val="nil"/>
            <w:right w:val="nil"/>
          </w:tcBorders>
        </w:tcPr>
        <w:p w:rsidR="002F6580" w:rsidRPr="0028588B" w:rsidRDefault="002F6580" w:rsidP="00C101C2">
          <w:pPr>
            <w:ind w:left="-282" w:firstLine="282"/>
            <w:rPr>
              <w:rFonts w:ascii="Calibri" w:eastAsia="Times New Roman" w:hAnsi="Calibri" w:cs="Calibri"/>
              <w:color w:val="1F497D"/>
              <w:sz w:val="14"/>
              <w:szCs w:val="14"/>
              <w:lang w:eastAsia="pt-BR"/>
            </w:rPr>
          </w:pPr>
          <w:r>
            <w:rPr>
              <w:rFonts w:ascii="Calibri" w:eastAsia="Times New Roman" w:hAnsi="Calibri" w:cs="Calibri"/>
              <w:color w:val="1F497D"/>
              <w:sz w:val="14"/>
              <w:szCs w:val="14"/>
              <w:lang w:eastAsia="pt-BR"/>
            </w:rPr>
            <w:t>MAR/2019</w:t>
          </w:r>
        </w:p>
      </w:tc>
      <w:tc>
        <w:tcPr>
          <w:tcW w:w="567" w:type="dxa"/>
          <w:tcBorders>
            <w:top w:val="nil"/>
            <w:left w:val="nil"/>
            <w:bottom w:val="nil"/>
            <w:right w:val="nil"/>
          </w:tcBorders>
        </w:tcPr>
        <w:p w:rsidR="002F6580" w:rsidRPr="0028588B" w:rsidRDefault="002F6580" w:rsidP="00BB4411">
          <w:pPr>
            <w:rPr>
              <w:rFonts w:ascii="Calibri" w:eastAsia="Times New Roman" w:hAnsi="Calibri" w:cs="Calibri"/>
              <w:color w:val="1F497D"/>
              <w:sz w:val="14"/>
              <w:szCs w:val="14"/>
              <w:lang w:eastAsia="pt-BR"/>
            </w:rPr>
          </w:pPr>
          <w:r>
            <w:rPr>
              <w:rFonts w:ascii="Calibri" w:eastAsia="Times New Roman" w:hAnsi="Calibri" w:cs="Calibri"/>
              <w:color w:val="1F497D"/>
              <w:sz w:val="14"/>
              <w:szCs w:val="14"/>
              <w:lang w:eastAsia="pt-BR"/>
            </w:rPr>
            <w:t>REV:</w:t>
          </w:r>
        </w:p>
      </w:tc>
      <w:tc>
        <w:tcPr>
          <w:tcW w:w="426" w:type="dxa"/>
          <w:tcBorders>
            <w:top w:val="nil"/>
            <w:left w:val="nil"/>
            <w:bottom w:val="nil"/>
            <w:right w:val="nil"/>
          </w:tcBorders>
        </w:tcPr>
        <w:p w:rsidR="002F6580" w:rsidRPr="0028588B" w:rsidRDefault="002F6580" w:rsidP="00081EA2">
          <w:pPr>
            <w:rPr>
              <w:rFonts w:ascii="Calibri" w:eastAsia="Times New Roman" w:hAnsi="Calibri" w:cs="Calibri"/>
              <w:color w:val="1F497D"/>
              <w:sz w:val="14"/>
              <w:szCs w:val="14"/>
              <w:lang w:eastAsia="pt-BR"/>
            </w:rPr>
          </w:pPr>
          <w:r w:rsidRPr="0028588B">
            <w:rPr>
              <w:rFonts w:ascii="Calibri" w:eastAsia="Times New Roman" w:hAnsi="Calibri" w:cs="Calibri"/>
              <w:color w:val="1F497D"/>
              <w:sz w:val="14"/>
              <w:szCs w:val="14"/>
              <w:lang w:eastAsia="pt-BR"/>
            </w:rPr>
            <w:t>0</w:t>
          </w:r>
          <w:r>
            <w:rPr>
              <w:rFonts w:ascii="Calibri" w:eastAsia="Times New Roman" w:hAnsi="Calibri" w:cs="Calibri"/>
              <w:color w:val="1F497D"/>
              <w:sz w:val="14"/>
              <w:szCs w:val="14"/>
              <w:lang w:eastAsia="pt-BR"/>
            </w:rPr>
            <w:t>1</w:t>
          </w:r>
        </w:p>
      </w:tc>
    </w:tr>
    <w:tr w:rsidR="002F6580" w:rsidTr="005C47C2">
      <w:trPr>
        <w:gridAfter w:val="1"/>
        <w:wAfter w:w="34" w:type="dxa"/>
      </w:trPr>
      <w:tc>
        <w:tcPr>
          <w:tcW w:w="10065" w:type="dxa"/>
          <w:gridSpan w:val="9"/>
          <w:tcBorders>
            <w:top w:val="nil"/>
            <w:left w:val="nil"/>
            <w:bottom w:val="nil"/>
            <w:right w:val="nil"/>
          </w:tcBorders>
        </w:tcPr>
        <w:p w:rsidR="002F6580" w:rsidRPr="0028588B" w:rsidRDefault="002F6580" w:rsidP="00BB4411">
          <w:pPr>
            <w:rPr>
              <w:rFonts w:ascii="Calibri" w:eastAsia="Times New Roman" w:hAnsi="Calibri" w:cs="Calibri"/>
              <w:color w:val="1F497D"/>
              <w:sz w:val="14"/>
              <w:szCs w:val="14"/>
              <w:lang w:eastAsia="pt-BR"/>
            </w:rPr>
          </w:pPr>
        </w:p>
      </w:tc>
    </w:tr>
    <w:tr w:rsidR="002F6580" w:rsidTr="005C47C2">
      <w:trPr>
        <w:gridAfter w:val="1"/>
        <w:wAfter w:w="34" w:type="dxa"/>
      </w:trPr>
      <w:tc>
        <w:tcPr>
          <w:tcW w:w="10065" w:type="dxa"/>
          <w:gridSpan w:val="9"/>
          <w:tcBorders>
            <w:top w:val="nil"/>
            <w:left w:val="nil"/>
            <w:bottom w:val="nil"/>
            <w:right w:val="nil"/>
          </w:tcBorders>
          <w:shd w:val="clear" w:color="auto" w:fill="D9D9D9" w:themeFill="background1" w:themeFillShade="D9"/>
        </w:tcPr>
        <w:p w:rsidR="002F6580" w:rsidRPr="0028588B" w:rsidRDefault="002F6580" w:rsidP="00BB4411">
          <w:pPr>
            <w:jc w:val="center"/>
            <w:rPr>
              <w:rFonts w:ascii="Calibri" w:eastAsia="Times New Roman" w:hAnsi="Calibri" w:cs="Calibri"/>
              <w:color w:val="1F497D"/>
              <w:sz w:val="14"/>
              <w:szCs w:val="14"/>
              <w:lang w:eastAsia="pt-BR"/>
            </w:rPr>
          </w:pPr>
          <w:r>
            <w:rPr>
              <w:b/>
              <w:sz w:val="32"/>
              <w:szCs w:val="32"/>
            </w:rPr>
            <w:t>CADERNO DE ENCARGO</w:t>
          </w:r>
        </w:p>
      </w:tc>
    </w:tr>
  </w:tbl>
  <w:p w:rsidR="002F6580" w:rsidRDefault="002F6580">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8E5FD1"/>
    <w:multiLevelType w:val="hybridMultilevel"/>
    <w:tmpl w:val="79040F12"/>
    <w:lvl w:ilvl="0" w:tplc="D396B196">
      <w:start w:val="1"/>
      <w:numFmt w:val="decimalZero"/>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6AD5068"/>
    <w:multiLevelType w:val="hybridMultilevel"/>
    <w:tmpl w:val="FDE03D96"/>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2" w15:restartNumberingAfterBreak="0">
    <w:nsid w:val="0AB6195A"/>
    <w:multiLevelType w:val="multilevel"/>
    <w:tmpl w:val="7522343A"/>
    <w:lvl w:ilvl="0">
      <w:start w:val="9"/>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15:restartNumberingAfterBreak="0">
    <w:nsid w:val="0C717608"/>
    <w:multiLevelType w:val="hybridMultilevel"/>
    <w:tmpl w:val="E6C46988"/>
    <w:lvl w:ilvl="0" w:tplc="B150E782">
      <w:start w:val="1"/>
      <w:numFmt w:val="lowerLetter"/>
      <w:lvlText w:val="%1)"/>
      <w:lvlJc w:val="left"/>
      <w:pPr>
        <w:ind w:left="720" w:hanging="360"/>
      </w:pPr>
      <w:rPr>
        <w:rFonts w:ascii="Times New Roman" w:hAnsi="Times New Roman" w:hint="default"/>
        <w:b w:val="0"/>
        <w:i w:val="0"/>
        <w:caps w:val="0"/>
        <w:strike w:val="0"/>
        <w:dstrike w:val="0"/>
        <w:vanish w:val="0"/>
        <w:color w:val="auto"/>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ED404DF"/>
    <w:multiLevelType w:val="hybridMultilevel"/>
    <w:tmpl w:val="0578087C"/>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5" w15:restartNumberingAfterBreak="0">
    <w:nsid w:val="0F4A438B"/>
    <w:multiLevelType w:val="hybridMultilevel"/>
    <w:tmpl w:val="D73E1230"/>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6" w15:restartNumberingAfterBreak="0">
    <w:nsid w:val="10430C81"/>
    <w:multiLevelType w:val="hybridMultilevel"/>
    <w:tmpl w:val="B9DA63A2"/>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7" w15:restartNumberingAfterBreak="0">
    <w:nsid w:val="1ADF14B5"/>
    <w:multiLevelType w:val="hybridMultilevel"/>
    <w:tmpl w:val="21121C9A"/>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8" w15:restartNumberingAfterBreak="0">
    <w:nsid w:val="1E9315E0"/>
    <w:multiLevelType w:val="hybridMultilevel"/>
    <w:tmpl w:val="C94855B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25765528"/>
    <w:multiLevelType w:val="hybridMultilevel"/>
    <w:tmpl w:val="4086E38A"/>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0" w15:restartNumberingAfterBreak="0">
    <w:nsid w:val="27161FB1"/>
    <w:multiLevelType w:val="hybridMultilevel"/>
    <w:tmpl w:val="F50685DA"/>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1" w15:restartNumberingAfterBreak="0">
    <w:nsid w:val="2AA0032E"/>
    <w:multiLevelType w:val="hybridMultilevel"/>
    <w:tmpl w:val="3F028CB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2D432FC1"/>
    <w:multiLevelType w:val="hybridMultilevel"/>
    <w:tmpl w:val="7CA2DF8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F883E3D"/>
    <w:multiLevelType w:val="hybridMultilevel"/>
    <w:tmpl w:val="C05AD30C"/>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4" w15:restartNumberingAfterBreak="0">
    <w:nsid w:val="3FFA20C3"/>
    <w:multiLevelType w:val="hybridMultilevel"/>
    <w:tmpl w:val="0372A25A"/>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5" w15:restartNumberingAfterBreak="0">
    <w:nsid w:val="494522F9"/>
    <w:multiLevelType w:val="multilevel"/>
    <w:tmpl w:val="A5846372"/>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7" w15:restartNumberingAfterBreak="0">
    <w:nsid w:val="4B8A40F0"/>
    <w:multiLevelType w:val="hybridMultilevel"/>
    <w:tmpl w:val="061E2A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528334D4"/>
    <w:multiLevelType w:val="hybridMultilevel"/>
    <w:tmpl w:val="CD2E081C"/>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9" w15:restartNumberingAfterBreak="0">
    <w:nsid w:val="5471490D"/>
    <w:multiLevelType w:val="hybridMultilevel"/>
    <w:tmpl w:val="99084C3A"/>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20" w15:restartNumberingAfterBreak="0">
    <w:nsid w:val="55C22B7E"/>
    <w:multiLevelType w:val="hybridMultilevel"/>
    <w:tmpl w:val="1B5E337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58285176"/>
    <w:multiLevelType w:val="hybridMultilevel"/>
    <w:tmpl w:val="B40829A0"/>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22" w15:restartNumberingAfterBreak="0">
    <w:nsid w:val="58C67361"/>
    <w:multiLevelType w:val="hybridMultilevel"/>
    <w:tmpl w:val="34AE700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59B53375"/>
    <w:multiLevelType w:val="hybridMultilevel"/>
    <w:tmpl w:val="8494CBC2"/>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24" w15:restartNumberingAfterBreak="0">
    <w:nsid w:val="5AF7761D"/>
    <w:multiLevelType w:val="hybridMultilevel"/>
    <w:tmpl w:val="F50088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15:restartNumberingAfterBreak="0">
    <w:nsid w:val="5B03498D"/>
    <w:multiLevelType w:val="multilevel"/>
    <w:tmpl w:val="A0E03992"/>
    <w:lvl w:ilvl="0">
      <w:start w:val="10"/>
      <w:numFmt w:val="decimal"/>
      <w:lvlText w:val="%1."/>
      <w:lvlJc w:val="left"/>
      <w:pPr>
        <w:ind w:left="525" w:hanging="525"/>
      </w:pPr>
      <w:rPr>
        <w:rFonts w:hint="default"/>
      </w:rPr>
    </w:lvl>
    <w:lvl w:ilvl="1">
      <w:start w:val="1"/>
      <w:numFmt w:val="decimal"/>
      <w:lvlText w:val="%1.%2."/>
      <w:lvlJc w:val="left"/>
      <w:pPr>
        <w:ind w:left="2010" w:hanging="720"/>
      </w:pPr>
      <w:rPr>
        <w:rFonts w:hint="default"/>
      </w:rPr>
    </w:lvl>
    <w:lvl w:ilvl="2">
      <w:start w:val="1"/>
      <w:numFmt w:val="decimal"/>
      <w:lvlText w:val="%1.%2.%3."/>
      <w:lvlJc w:val="left"/>
      <w:pPr>
        <w:ind w:left="3300" w:hanging="720"/>
      </w:pPr>
      <w:rPr>
        <w:rFonts w:hint="default"/>
      </w:rPr>
    </w:lvl>
    <w:lvl w:ilvl="3">
      <w:start w:val="1"/>
      <w:numFmt w:val="decimal"/>
      <w:lvlText w:val="%1.%2.%3.%4."/>
      <w:lvlJc w:val="left"/>
      <w:pPr>
        <w:ind w:left="4950" w:hanging="1080"/>
      </w:pPr>
      <w:rPr>
        <w:rFonts w:hint="default"/>
      </w:rPr>
    </w:lvl>
    <w:lvl w:ilvl="4">
      <w:start w:val="1"/>
      <w:numFmt w:val="decimal"/>
      <w:lvlText w:val="%1.%2.%3.%4.%5."/>
      <w:lvlJc w:val="left"/>
      <w:pPr>
        <w:ind w:left="6240" w:hanging="1080"/>
      </w:pPr>
      <w:rPr>
        <w:rFonts w:hint="default"/>
      </w:rPr>
    </w:lvl>
    <w:lvl w:ilvl="5">
      <w:start w:val="1"/>
      <w:numFmt w:val="decimal"/>
      <w:lvlText w:val="%1.%2.%3.%4.%5.%6."/>
      <w:lvlJc w:val="left"/>
      <w:pPr>
        <w:ind w:left="7890" w:hanging="1440"/>
      </w:pPr>
      <w:rPr>
        <w:rFonts w:hint="default"/>
      </w:rPr>
    </w:lvl>
    <w:lvl w:ilvl="6">
      <w:start w:val="1"/>
      <w:numFmt w:val="decimal"/>
      <w:lvlText w:val="%1.%2.%3.%4.%5.%6.%7."/>
      <w:lvlJc w:val="left"/>
      <w:pPr>
        <w:ind w:left="9180" w:hanging="1440"/>
      </w:pPr>
      <w:rPr>
        <w:rFonts w:hint="default"/>
      </w:rPr>
    </w:lvl>
    <w:lvl w:ilvl="7">
      <w:start w:val="1"/>
      <w:numFmt w:val="decimal"/>
      <w:lvlText w:val="%1.%2.%3.%4.%5.%6.%7.%8."/>
      <w:lvlJc w:val="left"/>
      <w:pPr>
        <w:ind w:left="10830" w:hanging="1800"/>
      </w:pPr>
      <w:rPr>
        <w:rFonts w:hint="default"/>
      </w:rPr>
    </w:lvl>
    <w:lvl w:ilvl="8">
      <w:start w:val="1"/>
      <w:numFmt w:val="decimal"/>
      <w:lvlText w:val="%1.%2.%3.%4.%5.%6.%7.%8.%9."/>
      <w:lvlJc w:val="left"/>
      <w:pPr>
        <w:ind w:left="12480" w:hanging="2160"/>
      </w:pPr>
      <w:rPr>
        <w:rFonts w:hint="default"/>
      </w:rPr>
    </w:lvl>
  </w:abstractNum>
  <w:abstractNum w:abstractNumId="26" w15:restartNumberingAfterBreak="0">
    <w:nsid w:val="5C86496C"/>
    <w:multiLevelType w:val="hybridMultilevel"/>
    <w:tmpl w:val="F8B0209A"/>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27" w15:restartNumberingAfterBreak="0">
    <w:nsid w:val="5E2B708A"/>
    <w:multiLevelType w:val="hybridMultilevel"/>
    <w:tmpl w:val="70DE7D78"/>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28" w15:restartNumberingAfterBreak="0">
    <w:nsid w:val="5EEC3DE6"/>
    <w:multiLevelType w:val="hybridMultilevel"/>
    <w:tmpl w:val="AC387F5E"/>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29" w15:restartNumberingAfterBreak="0">
    <w:nsid w:val="601850D1"/>
    <w:multiLevelType w:val="hybridMultilevel"/>
    <w:tmpl w:val="6A20EC0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616C3AE5"/>
    <w:multiLevelType w:val="hybridMultilevel"/>
    <w:tmpl w:val="49E2E792"/>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31" w15:restartNumberingAfterBreak="0">
    <w:nsid w:val="62F04B42"/>
    <w:multiLevelType w:val="hybridMultilevel"/>
    <w:tmpl w:val="EB8C145E"/>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32" w15:restartNumberingAfterBreak="0">
    <w:nsid w:val="65263B96"/>
    <w:multiLevelType w:val="hybridMultilevel"/>
    <w:tmpl w:val="5E9AC90A"/>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33" w15:restartNumberingAfterBreak="0">
    <w:nsid w:val="69CF7946"/>
    <w:multiLevelType w:val="hybridMultilevel"/>
    <w:tmpl w:val="8F949E80"/>
    <w:lvl w:ilvl="0" w:tplc="B150E782">
      <w:start w:val="1"/>
      <w:numFmt w:val="lowerLetter"/>
      <w:lvlText w:val="%1)"/>
      <w:lvlJc w:val="left"/>
      <w:pPr>
        <w:ind w:left="720" w:hanging="360"/>
      </w:pPr>
      <w:rPr>
        <w:rFonts w:ascii="Times New Roman" w:hAnsi="Times New Roman" w:hint="default"/>
        <w:b w:val="0"/>
        <w:i w:val="0"/>
        <w:caps w:val="0"/>
        <w:strike w:val="0"/>
        <w:dstrike w:val="0"/>
        <w:vanish w:val="0"/>
        <w:color w:val="auto"/>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6C0300AC"/>
    <w:multiLevelType w:val="hybridMultilevel"/>
    <w:tmpl w:val="04244914"/>
    <w:lvl w:ilvl="0" w:tplc="FFFFFFFF">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72BC6918"/>
    <w:multiLevelType w:val="multilevel"/>
    <w:tmpl w:val="2CE4A2AA"/>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3A558F7"/>
    <w:multiLevelType w:val="hybridMultilevel"/>
    <w:tmpl w:val="79040F12"/>
    <w:lvl w:ilvl="0" w:tplc="D396B196">
      <w:start w:val="1"/>
      <w:numFmt w:val="decimalZero"/>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73D21F0A"/>
    <w:multiLevelType w:val="hybridMultilevel"/>
    <w:tmpl w:val="CE1EE9E4"/>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38" w15:restartNumberingAfterBreak="0">
    <w:nsid w:val="74F40EEB"/>
    <w:multiLevelType w:val="hybridMultilevel"/>
    <w:tmpl w:val="3CFCF1A4"/>
    <w:lvl w:ilvl="0" w:tplc="4B4296D0">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9" w15:restartNumberingAfterBreak="0">
    <w:nsid w:val="75981120"/>
    <w:multiLevelType w:val="hybridMultilevel"/>
    <w:tmpl w:val="483A4BB8"/>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40" w15:restartNumberingAfterBreak="0">
    <w:nsid w:val="76B42870"/>
    <w:multiLevelType w:val="hybridMultilevel"/>
    <w:tmpl w:val="0E843F8E"/>
    <w:lvl w:ilvl="0" w:tplc="0416000D">
      <w:start w:val="1"/>
      <w:numFmt w:val="bullet"/>
      <w:lvlText w:val=""/>
      <w:lvlJc w:val="left"/>
      <w:pPr>
        <w:ind w:left="1287" w:hanging="360"/>
      </w:pPr>
      <w:rPr>
        <w:rFonts w:ascii="Wingdings" w:hAnsi="Wingdings" w:hint="default"/>
      </w:rPr>
    </w:lvl>
    <w:lvl w:ilvl="1" w:tplc="04160003">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41" w15:restartNumberingAfterBreak="0">
    <w:nsid w:val="775D0012"/>
    <w:multiLevelType w:val="multilevel"/>
    <w:tmpl w:val="ADA050EE"/>
    <w:lvl w:ilvl="0">
      <w:start w:val="7"/>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440" w:hanging="1800"/>
      </w:pPr>
      <w:rPr>
        <w:rFonts w:hint="default"/>
      </w:rPr>
    </w:lvl>
  </w:abstractNum>
  <w:abstractNum w:abstractNumId="42" w15:restartNumberingAfterBreak="0">
    <w:nsid w:val="79057D61"/>
    <w:multiLevelType w:val="multilevel"/>
    <w:tmpl w:val="542A4FF4"/>
    <w:lvl w:ilvl="0">
      <w:start w:val="4"/>
      <w:numFmt w:val="decimal"/>
      <w:lvlText w:val="%1"/>
      <w:lvlJc w:val="left"/>
      <w:pPr>
        <w:ind w:left="360" w:hanging="360"/>
      </w:pPr>
      <w:rPr>
        <w:rFonts w:hint="default"/>
      </w:rPr>
    </w:lvl>
    <w:lvl w:ilvl="1">
      <w:start w:val="1"/>
      <w:numFmt w:val="decimal"/>
      <w:pStyle w:val="Emap2"/>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Zero"/>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3" w15:restartNumberingAfterBreak="0">
    <w:nsid w:val="7ADB66D5"/>
    <w:multiLevelType w:val="hybridMultilevel"/>
    <w:tmpl w:val="6696F08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17"/>
  </w:num>
  <w:num w:numId="2">
    <w:abstractNumId w:val="38"/>
  </w:num>
  <w:num w:numId="3">
    <w:abstractNumId w:val="34"/>
  </w:num>
  <w:num w:numId="4">
    <w:abstractNumId w:val="16"/>
  </w:num>
  <w:num w:numId="5">
    <w:abstractNumId w:val="40"/>
  </w:num>
  <w:num w:numId="6">
    <w:abstractNumId w:val="42"/>
  </w:num>
  <w:num w:numId="7">
    <w:abstractNumId w:val="35"/>
  </w:num>
  <w:num w:numId="8">
    <w:abstractNumId w:val="36"/>
  </w:num>
  <w:num w:numId="9">
    <w:abstractNumId w:val="41"/>
  </w:num>
  <w:num w:numId="10">
    <w:abstractNumId w:val="25"/>
  </w:num>
  <w:num w:numId="11">
    <w:abstractNumId w:val="15"/>
  </w:num>
  <w:num w:numId="12">
    <w:abstractNumId w:val="2"/>
  </w:num>
  <w:num w:numId="13">
    <w:abstractNumId w:val="22"/>
  </w:num>
  <w:num w:numId="14">
    <w:abstractNumId w:val="11"/>
  </w:num>
  <w:num w:numId="15">
    <w:abstractNumId w:val="29"/>
  </w:num>
  <w:num w:numId="16">
    <w:abstractNumId w:val="23"/>
  </w:num>
  <w:num w:numId="17">
    <w:abstractNumId w:val="21"/>
  </w:num>
  <w:num w:numId="18">
    <w:abstractNumId w:val="1"/>
  </w:num>
  <w:num w:numId="19">
    <w:abstractNumId w:val="6"/>
  </w:num>
  <w:num w:numId="20">
    <w:abstractNumId w:val="19"/>
  </w:num>
  <w:num w:numId="21">
    <w:abstractNumId w:val="13"/>
  </w:num>
  <w:num w:numId="22">
    <w:abstractNumId w:val="28"/>
  </w:num>
  <w:num w:numId="23">
    <w:abstractNumId w:val="8"/>
  </w:num>
  <w:num w:numId="24">
    <w:abstractNumId w:val="5"/>
  </w:num>
  <w:num w:numId="25">
    <w:abstractNumId w:val="14"/>
  </w:num>
  <w:num w:numId="26">
    <w:abstractNumId w:val="4"/>
  </w:num>
  <w:num w:numId="27">
    <w:abstractNumId w:val="27"/>
  </w:num>
  <w:num w:numId="28">
    <w:abstractNumId w:val="12"/>
  </w:num>
  <w:num w:numId="29">
    <w:abstractNumId w:val="9"/>
  </w:num>
  <w:num w:numId="30">
    <w:abstractNumId w:val="7"/>
  </w:num>
  <w:num w:numId="31">
    <w:abstractNumId w:val="20"/>
  </w:num>
  <w:num w:numId="32">
    <w:abstractNumId w:val="30"/>
  </w:num>
  <w:num w:numId="33">
    <w:abstractNumId w:val="18"/>
  </w:num>
  <w:num w:numId="34">
    <w:abstractNumId w:val="24"/>
  </w:num>
  <w:num w:numId="35">
    <w:abstractNumId w:val="39"/>
  </w:num>
  <w:num w:numId="36">
    <w:abstractNumId w:val="26"/>
  </w:num>
  <w:num w:numId="37">
    <w:abstractNumId w:val="37"/>
  </w:num>
  <w:num w:numId="38">
    <w:abstractNumId w:val="42"/>
  </w:num>
  <w:num w:numId="39">
    <w:abstractNumId w:val="42"/>
  </w:num>
  <w:num w:numId="40">
    <w:abstractNumId w:val="42"/>
  </w:num>
  <w:num w:numId="41">
    <w:abstractNumId w:val="42"/>
  </w:num>
  <w:num w:numId="42">
    <w:abstractNumId w:val="3"/>
  </w:num>
  <w:num w:numId="43">
    <w:abstractNumId w:val="33"/>
  </w:num>
  <w:num w:numId="44">
    <w:abstractNumId w:val="0"/>
  </w:num>
  <w:num w:numId="45">
    <w:abstractNumId w:val="43"/>
  </w:num>
  <w:num w:numId="46">
    <w:abstractNumId w:val="10"/>
  </w:num>
  <w:num w:numId="47">
    <w:abstractNumId w:val="31"/>
  </w:num>
  <w:num w:numId="48">
    <w:abstractNumId w:val="3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2CB7"/>
    <w:rsid w:val="00000875"/>
    <w:rsid w:val="00000E19"/>
    <w:rsid w:val="000012DB"/>
    <w:rsid w:val="000028F4"/>
    <w:rsid w:val="0000368D"/>
    <w:rsid w:val="00003D05"/>
    <w:rsid w:val="00003E2F"/>
    <w:rsid w:val="000046EB"/>
    <w:rsid w:val="0000496D"/>
    <w:rsid w:val="000051D1"/>
    <w:rsid w:val="00006ADB"/>
    <w:rsid w:val="00007690"/>
    <w:rsid w:val="0000773B"/>
    <w:rsid w:val="00007F2A"/>
    <w:rsid w:val="000100B3"/>
    <w:rsid w:val="000146CB"/>
    <w:rsid w:val="00015F57"/>
    <w:rsid w:val="000161D5"/>
    <w:rsid w:val="00017BE7"/>
    <w:rsid w:val="00020110"/>
    <w:rsid w:val="0002027E"/>
    <w:rsid w:val="000220F8"/>
    <w:rsid w:val="0002397F"/>
    <w:rsid w:val="00026CFE"/>
    <w:rsid w:val="00027884"/>
    <w:rsid w:val="00030B68"/>
    <w:rsid w:val="000324E8"/>
    <w:rsid w:val="00032EBD"/>
    <w:rsid w:val="000330FF"/>
    <w:rsid w:val="00037F35"/>
    <w:rsid w:val="0004002E"/>
    <w:rsid w:val="000418B8"/>
    <w:rsid w:val="00041B83"/>
    <w:rsid w:val="00041CBA"/>
    <w:rsid w:val="00045669"/>
    <w:rsid w:val="000458D7"/>
    <w:rsid w:val="00050B55"/>
    <w:rsid w:val="00050E6C"/>
    <w:rsid w:val="0005393D"/>
    <w:rsid w:val="00053C56"/>
    <w:rsid w:val="00054804"/>
    <w:rsid w:val="00054A6F"/>
    <w:rsid w:val="00056329"/>
    <w:rsid w:val="00060823"/>
    <w:rsid w:val="0006287D"/>
    <w:rsid w:val="0006545E"/>
    <w:rsid w:val="0006628B"/>
    <w:rsid w:val="00067769"/>
    <w:rsid w:val="00067DB4"/>
    <w:rsid w:val="00072169"/>
    <w:rsid w:val="00073D4F"/>
    <w:rsid w:val="000740E5"/>
    <w:rsid w:val="0007452E"/>
    <w:rsid w:val="00075CAB"/>
    <w:rsid w:val="00077055"/>
    <w:rsid w:val="00080A9F"/>
    <w:rsid w:val="00081544"/>
    <w:rsid w:val="00081E36"/>
    <w:rsid w:val="00081EA2"/>
    <w:rsid w:val="00083AEF"/>
    <w:rsid w:val="00085B5F"/>
    <w:rsid w:val="00087B71"/>
    <w:rsid w:val="00091E6C"/>
    <w:rsid w:val="00092EFC"/>
    <w:rsid w:val="00093985"/>
    <w:rsid w:val="00095421"/>
    <w:rsid w:val="000967EE"/>
    <w:rsid w:val="0009687D"/>
    <w:rsid w:val="00097003"/>
    <w:rsid w:val="00097DA6"/>
    <w:rsid w:val="000A16DC"/>
    <w:rsid w:val="000A22CB"/>
    <w:rsid w:val="000A6695"/>
    <w:rsid w:val="000B2CEA"/>
    <w:rsid w:val="000B6C60"/>
    <w:rsid w:val="000C38E2"/>
    <w:rsid w:val="000C4408"/>
    <w:rsid w:val="000C5A00"/>
    <w:rsid w:val="000C784B"/>
    <w:rsid w:val="000C7E7C"/>
    <w:rsid w:val="000D04B0"/>
    <w:rsid w:val="000D58D1"/>
    <w:rsid w:val="000D5EE3"/>
    <w:rsid w:val="000E2F8B"/>
    <w:rsid w:val="000E382D"/>
    <w:rsid w:val="000E3BF7"/>
    <w:rsid w:val="000E4600"/>
    <w:rsid w:val="000E6F8F"/>
    <w:rsid w:val="000F0D55"/>
    <w:rsid w:val="000F1814"/>
    <w:rsid w:val="000F1EC2"/>
    <w:rsid w:val="000F41FA"/>
    <w:rsid w:val="000F5C38"/>
    <w:rsid w:val="000F7ADB"/>
    <w:rsid w:val="00103937"/>
    <w:rsid w:val="00103B52"/>
    <w:rsid w:val="00104D80"/>
    <w:rsid w:val="00104E7E"/>
    <w:rsid w:val="0010569D"/>
    <w:rsid w:val="001056AF"/>
    <w:rsid w:val="00106BB4"/>
    <w:rsid w:val="001075ED"/>
    <w:rsid w:val="00110264"/>
    <w:rsid w:val="0011406A"/>
    <w:rsid w:val="001142FE"/>
    <w:rsid w:val="00120B05"/>
    <w:rsid w:val="00121B3A"/>
    <w:rsid w:val="00122E79"/>
    <w:rsid w:val="00124350"/>
    <w:rsid w:val="00124893"/>
    <w:rsid w:val="001248DE"/>
    <w:rsid w:val="001252FE"/>
    <w:rsid w:val="00125616"/>
    <w:rsid w:val="00130EC2"/>
    <w:rsid w:val="00132B40"/>
    <w:rsid w:val="00133C87"/>
    <w:rsid w:val="0013411F"/>
    <w:rsid w:val="00134907"/>
    <w:rsid w:val="00136F50"/>
    <w:rsid w:val="001376B0"/>
    <w:rsid w:val="001400BC"/>
    <w:rsid w:val="001441B0"/>
    <w:rsid w:val="00144B19"/>
    <w:rsid w:val="00145F13"/>
    <w:rsid w:val="001469D4"/>
    <w:rsid w:val="00150386"/>
    <w:rsid w:val="00151179"/>
    <w:rsid w:val="00153CEB"/>
    <w:rsid w:val="00157340"/>
    <w:rsid w:val="001601DB"/>
    <w:rsid w:val="001603AE"/>
    <w:rsid w:val="00161EA2"/>
    <w:rsid w:val="001624B8"/>
    <w:rsid w:val="00163516"/>
    <w:rsid w:val="001636A0"/>
    <w:rsid w:val="00163F35"/>
    <w:rsid w:val="00164213"/>
    <w:rsid w:val="00164846"/>
    <w:rsid w:val="00166A42"/>
    <w:rsid w:val="00171B5D"/>
    <w:rsid w:val="00172668"/>
    <w:rsid w:val="0017789D"/>
    <w:rsid w:val="001815B7"/>
    <w:rsid w:val="001822DE"/>
    <w:rsid w:val="0018275C"/>
    <w:rsid w:val="00182819"/>
    <w:rsid w:val="0018350A"/>
    <w:rsid w:val="0018395D"/>
    <w:rsid w:val="00185145"/>
    <w:rsid w:val="00185BFD"/>
    <w:rsid w:val="0018625A"/>
    <w:rsid w:val="001909F7"/>
    <w:rsid w:val="00193C5F"/>
    <w:rsid w:val="001971B1"/>
    <w:rsid w:val="001A47D6"/>
    <w:rsid w:val="001A4C6A"/>
    <w:rsid w:val="001A4DE1"/>
    <w:rsid w:val="001A4FC0"/>
    <w:rsid w:val="001A76C8"/>
    <w:rsid w:val="001A79F2"/>
    <w:rsid w:val="001B1128"/>
    <w:rsid w:val="001B2B52"/>
    <w:rsid w:val="001B347D"/>
    <w:rsid w:val="001B4AB6"/>
    <w:rsid w:val="001B55A6"/>
    <w:rsid w:val="001B6323"/>
    <w:rsid w:val="001B7950"/>
    <w:rsid w:val="001C1554"/>
    <w:rsid w:val="001C2A69"/>
    <w:rsid w:val="001C3152"/>
    <w:rsid w:val="001C3D58"/>
    <w:rsid w:val="001C458C"/>
    <w:rsid w:val="001C4B9B"/>
    <w:rsid w:val="001C56EA"/>
    <w:rsid w:val="001C60B0"/>
    <w:rsid w:val="001C777F"/>
    <w:rsid w:val="001C7A5A"/>
    <w:rsid w:val="001C7B4C"/>
    <w:rsid w:val="001D076A"/>
    <w:rsid w:val="001D0A1B"/>
    <w:rsid w:val="001D108C"/>
    <w:rsid w:val="001D18E2"/>
    <w:rsid w:val="001D1B7B"/>
    <w:rsid w:val="001D2720"/>
    <w:rsid w:val="001D6F48"/>
    <w:rsid w:val="001E2188"/>
    <w:rsid w:val="001E52FC"/>
    <w:rsid w:val="001E6B16"/>
    <w:rsid w:val="001E6BBE"/>
    <w:rsid w:val="001E72A6"/>
    <w:rsid w:val="001F7124"/>
    <w:rsid w:val="00201854"/>
    <w:rsid w:val="00201AB3"/>
    <w:rsid w:val="00202E46"/>
    <w:rsid w:val="002035FF"/>
    <w:rsid w:val="00203D9C"/>
    <w:rsid w:val="00210C2A"/>
    <w:rsid w:val="00210F88"/>
    <w:rsid w:val="002119F5"/>
    <w:rsid w:val="00211B6A"/>
    <w:rsid w:val="002123EB"/>
    <w:rsid w:val="00213C80"/>
    <w:rsid w:val="00213DEA"/>
    <w:rsid w:val="00214615"/>
    <w:rsid w:val="00214F0D"/>
    <w:rsid w:val="002158B9"/>
    <w:rsid w:val="00215C3A"/>
    <w:rsid w:val="00215EDE"/>
    <w:rsid w:val="0021676B"/>
    <w:rsid w:val="002167AD"/>
    <w:rsid w:val="00216FF6"/>
    <w:rsid w:val="00222B4C"/>
    <w:rsid w:val="0022588B"/>
    <w:rsid w:val="00225C8A"/>
    <w:rsid w:val="00225DA9"/>
    <w:rsid w:val="0022713B"/>
    <w:rsid w:val="00227BB0"/>
    <w:rsid w:val="00231CCC"/>
    <w:rsid w:val="002329B2"/>
    <w:rsid w:val="002330FC"/>
    <w:rsid w:val="002338C2"/>
    <w:rsid w:val="0023457E"/>
    <w:rsid w:val="002366F5"/>
    <w:rsid w:val="00244044"/>
    <w:rsid w:val="002441A7"/>
    <w:rsid w:val="00244722"/>
    <w:rsid w:val="0024537B"/>
    <w:rsid w:val="00245B4F"/>
    <w:rsid w:val="002471BB"/>
    <w:rsid w:val="00251335"/>
    <w:rsid w:val="002513B3"/>
    <w:rsid w:val="0025218C"/>
    <w:rsid w:val="00253449"/>
    <w:rsid w:val="00253609"/>
    <w:rsid w:val="00254DF5"/>
    <w:rsid w:val="0025664B"/>
    <w:rsid w:val="00256F84"/>
    <w:rsid w:val="00257D75"/>
    <w:rsid w:val="00260467"/>
    <w:rsid w:val="00263620"/>
    <w:rsid w:val="002649D3"/>
    <w:rsid w:val="002710FD"/>
    <w:rsid w:val="00272064"/>
    <w:rsid w:val="00272654"/>
    <w:rsid w:val="00272CBF"/>
    <w:rsid w:val="00273C4A"/>
    <w:rsid w:val="00274BF9"/>
    <w:rsid w:val="0027566E"/>
    <w:rsid w:val="00276DC2"/>
    <w:rsid w:val="00276DE6"/>
    <w:rsid w:val="00280255"/>
    <w:rsid w:val="00280F99"/>
    <w:rsid w:val="00282B93"/>
    <w:rsid w:val="002848BD"/>
    <w:rsid w:val="00284DD0"/>
    <w:rsid w:val="002854C4"/>
    <w:rsid w:val="002874DA"/>
    <w:rsid w:val="00287D31"/>
    <w:rsid w:val="0029134B"/>
    <w:rsid w:val="0029427B"/>
    <w:rsid w:val="00294B4B"/>
    <w:rsid w:val="00295577"/>
    <w:rsid w:val="002A043F"/>
    <w:rsid w:val="002A09C9"/>
    <w:rsid w:val="002A26CB"/>
    <w:rsid w:val="002B3024"/>
    <w:rsid w:val="002B4600"/>
    <w:rsid w:val="002B4CA4"/>
    <w:rsid w:val="002B72E8"/>
    <w:rsid w:val="002C0D6E"/>
    <w:rsid w:val="002C1351"/>
    <w:rsid w:val="002C1F14"/>
    <w:rsid w:val="002C514D"/>
    <w:rsid w:val="002C6206"/>
    <w:rsid w:val="002C7EC1"/>
    <w:rsid w:val="002D0499"/>
    <w:rsid w:val="002D2D8C"/>
    <w:rsid w:val="002D37D7"/>
    <w:rsid w:val="002D40B1"/>
    <w:rsid w:val="002D53D8"/>
    <w:rsid w:val="002D60BE"/>
    <w:rsid w:val="002D6951"/>
    <w:rsid w:val="002E347A"/>
    <w:rsid w:val="002E4C76"/>
    <w:rsid w:val="002E6A7F"/>
    <w:rsid w:val="002F2F79"/>
    <w:rsid w:val="002F2F99"/>
    <w:rsid w:val="002F31CA"/>
    <w:rsid w:val="002F4153"/>
    <w:rsid w:val="002F57E3"/>
    <w:rsid w:val="002F6580"/>
    <w:rsid w:val="002F75D1"/>
    <w:rsid w:val="00302E9E"/>
    <w:rsid w:val="00303D82"/>
    <w:rsid w:val="00303EC8"/>
    <w:rsid w:val="00304761"/>
    <w:rsid w:val="00307531"/>
    <w:rsid w:val="00312EB4"/>
    <w:rsid w:val="00312EC1"/>
    <w:rsid w:val="00313576"/>
    <w:rsid w:val="00313B8D"/>
    <w:rsid w:val="00313F9A"/>
    <w:rsid w:val="0031443F"/>
    <w:rsid w:val="003156DF"/>
    <w:rsid w:val="003160EF"/>
    <w:rsid w:val="003161C0"/>
    <w:rsid w:val="0031687D"/>
    <w:rsid w:val="003208B8"/>
    <w:rsid w:val="00321689"/>
    <w:rsid w:val="00323C48"/>
    <w:rsid w:val="00326821"/>
    <w:rsid w:val="003314E8"/>
    <w:rsid w:val="003316BD"/>
    <w:rsid w:val="0033690F"/>
    <w:rsid w:val="00337146"/>
    <w:rsid w:val="0033781D"/>
    <w:rsid w:val="003400A8"/>
    <w:rsid w:val="00340E73"/>
    <w:rsid w:val="003412D9"/>
    <w:rsid w:val="00342C8B"/>
    <w:rsid w:val="003433E6"/>
    <w:rsid w:val="003438A3"/>
    <w:rsid w:val="00344B92"/>
    <w:rsid w:val="003451E8"/>
    <w:rsid w:val="003463A5"/>
    <w:rsid w:val="00346DFD"/>
    <w:rsid w:val="00346E21"/>
    <w:rsid w:val="003471CF"/>
    <w:rsid w:val="003476A8"/>
    <w:rsid w:val="0035166C"/>
    <w:rsid w:val="00351F42"/>
    <w:rsid w:val="0035213B"/>
    <w:rsid w:val="00352179"/>
    <w:rsid w:val="00353038"/>
    <w:rsid w:val="00353A24"/>
    <w:rsid w:val="00355CDD"/>
    <w:rsid w:val="00360595"/>
    <w:rsid w:val="0036065F"/>
    <w:rsid w:val="0036466D"/>
    <w:rsid w:val="003662BC"/>
    <w:rsid w:val="0036755B"/>
    <w:rsid w:val="00367822"/>
    <w:rsid w:val="00367A66"/>
    <w:rsid w:val="00367DFF"/>
    <w:rsid w:val="0037179A"/>
    <w:rsid w:val="00373E11"/>
    <w:rsid w:val="00374BC9"/>
    <w:rsid w:val="00375EE0"/>
    <w:rsid w:val="003769C3"/>
    <w:rsid w:val="00380C89"/>
    <w:rsid w:val="00380D7F"/>
    <w:rsid w:val="00381903"/>
    <w:rsid w:val="003821A0"/>
    <w:rsid w:val="003835CE"/>
    <w:rsid w:val="0038369D"/>
    <w:rsid w:val="00384C0A"/>
    <w:rsid w:val="00384E5F"/>
    <w:rsid w:val="00384EB3"/>
    <w:rsid w:val="00385392"/>
    <w:rsid w:val="00385D96"/>
    <w:rsid w:val="00386DAD"/>
    <w:rsid w:val="003913B9"/>
    <w:rsid w:val="0039162F"/>
    <w:rsid w:val="00392609"/>
    <w:rsid w:val="003942D6"/>
    <w:rsid w:val="003945E2"/>
    <w:rsid w:val="003954D3"/>
    <w:rsid w:val="003958A4"/>
    <w:rsid w:val="003958C0"/>
    <w:rsid w:val="00395C55"/>
    <w:rsid w:val="00396D24"/>
    <w:rsid w:val="003A5197"/>
    <w:rsid w:val="003B0C92"/>
    <w:rsid w:val="003B33F4"/>
    <w:rsid w:val="003B4311"/>
    <w:rsid w:val="003B4CBB"/>
    <w:rsid w:val="003B5AA7"/>
    <w:rsid w:val="003B77F7"/>
    <w:rsid w:val="003C2E84"/>
    <w:rsid w:val="003C53B2"/>
    <w:rsid w:val="003C598B"/>
    <w:rsid w:val="003C601F"/>
    <w:rsid w:val="003C770A"/>
    <w:rsid w:val="003D0B6E"/>
    <w:rsid w:val="003D1146"/>
    <w:rsid w:val="003D2803"/>
    <w:rsid w:val="003D29BF"/>
    <w:rsid w:val="003D4398"/>
    <w:rsid w:val="003D5E98"/>
    <w:rsid w:val="003D61BF"/>
    <w:rsid w:val="003D7A72"/>
    <w:rsid w:val="003E0D0A"/>
    <w:rsid w:val="003E159E"/>
    <w:rsid w:val="003E28D0"/>
    <w:rsid w:val="003E33BA"/>
    <w:rsid w:val="003E3874"/>
    <w:rsid w:val="003E41D9"/>
    <w:rsid w:val="003E4218"/>
    <w:rsid w:val="003E62C1"/>
    <w:rsid w:val="003F285B"/>
    <w:rsid w:val="003F4E00"/>
    <w:rsid w:val="003F5BE3"/>
    <w:rsid w:val="003F739B"/>
    <w:rsid w:val="0040102C"/>
    <w:rsid w:val="004018A3"/>
    <w:rsid w:val="00402745"/>
    <w:rsid w:val="00403556"/>
    <w:rsid w:val="004047A9"/>
    <w:rsid w:val="00404C2E"/>
    <w:rsid w:val="00404E29"/>
    <w:rsid w:val="00410C25"/>
    <w:rsid w:val="004119AC"/>
    <w:rsid w:val="00412286"/>
    <w:rsid w:val="00412A88"/>
    <w:rsid w:val="004135BD"/>
    <w:rsid w:val="004145ED"/>
    <w:rsid w:val="00416256"/>
    <w:rsid w:val="00417227"/>
    <w:rsid w:val="00421EA6"/>
    <w:rsid w:val="00423351"/>
    <w:rsid w:val="00426CF4"/>
    <w:rsid w:val="00426CF6"/>
    <w:rsid w:val="004302F7"/>
    <w:rsid w:val="004354E1"/>
    <w:rsid w:val="00435BF6"/>
    <w:rsid w:val="004379AA"/>
    <w:rsid w:val="004414B9"/>
    <w:rsid w:val="00442279"/>
    <w:rsid w:val="00442715"/>
    <w:rsid w:val="00445061"/>
    <w:rsid w:val="004451CA"/>
    <w:rsid w:val="00445A65"/>
    <w:rsid w:val="00446E96"/>
    <w:rsid w:val="00446F69"/>
    <w:rsid w:val="0045168B"/>
    <w:rsid w:val="00457FCF"/>
    <w:rsid w:val="00460AA1"/>
    <w:rsid w:val="00460F10"/>
    <w:rsid w:val="004619EC"/>
    <w:rsid w:val="00462E6C"/>
    <w:rsid w:val="004635BE"/>
    <w:rsid w:val="0046578E"/>
    <w:rsid w:val="00467145"/>
    <w:rsid w:val="00470682"/>
    <w:rsid w:val="004710D4"/>
    <w:rsid w:val="004717F8"/>
    <w:rsid w:val="00474BB5"/>
    <w:rsid w:val="00474C37"/>
    <w:rsid w:val="00480C55"/>
    <w:rsid w:val="00481643"/>
    <w:rsid w:val="0048656B"/>
    <w:rsid w:val="00486D42"/>
    <w:rsid w:val="00487C8B"/>
    <w:rsid w:val="004905AD"/>
    <w:rsid w:val="004912A6"/>
    <w:rsid w:val="00492FAC"/>
    <w:rsid w:val="00494515"/>
    <w:rsid w:val="004962C5"/>
    <w:rsid w:val="00496E1A"/>
    <w:rsid w:val="004A07F6"/>
    <w:rsid w:val="004A41EF"/>
    <w:rsid w:val="004A59FD"/>
    <w:rsid w:val="004A7CA1"/>
    <w:rsid w:val="004B02ED"/>
    <w:rsid w:val="004B075F"/>
    <w:rsid w:val="004B2EF7"/>
    <w:rsid w:val="004B40E8"/>
    <w:rsid w:val="004B6AEA"/>
    <w:rsid w:val="004B7599"/>
    <w:rsid w:val="004C2241"/>
    <w:rsid w:val="004C290A"/>
    <w:rsid w:val="004C3F1A"/>
    <w:rsid w:val="004C491E"/>
    <w:rsid w:val="004C6109"/>
    <w:rsid w:val="004C6BA3"/>
    <w:rsid w:val="004C71F8"/>
    <w:rsid w:val="004D0D59"/>
    <w:rsid w:val="004D190F"/>
    <w:rsid w:val="004D1C60"/>
    <w:rsid w:val="004D2798"/>
    <w:rsid w:val="004D2F80"/>
    <w:rsid w:val="004D32C2"/>
    <w:rsid w:val="004D4960"/>
    <w:rsid w:val="004D605D"/>
    <w:rsid w:val="004D673C"/>
    <w:rsid w:val="004D74C7"/>
    <w:rsid w:val="004E0AF8"/>
    <w:rsid w:val="004E4799"/>
    <w:rsid w:val="004E586B"/>
    <w:rsid w:val="004E5B35"/>
    <w:rsid w:val="004E5E0C"/>
    <w:rsid w:val="004E5FC3"/>
    <w:rsid w:val="004E6036"/>
    <w:rsid w:val="004E6EA8"/>
    <w:rsid w:val="004E70AA"/>
    <w:rsid w:val="004F131B"/>
    <w:rsid w:val="004F1A4B"/>
    <w:rsid w:val="004F1A65"/>
    <w:rsid w:val="004F1B7C"/>
    <w:rsid w:val="004F1BB2"/>
    <w:rsid w:val="004F2CF5"/>
    <w:rsid w:val="004F4200"/>
    <w:rsid w:val="004F4ADC"/>
    <w:rsid w:val="004F6023"/>
    <w:rsid w:val="004F74EE"/>
    <w:rsid w:val="004F7E81"/>
    <w:rsid w:val="00500E6B"/>
    <w:rsid w:val="00501E58"/>
    <w:rsid w:val="0050293F"/>
    <w:rsid w:val="005037A4"/>
    <w:rsid w:val="00504DBF"/>
    <w:rsid w:val="00505F15"/>
    <w:rsid w:val="00507347"/>
    <w:rsid w:val="00511C3E"/>
    <w:rsid w:val="00512162"/>
    <w:rsid w:val="00512E2A"/>
    <w:rsid w:val="0051389C"/>
    <w:rsid w:val="005171CD"/>
    <w:rsid w:val="005176F0"/>
    <w:rsid w:val="00520FD3"/>
    <w:rsid w:val="00521005"/>
    <w:rsid w:val="00522152"/>
    <w:rsid w:val="00522402"/>
    <w:rsid w:val="0052321C"/>
    <w:rsid w:val="005234B4"/>
    <w:rsid w:val="0052414E"/>
    <w:rsid w:val="0053206C"/>
    <w:rsid w:val="005328B9"/>
    <w:rsid w:val="00534C7F"/>
    <w:rsid w:val="005355F7"/>
    <w:rsid w:val="00535B5A"/>
    <w:rsid w:val="005363EF"/>
    <w:rsid w:val="00537523"/>
    <w:rsid w:val="00537AEA"/>
    <w:rsid w:val="0054030E"/>
    <w:rsid w:val="005468BF"/>
    <w:rsid w:val="00550714"/>
    <w:rsid w:val="0055221A"/>
    <w:rsid w:val="00552580"/>
    <w:rsid w:val="00552C8C"/>
    <w:rsid w:val="0055362F"/>
    <w:rsid w:val="00553E1A"/>
    <w:rsid w:val="005549F7"/>
    <w:rsid w:val="00556494"/>
    <w:rsid w:val="0056012C"/>
    <w:rsid w:val="005606CC"/>
    <w:rsid w:val="00560706"/>
    <w:rsid w:val="00562CB7"/>
    <w:rsid w:val="005663BB"/>
    <w:rsid w:val="0057063F"/>
    <w:rsid w:val="00570A85"/>
    <w:rsid w:val="00571D86"/>
    <w:rsid w:val="005756BD"/>
    <w:rsid w:val="00576288"/>
    <w:rsid w:val="005770B8"/>
    <w:rsid w:val="005804E8"/>
    <w:rsid w:val="00581578"/>
    <w:rsid w:val="00581754"/>
    <w:rsid w:val="0058192B"/>
    <w:rsid w:val="005828AF"/>
    <w:rsid w:val="00582B4A"/>
    <w:rsid w:val="00583C5F"/>
    <w:rsid w:val="00584E89"/>
    <w:rsid w:val="00591971"/>
    <w:rsid w:val="005929AD"/>
    <w:rsid w:val="005956DD"/>
    <w:rsid w:val="00596130"/>
    <w:rsid w:val="00596B0A"/>
    <w:rsid w:val="005973A5"/>
    <w:rsid w:val="005974A1"/>
    <w:rsid w:val="00597553"/>
    <w:rsid w:val="005A001F"/>
    <w:rsid w:val="005A0D2B"/>
    <w:rsid w:val="005A10FC"/>
    <w:rsid w:val="005A1F34"/>
    <w:rsid w:val="005A277C"/>
    <w:rsid w:val="005A405E"/>
    <w:rsid w:val="005A452D"/>
    <w:rsid w:val="005A5337"/>
    <w:rsid w:val="005A55CF"/>
    <w:rsid w:val="005A5F3B"/>
    <w:rsid w:val="005A72FB"/>
    <w:rsid w:val="005A7FA3"/>
    <w:rsid w:val="005B2591"/>
    <w:rsid w:val="005B28EB"/>
    <w:rsid w:val="005B3028"/>
    <w:rsid w:val="005B3E86"/>
    <w:rsid w:val="005B544B"/>
    <w:rsid w:val="005B555B"/>
    <w:rsid w:val="005C0622"/>
    <w:rsid w:val="005C2AFB"/>
    <w:rsid w:val="005C35DE"/>
    <w:rsid w:val="005C3FF9"/>
    <w:rsid w:val="005C47AE"/>
    <w:rsid w:val="005C47C2"/>
    <w:rsid w:val="005C6649"/>
    <w:rsid w:val="005D0601"/>
    <w:rsid w:val="005D095C"/>
    <w:rsid w:val="005D22FD"/>
    <w:rsid w:val="005E0768"/>
    <w:rsid w:val="005E2E55"/>
    <w:rsid w:val="005F2124"/>
    <w:rsid w:val="005F2D0C"/>
    <w:rsid w:val="005F512B"/>
    <w:rsid w:val="005F7F95"/>
    <w:rsid w:val="006013BF"/>
    <w:rsid w:val="00601A6B"/>
    <w:rsid w:val="006024AB"/>
    <w:rsid w:val="00602AB9"/>
    <w:rsid w:val="00603B4E"/>
    <w:rsid w:val="0061041C"/>
    <w:rsid w:val="00610B40"/>
    <w:rsid w:val="00610CAF"/>
    <w:rsid w:val="006153C1"/>
    <w:rsid w:val="0061555E"/>
    <w:rsid w:val="006161BA"/>
    <w:rsid w:val="00616AD3"/>
    <w:rsid w:val="006207D6"/>
    <w:rsid w:val="0062083F"/>
    <w:rsid w:val="0062111C"/>
    <w:rsid w:val="006211D2"/>
    <w:rsid w:val="00622A0A"/>
    <w:rsid w:val="00624EE6"/>
    <w:rsid w:val="0062621E"/>
    <w:rsid w:val="006262D5"/>
    <w:rsid w:val="00626BDA"/>
    <w:rsid w:val="00630A7D"/>
    <w:rsid w:val="00630ADD"/>
    <w:rsid w:val="0063332D"/>
    <w:rsid w:val="006347F1"/>
    <w:rsid w:val="00635B1C"/>
    <w:rsid w:val="006370A2"/>
    <w:rsid w:val="006374F9"/>
    <w:rsid w:val="00641754"/>
    <w:rsid w:val="00642573"/>
    <w:rsid w:val="00643444"/>
    <w:rsid w:val="00643862"/>
    <w:rsid w:val="00644840"/>
    <w:rsid w:val="00651E65"/>
    <w:rsid w:val="00653D54"/>
    <w:rsid w:val="0065593C"/>
    <w:rsid w:val="00655D54"/>
    <w:rsid w:val="00656977"/>
    <w:rsid w:val="006574A0"/>
    <w:rsid w:val="0066110D"/>
    <w:rsid w:val="00661ABA"/>
    <w:rsid w:val="006630B8"/>
    <w:rsid w:val="00665944"/>
    <w:rsid w:val="00666501"/>
    <w:rsid w:val="00666E9B"/>
    <w:rsid w:val="0067059B"/>
    <w:rsid w:val="0067065C"/>
    <w:rsid w:val="0067164F"/>
    <w:rsid w:val="006767EB"/>
    <w:rsid w:val="006778C9"/>
    <w:rsid w:val="006824C3"/>
    <w:rsid w:val="00683F88"/>
    <w:rsid w:val="00687511"/>
    <w:rsid w:val="00687FDF"/>
    <w:rsid w:val="00697BE9"/>
    <w:rsid w:val="00697F4E"/>
    <w:rsid w:val="006A21DF"/>
    <w:rsid w:val="006A4135"/>
    <w:rsid w:val="006A499F"/>
    <w:rsid w:val="006B0562"/>
    <w:rsid w:val="006B1570"/>
    <w:rsid w:val="006B1B52"/>
    <w:rsid w:val="006B2835"/>
    <w:rsid w:val="006B4471"/>
    <w:rsid w:val="006B5BDF"/>
    <w:rsid w:val="006B6EF8"/>
    <w:rsid w:val="006B72E4"/>
    <w:rsid w:val="006B76D8"/>
    <w:rsid w:val="006B7AA3"/>
    <w:rsid w:val="006B7AFC"/>
    <w:rsid w:val="006C1B94"/>
    <w:rsid w:val="006C3625"/>
    <w:rsid w:val="006C485E"/>
    <w:rsid w:val="006C6471"/>
    <w:rsid w:val="006C7514"/>
    <w:rsid w:val="006D0F36"/>
    <w:rsid w:val="006D2323"/>
    <w:rsid w:val="006D56F5"/>
    <w:rsid w:val="006D5744"/>
    <w:rsid w:val="006D5A59"/>
    <w:rsid w:val="006D5DD2"/>
    <w:rsid w:val="006E0DFC"/>
    <w:rsid w:val="006E2E37"/>
    <w:rsid w:val="006E42C0"/>
    <w:rsid w:val="006E49B1"/>
    <w:rsid w:val="006E4BCA"/>
    <w:rsid w:val="006E4F27"/>
    <w:rsid w:val="006E62A7"/>
    <w:rsid w:val="006F2A90"/>
    <w:rsid w:val="006F2FE7"/>
    <w:rsid w:val="006F32F1"/>
    <w:rsid w:val="006F4812"/>
    <w:rsid w:val="006F73B4"/>
    <w:rsid w:val="006F7AE1"/>
    <w:rsid w:val="006F7B58"/>
    <w:rsid w:val="006F7BDE"/>
    <w:rsid w:val="006F7E47"/>
    <w:rsid w:val="00702774"/>
    <w:rsid w:val="0070301B"/>
    <w:rsid w:val="00703820"/>
    <w:rsid w:val="0070597C"/>
    <w:rsid w:val="00710CFE"/>
    <w:rsid w:val="0071191C"/>
    <w:rsid w:val="0071198B"/>
    <w:rsid w:val="007137B2"/>
    <w:rsid w:val="00714D26"/>
    <w:rsid w:val="007162B1"/>
    <w:rsid w:val="00716935"/>
    <w:rsid w:val="00716E24"/>
    <w:rsid w:val="007177AD"/>
    <w:rsid w:val="007206CD"/>
    <w:rsid w:val="00722538"/>
    <w:rsid w:val="007232B9"/>
    <w:rsid w:val="0072556B"/>
    <w:rsid w:val="007255A8"/>
    <w:rsid w:val="007264A7"/>
    <w:rsid w:val="00726C0D"/>
    <w:rsid w:val="00730238"/>
    <w:rsid w:val="00730368"/>
    <w:rsid w:val="00731700"/>
    <w:rsid w:val="0073293E"/>
    <w:rsid w:val="00734556"/>
    <w:rsid w:val="00737110"/>
    <w:rsid w:val="00737B74"/>
    <w:rsid w:val="0074059D"/>
    <w:rsid w:val="007430D0"/>
    <w:rsid w:val="0074456E"/>
    <w:rsid w:val="00744A16"/>
    <w:rsid w:val="007454F7"/>
    <w:rsid w:val="00745F7E"/>
    <w:rsid w:val="00746C55"/>
    <w:rsid w:val="00750B45"/>
    <w:rsid w:val="007540F7"/>
    <w:rsid w:val="007571C7"/>
    <w:rsid w:val="00761B41"/>
    <w:rsid w:val="00763023"/>
    <w:rsid w:val="0076451A"/>
    <w:rsid w:val="00764CDF"/>
    <w:rsid w:val="00765050"/>
    <w:rsid w:val="0076580B"/>
    <w:rsid w:val="00766359"/>
    <w:rsid w:val="00767543"/>
    <w:rsid w:val="007704E3"/>
    <w:rsid w:val="00770DBE"/>
    <w:rsid w:val="0077289C"/>
    <w:rsid w:val="00773E01"/>
    <w:rsid w:val="00773EC9"/>
    <w:rsid w:val="0077552E"/>
    <w:rsid w:val="00775CE8"/>
    <w:rsid w:val="00775D83"/>
    <w:rsid w:val="00777658"/>
    <w:rsid w:val="00777A23"/>
    <w:rsid w:val="00777CA4"/>
    <w:rsid w:val="00780709"/>
    <w:rsid w:val="00780EFB"/>
    <w:rsid w:val="0078193C"/>
    <w:rsid w:val="00782714"/>
    <w:rsid w:val="00782A79"/>
    <w:rsid w:val="0078355A"/>
    <w:rsid w:val="0078359D"/>
    <w:rsid w:val="00784A93"/>
    <w:rsid w:val="00785C5D"/>
    <w:rsid w:val="00786A01"/>
    <w:rsid w:val="0079063D"/>
    <w:rsid w:val="00790F3C"/>
    <w:rsid w:val="007955D6"/>
    <w:rsid w:val="007A2628"/>
    <w:rsid w:val="007A333A"/>
    <w:rsid w:val="007A5B5B"/>
    <w:rsid w:val="007B2E31"/>
    <w:rsid w:val="007B32E5"/>
    <w:rsid w:val="007B396C"/>
    <w:rsid w:val="007B42E4"/>
    <w:rsid w:val="007B4873"/>
    <w:rsid w:val="007B5CC6"/>
    <w:rsid w:val="007B70BD"/>
    <w:rsid w:val="007B7226"/>
    <w:rsid w:val="007C2F4C"/>
    <w:rsid w:val="007C592E"/>
    <w:rsid w:val="007C620E"/>
    <w:rsid w:val="007C6D1A"/>
    <w:rsid w:val="007C6F09"/>
    <w:rsid w:val="007D29C1"/>
    <w:rsid w:val="007D2C9E"/>
    <w:rsid w:val="007D345A"/>
    <w:rsid w:val="007D3C38"/>
    <w:rsid w:val="007D3E51"/>
    <w:rsid w:val="007D4025"/>
    <w:rsid w:val="007D6918"/>
    <w:rsid w:val="007E2480"/>
    <w:rsid w:val="007E248D"/>
    <w:rsid w:val="007E336F"/>
    <w:rsid w:val="007E5235"/>
    <w:rsid w:val="007E56FF"/>
    <w:rsid w:val="007E5C6B"/>
    <w:rsid w:val="007E60F6"/>
    <w:rsid w:val="007E7D03"/>
    <w:rsid w:val="007F1210"/>
    <w:rsid w:val="007F2B3D"/>
    <w:rsid w:val="007F6900"/>
    <w:rsid w:val="00801FF1"/>
    <w:rsid w:val="008023B1"/>
    <w:rsid w:val="00802AF8"/>
    <w:rsid w:val="008032CA"/>
    <w:rsid w:val="008037D8"/>
    <w:rsid w:val="008047FD"/>
    <w:rsid w:val="00804C46"/>
    <w:rsid w:val="008063EE"/>
    <w:rsid w:val="00806661"/>
    <w:rsid w:val="008068DE"/>
    <w:rsid w:val="00807EFD"/>
    <w:rsid w:val="0081018A"/>
    <w:rsid w:val="00811429"/>
    <w:rsid w:val="008128EB"/>
    <w:rsid w:val="008130C1"/>
    <w:rsid w:val="00813A29"/>
    <w:rsid w:val="00813ED2"/>
    <w:rsid w:val="00814749"/>
    <w:rsid w:val="00815E6E"/>
    <w:rsid w:val="00817E70"/>
    <w:rsid w:val="00820189"/>
    <w:rsid w:val="0082120A"/>
    <w:rsid w:val="00821C8A"/>
    <w:rsid w:val="00822C5B"/>
    <w:rsid w:val="0082410B"/>
    <w:rsid w:val="00825AA1"/>
    <w:rsid w:val="008266C4"/>
    <w:rsid w:val="00826A6C"/>
    <w:rsid w:val="00827D3C"/>
    <w:rsid w:val="008305B8"/>
    <w:rsid w:val="00830871"/>
    <w:rsid w:val="008318C5"/>
    <w:rsid w:val="008321B8"/>
    <w:rsid w:val="00832625"/>
    <w:rsid w:val="00841906"/>
    <w:rsid w:val="00841D37"/>
    <w:rsid w:val="00846A30"/>
    <w:rsid w:val="0085016D"/>
    <w:rsid w:val="00850201"/>
    <w:rsid w:val="008505CD"/>
    <w:rsid w:val="00854A07"/>
    <w:rsid w:val="00855D10"/>
    <w:rsid w:val="00856108"/>
    <w:rsid w:val="0085751A"/>
    <w:rsid w:val="0086023E"/>
    <w:rsid w:val="00860E7B"/>
    <w:rsid w:val="00864B8C"/>
    <w:rsid w:val="00865034"/>
    <w:rsid w:val="008660B9"/>
    <w:rsid w:val="008664E6"/>
    <w:rsid w:val="00871C5C"/>
    <w:rsid w:val="008720AA"/>
    <w:rsid w:val="008729E3"/>
    <w:rsid w:val="00872C15"/>
    <w:rsid w:val="008769CE"/>
    <w:rsid w:val="00877B82"/>
    <w:rsid w:val="00880464"/>
    <w:rsid w:val="00881BCD"/>
    <w:rsid w:val="0088278C"/>
    <w:rsid w:val="00882F90"/>
    <w:rsid w:val="00883135"/>
    <w:rsid w:val="00886F2B"/>
    <w:rsid w:val="0088732C"/>
    <w:rsid w:val="00890543"/>
    <w:rsid w:val="0089076A"/>
    <w:rsid w:val="00892774"/>
    <w:rsid w:val="00892C82"/>
    <w:rsid w:val="00892EFA"/>
    <w:rsid w:val="00893D64"/>
    <w:rsid w:val="008956A5"/>
    <w:rsid w:val="008961B6"/>
    <w:rsid w:val="00896CF8"/>
    <w:rsid w:val="00897584"/>
    <w:rsid w:val="00897D4E"/>
    <w:rsid w:val="008A52DF"/>
    <w:rsid w:val="008A72B4"/>
    <w:rsid w:val="008A72D4"/>
    <w:rsid w:val="008A7E8C"/>
    <w:rsid w:val="008B1BDB"/>
    <w:rsid w:val="008B29D1"/>
    <w:rsid w:val="008B3D77"/>
    <w:rsid w:val="008B4D13"/>
    <w:rsid w:val="008B611A"/>
    <w:rsid w:val="008C0F26"/>
    <w:rsid w:val="008C5233"/>
    <w:rsid w:val="008C53AC"/>
    <w:rsid w:val="008C53D9"/>
    <w:rsid w:val="008C6018"/>
    <w:rsid w:val="008C66D0"/>
    <w:rsid w:val="008D0BB4"/>
    <w:rsid w:val="008D15CD"/>
    <w:rsid w:val="008D1FFD"/>
    <w:rsid w:val="008D3F78"/>
    <w:rsid w:val="008D4556"/>
    <w:rsid w:val="008D4B19"/>
    <w:rsid w:val="008D7FC6"/>
    <w:rsid w:val="008E0207"/>
    <w:rsid w:val="008E0FF7"/>
    <w:rsid w:val="008E1273"/>
    <w:rsid w:val="008E15D8"/>
    <w:rsid w:val="008E2B4F"/>
    <w:rsid w:val="008E36F0"/>
    <w:rsid w:val="008E49F6"/>
    <w:rsid w:val="008E6BE0"/>
    <w:rsid w:val="008E6CC1"/>
    <w:rsid w:val="008E747B"/>
    <w:rsid w:val="008E7EF9"/>
    <w:rsid w:val="008F0DF2"/>
    <w:rsid w:val="008F1843"/>
    <w:rsid w:val="008F4292"/>
    <w:rsid w:val="008F4621"/>
    <w:rsid w:val="008F6D44"/>
    <w:rsid w:val="008F7A7A"/>
    <w:rsid w:val="008F7D56"/>
    <w:rsid w:val="00901D05"/>
    <w:rsid w:val="00901D42"/>
    <w:rsid w:val="00901DDE"/>
    <w:rsid w:val="0090542B"/>
    <w:rsid w:val="009057C8"/>
    <w:rsid w:val="00907786"/>
    <w:rsid w:val="009127DF"/>
    <w:rsid w:val="00912B31"/>
    <w:rsid w:val="00915541"/>
    <w:rsid w:val="00915BB1"/>
    <w:rsid w:val="0091603C"/>
    <w:rsid w:val="00916D88"/>
    <w:rsid w:val="009171F9"/>
    <w:rsid w:val="009173E9"/>
    <w:rsid w:val="00921F4B"/>
    <w:rsid w:val="00923A30"/>
    <w:rsid w:val="00923DFC"/>
    <w:rsid w:val="009246C5"/>
    <w:rsid w:val="009260D5"/>
    <w:rsid w:val="00926467"/>
    <w:rsid w:val="009271C8"/>
    <w:rsid w:val="00927436"/>
    <w:rsid w:val="00927E7E"/>
    <w:rsid w:val="009309E7"/>
    <w:rsid w:val="00930C76"/>
    <w:rsid w:val="00930DB0"/>
    <w:rsid w:val="009315CD"/>
    <w:rsid w:val="00931918"/>
    <w:rsid w:val="00932774"/>
    <w:rsid w:val="00932F34"/>
    <w:rsid w:val="00933C30"/>
    <w:rsid w:val="0093490F"/>
    <w:rsid w:val="009379B1"/>
    <w:rsid w:val="00937B1A"/>
    <w:rsid w:val="00943BB5"/>
    <w:rsid w:val="00946072"/>
    <w:rsid w:val="00947E52"/>
    <w:rsid w:val="00950055"/>
    <w:rsid w:val="009504BB"/>
    <w:rsid w:val="00952810"/>
    <w:rsid w:val="00954A54"/>
    <w:rsid w:val="00955FF0"/>
    <w:rsid w:val="0095687D"/>
    <w:rsid w:val="00956FB6"/>
    <w:rsid w:val="00963591"/>
    <w:rsid w:val="00965251"/>
    <w:rsid w:val="0096559A"/>
    <w:rsid w:val="00965EDC"/>
    <w:rsid w:val="0097095F"/>
    <w:rsid w:val="00974B06"/>
    <w:rsid w:val="009753FB"/>
    <w:rsid w:val="00976279"/>
    <w:rsid w:val="009775FA"/>
    <w:rsid w:val="009816FE"/>
    <w:rsid w:val="0098303B"/>
    <w:rsid w:val="0098354F"/>
    <w:rsid w:val="0098450B"/>
    <w:rsid w:val="00984B68"/>
    <w:rsid w:val="00985D75"/>
    <w:rsid w:val="009925D4"/>
    <w:rsid w:val="00992F7C"/>
    <w:rsid w:val="0099404E"/>
    <w:rsid w:val="009958D6"/>
    <w:rsid w:val="009979EC"/>
    <w:rsid w:val="009A0693"/>
    <w:rsid w:val="009A5167"/>
    <w:rsid w:val="009A601D"/>
    <w:rsid w:val="009A7B48"/>
    <w:rsid w:val="009B073B"/>
    <w:rsid w:val="009B1839"/>
    <w:rsid w:val="009B1EFC"/>
    <w:rsid w:val="009B2D9F"/>
    <w:rsid w:val="009B4316"/>
    <w:rsid w:val="009B4BAB"/>
    <w:rsid w:val="009B6F4C"/>
    <w:rsid w:val="009C1554"/>
    <w:rsid w:val="009C6A20"/>
    <w:rsid w:val="009C6E84"/>
    <w:rsid w:val="009C73A9"/>
    <w:rsid w:val="009D0889"/>
    <w:rsid w:val="009D16A8"/>
    <w:rsid w:val="009D3127"/>
    <w:rsid w:val="009D4998"/>
    <w:rsid w:val="009D5D07"/>
    <w:rsid w:val="009D7156"/>
    <w:rsid w:val="009E06A3"/>
    <w:rsid w:val="009E0854"/>
    <w:rsid w:val="009E2558"/>
    <w:rsid w:val="009E2FEC"/>
    <w:rsid w:val="009E56E7"/>
    <w:rsid w:val="009E7572"/>
    <w:rsid w:val="009F0026"/>
    <w:rsid w:val="009F0087"/>
    <w:rsid w:val="009F1894"/>
    <w:rsid w:val="009F4E2A"/>
    <w:rsid w:val="00A009AA"/>
    <w:rsid w:val="00A05865"/>
    <w:rsid w:val="00A059F8"/>
    <w:rsid w:val="00A075C2"/>
    <w:rsid w:val="00A1019D"/>
    <w:rsid w:val="00A13861"/>
    <w:rsid w:val="00A146AA"/>
    <w:rsid w:val="00A151CB"/>
    <w:rsid w:val="00A15A55"/>
    <w:rsid w:val="00A1668F"/>
    <w:rsid w:val="00A170C6"/>
    <w:rsid w:val="00A2238B"/>
    <w:rsid w:val="00A260C2"/>
    <w:rsid w:val="00A26208"/>
    <w:rsid w:val="00A262B4"/>
    <w:rsid w:val="00A27008"/>
    <w:rsid w:val="00A3164D"/>
    <w:rsid w:val="00A319FC"/>
    <w:rsid w:val="00A34257"/>
    <w:rsid w:val="00A3684F"/>
    <w:rsid w:val="00A36B4E"/>
    <w:rsid w:val="00A40DFF"/>
    <w:rsid w:val="00A41A0F"/>
    <w:rsid w:val="00A471DF"/>
    <w:rsid w:val="00A47D54"/>
    <w:rsid w:val="00A513B9"/>
    <w:rsid w:val="00A519F8"/>
    <w:rsid w:val="00A52F23"/>
    <w:rsid w:val="00A5478E"/>
    <w:rsid w:val="00A5529C"/>
    <w:rsid w:val="00A569CF"/>
    <w:rsid w:val="00A56BB6"/>
    <w:rsid w:val="00A60F9E"/>
    <w:rsid w:val="00A6280C"/>
    <w:rsid w:val="00A62AF3"/>
    <w:rsid w:val="00A64558"/>
    <w:rsid w:val="00A65144"/>
    <w:rsid w:val="00A65227"/>
    <w:rsid w:val="00A652B2"/>
    <w:rsid w:val="00A65D9B"/>
    <w:rsid w:val="00A71EDB"/>
    <w:rsid w:val="00A71FF5"/>
    <w:rsid w:val="00A72EF2"/>
    <w:rsid w:val="00A7317B"/>
    <w:rsid w:val="00A74AAA"/>
    <w:rsid w:val="00A74B29"/>
    <w:rsid w:val="00A74BDC"/>
    <w:rsid w:val="00A768F3"/>
    <w:rsid w:val="00A76BD1"/>
    <w:rsid w:val="00A77981"/>
    <w:rsid w:val="00A812D6"/>
    <w:rsid w:val="00A833AD"/>
    <w:rsid w:val="00A834C6"/>
    <w:rsid w:val="00A83D06"/>
    <w:rsid w:val="00A84DE8"/>
    <w:rsid w:val="00A86278"/>
    <w:rsid w:val="00A86A7E"/>
    <w:rsid w:val="00A906BA"/>
    <w:rsid w:val="00A938E3"/>
    <w:rsid w:val="00A942B6"/>
    <w:rsid w:val="00A965C0"/>
    <w:rsid w:val="00A970F0"/>
    <w:rsid w:val="00A97B50"/>
    <w:rsid w:val="00AA22A3"/>
    <w:rsid w:val="00AA2526"/>
    <w:rsid w:val="00AA2E41"/>
    <w:rsid w:val="00AA387B"/>
    <w:rsid w:val="00AA3B36"/>
    <w:rsid w:val="00AA53CF"/>
    <w:rsid w:val="00AA5C3D"/>
    <w:rsid w:val="00AB244C"/>
    <w:rsid w:val="00AB30CB"/>
    <w:rsid w:val="00AB3C40"/>
    <w:rsid w:val="00AB412C"/>
    <w:rsid w:val="00AB615E"/>
    <w:rsid w:val="00AB6C43"/>
    <w:rsid w:val="00AC3264"/>
    <w:rsid w:val="00AC5202"/>
    <w:rsid w:val="00AC5B2D"/>
    <w:rsid w:val="00AD11FB"/>
    <w:rsid w:val="00AD222C"/>
    <w:rsid w:val="00AD2C5C"/>
    <w:rsid w:val="00AD5012"/>
    <w:rsid w:val="00AE0F3C"/>
    <w:rsid w:val="00AE2B72"/>
    <w:rsid w:val="00AE2E79"/>
    <w:rsid w:val="00AE417F"/>
    <w:rsid w:val="00AE684A"/>
    <w:rsid w:val="00AE7E4A"/>
    <w:rsid w:val="00AF02D5"/>
    <w:rsid w:val="00AF0E00"/>
    <w:rsid w:val="00AF1460"/>
    <w:rsid w:val="00AF1973"/>
    <w:rsid w:val="00AF255A"/>
    <w:rsid w:val="00B00E8A"/>
    <w:rsid w:val="00B01EB2"/>
    <w:rsid w:val="00B0321E"/>
    <w:rsid w:val="00B040F4"/>
    <w:rsid w:val="00B107BF"/>
    <w:rsid w:val="00B13BCC"/>
    <w:rsid w:val="00B13F06"/>
    <w:rsid w:val="00B145D2"/>
    <w:rsid w:val="00B156C1"/>
    <w:rsid w:val="00B230FC"/>
    <w:rsid w:val="00B24684"/>
    <w:rsid w:val="00B24BDC"/>
    <w:rsid w:val="00B24C1C"/>
    <w:rsid w:val="00B261E8"/>
    <w:rsid w:val="00B27019"/>
    <w:rsid w:val="00B27916"/>
    <w:rsid w:val="00B32E5A"/>
    <w:rsid w:val="00B35192"/>
    <w:rsid w:val="00B35224"/>
    <w:rsid w:val="00B40499"/>
    <w:rsid w:val="00B405D4"/>
    <w:rsid w:val="00B40B34"/>
    <w:rsid w:val="00B43260"/>
    <w:rsid w:val="00B434B0"/>
    <w:rsid w:val="00B44480"/>
    <w:rsid w:val="00B44971"/>
    <w:rsid w:val="00B46CF9"/>
    <w:rsid w:val="00B52522"/>
    <w:rsid w:val="00B52FC1"/>
    <w:rsid w:val="00B5343B"/>
    <w:rsid w:val="00B54E82"/>
    <w:rsid w:val="00B56B71"/>
    <w:rsid w:val="00B608E8"/>
    <w:rsid w:val="00B6107F"/>
    <w:rsid w:val="00B638D0"/>
    <w:rsid w:val="00B6427D"/>
    <w:rsid w:val="00B706E5"/>
    <w:rsid w:val="00B73690"/>
    <w:rsid w:val="00B75EF7"/>
    <w:rsid w:val="00B81505"/>
    <w:rsid w:val="00B81CA3"/>
    <w:rsid w:val="00B81DC9"/>
    <w:rsid w:val="00B81F98"/>
    <w:rsid w:val="00B84D07"/>
    <w:rsid w:val="00B850E1"/>
    <w:rsid w:val="00B85255"/>
    <w:rsid w:val="00B85DAF"/>
    <w:rsid w:val="00B863B5"/>
    <w:rsid w:val="00B8707C"/>
    <w:rsid w:val="00B87782"/>
    <w:rsid w:val="00B87CEB"/>
    <w:rsid w:val="00B90095"/>
    <w:rsid w:val="00B936F7"/>
    <w:rsid w:val="00B976FB"/>
    <w:rsid w:val="00BA1E93"/>
    <w:rsid w:val="00BA3B7C"/>
    <w:rsid w:val="00BA73C0"/>
    <w:rsid w:val="00BA7E3F"/>
    <w:rsid w:val="00BB0D3E"/>
    <w:rsid w:val="00BB137A"/>
    <w:rsid w:val="00BB4411"/>
    <w:rsid w:val="00BB48C3"/>
    <w:rsid w:val="00BB7F39"/>
    <w:rsid w:val="00BC1274"/>
    <w:rsid w:val="00BC1646"/>
    <w:rsid w:val="00BC1ACA"/>
    <w:rsid w:val="00BC342D"/>
    <w:rsid w:val="00BC6D80"/>
    <w:rsid w:val="00BD1205"/>
    <w:rsid w:val="00BD198E"/>
    <w:rsid w:val="00BD1C20"/>
    <w:rsid w:val="00BD335A"/>
    <w:rsid w:val="00BD47C2"/>
    <w:rsid w:val="00BD5488"/>
    <w:rsid w:val="00BD5AEF"/>
    <w:rsid w:val="00BD6E24"/>
    <w:rsid w:val="00BD6E67"/>
    <w:rsid w:val="00BE4A90"/>
    <w:rsid w:val="00BE7F47"/>
    <w:rsid w:val="00BF1E3F"/>
    <w:rsid w:val="00BF453B"/>
    <w:rsid w:val="00BF770D"/>
    <w:rsid w:val="00C00CD9"/>
    <w:rsid w:val="00C01A5C"/>
    <w:rsid w:val="00C01D50"/>
    <w:rsid w:val="00C04122"/>
    <w:rsid w:val="00C066BB"/>
    <w:rsid w:val="00C06E15"/>
    <w:rsid w:val="00C06EDA"/>
    <w:rsid w:val="00C071BB"/>
    <w:rsid w:val="00C101C2"/>
    <w:rsid w:val="00C11C4F"/>
    <w:rsid w:val="00C148FD"/>
    <w:rsid w:val="00C14EFD"/>
    <w:rsid w:val="00C1715A"/>
    <w:rsid w:val="00C20DA5"/>
    <w:rsid w:val="00C22593"/>
    <w:rsid w:val="00C23B28"/>
    <w:rsid w:val="00C24DEF"/>
    <w:rsid w:val="00C27B37"/>
    <w:rsid w:val="00C3158D"/>
    <w:rsid w:val="00C322C0"/>
    <w:rsid w:val="00C33107"/>
    <w:rsid w:val="00C334C4"/>
    <w:rsid w:val="00C33C65"/>
    <w:rsid w:val="00C351F5"/>
    <w:rsid w:val="00C3576C"/>
    <w:rsid w:val="00C36862"/>
    <w:rsid w:val="00C40209"/>
    <w:rsid w:val="00C40873"/>
    <w:rsid w:val="00C40CFE"/>
    <w:rsid w:val="00C417C9"/>
    <w:rsid w:val="00C422D0"/>
    <w:rsid w:val="00C43D5B"/>
    <w:rsid w:val="00C43EBF"/>
    <w:rsid w:val="00C43ECD"/>
    <w:rsid w:val="00C4435F"/>
    <w:rsid w:val="00C502BF"/>
    <w:rsid w:val="00C50B32"/>
    <w:rsid w:val="00C5102C"/>
    <w:rsid w:val="00C559FD"/>
    <w:rsid w:val="00C55BAD"/>
    <w:rsid w:val="00C55F59"/>
    <w:rsid w:val="00C5631C"/>
    <w:rsid w:val="00C57A96"/>
    <w:rsid w:val="00C6126C"/>
    <w:rsid w:val="00C644DC"/>
    <w:rsid w:val="00C65352"/>
    <w:rsid w:val="00C6625E"/>
    <w:rsid w:val="00C67866"/>
    <w:rsid w:val="00C70351"/>
    <w:rsid w:val="00C70374"/>
    <w:rsid w:val="00C7047A"/>
    <w:rsid w:val="00C71160"/>
    <w:rsid w:val="00C75A01"/>
    <w:rsid w:val="00C80B1E"/>
    <w:rsid w:val="00C8101F"/>
    <w:rsid w:val="00C819E7"/>
    <w:rsid w:val="00C8244A"/>
    <w:rsid w:val="00C84267"/>
    <w:rsid w:val="00C90805"/>
    <w:rsid w:val="00C91E76"/>
    <w:rsid w:val="00C93441"/>
    <w:rsid w:val="00C9346C"/>
    <w:rsid w:val="00C934AA"/>
    <w:rsid w:val="00C9558C"/>
    <w:rsid w:val="00C958DC"/>
    <w:rsid w:val="00C97F99"/>
    <w:rsid w:val="00CA2016"/>
    <w:rsid w:val="00CA33B7"/>
    <w:rsid w:val="00CA3C3D"/>
    <w:rsid w:val="00CA5729"/>
    <w:rsid w:val="00CA5E70"/>
    <w:rsid w:val="00CB2AAE"/>
    <w:rsid w:val="00CB49F9"/>
    <w:rsid w:val="00CB7C76"/>
    <w:rsid w:val="00CC0E01"/>
    <w:rsid w:val="00CC14FF"/>
    <w:rsid w:val="00CC25A3"/>
    <w:rsid w:val="00CC2DAE"/>
    <w:rsid w:val="00CC2EAC"/>
    <w:rsid w:val="00CC4EAE"/>
    <w:rsid w:val="00CC7E82"/>
    <w:rsid w:val="00CD5741"/>
    <w:rsid w:val="00CD79FD"/>
    <w:rsid w:val="00CD7F7B"/>
    <w:rsid w:val="00CE048C"/>
    <w:rsid w:val="00CE04E5"/>
    <w:rsid w:val="00CE15CD"/>
    <w:rsid w:val="00CE205B"/>
    <w:rsid w:val="00CE23D7"/>
    <w:rsid w:val="00CE297F"/>
    <w:rsid w:val="00CE7C63"/>
    <w:rsid w:val="00CF0679"/>
    <w:rsid w:val="00CF0894"/>
    <w:rsid w:val="00CF1E08"/>
    <w:rsid w:val="00CF36FC"/>
    <w:rsid w:val="00CF5AA5"/>
    <w:rsid w:val="00CF5BB2"/>
    <w:rsid w:val="00CF5ED3"/>
    <w:rsid w:val="00CF6371"/>
    <w:rsid w:val="00CF6391"/>
    <w:rsid w:val="00CF6821"/>
    <w:rsid w:val="00CF6C02"/>
    <w:rsid w:val="00D00188"/>
    <w:rsid w:val="00D019D2"/>
    <w:rsid w:val="00D02069"/>
    <w:rsid w:val="00D05316"/>
    <w:rsid w:val="00D10F94"/>
    <w:rsid w:val="00D118FE"/>
    <w:rsid w:val="00D15FAD"/>
    <w:rsid w:val="00D16493"/>
    <w:rsid w:val="00D16F0F"/>
    <w:rsid w:val="00D172BC"/>
    <w:rsid w:val="00D17977"/>
    <w:rsid w:val="00D20486"/>
    <w:rsid w:val="00D2110A"/>
    <w:rsid w:val="00D21461"/>
    <w:rsid w:val="00D225F5"/>
    <w:rsid w:val="00D262C2"/>
    <w:rsid w:val="00D309AD"/>
    <w:rsid w:val="00D30C79"/>
    <w:rsid w:val="00D31C0D"/>
    <w:rsid w:val="00D31D90"/>
    <w:rsid w:val="00D32039"/>
    <w:rsid w:val="00D331C2"/>
    <w:rsid w:val="00D34D56"/>
    <w:rsid w:val="00D34EF9"/>
    <w:rsid w:val="00D3632F"/>
    <w:rsid w:val="00D4019B"/>
    <w:rsid w:val="00D4086E"/>
    <w:rsid w:val="00D41C8D"/>
    <w:rsid w:val="00D431AD"/>
    <w:rsid w:val="00D4343E"/>
    <w:rsid w:val="00D43C1A"/>
    <w:rsid w:val="00D44B5C"/>
    <w:rsid w:val="00D471C6"/>
    <w:rsid w:val="00D504D8"/>
    <w:rsid w:val="00D50B00"/>
    <w:rsid w:val="00D516B9"/>
    <w:rsid w:val="00D53CC9"/>
    <w:rsid w:val="00D56109"/>
    <w:rsid w:val="00D56BCD"/>
    <w:rsid w:val="00D56E3A"/>
    <w:rsid w:val="00D57943"/>
    <w:rsid w:val="00D616DA"/>
    <w:rsid w:val="00D619EA"/>
    <w:rsid w:val="00D6241A"/>
    <w:rsid w:val="00D64BB2"/>
    <w:rsid w:val="00D66059"/>
    <w:rsid w:val="00D66D4C"/>
    <w:rsid w:val="00D67C79"/>
    <w:rsid w:val="00D70F30"/>
    <w:rsid w:val="00D71C6F"/>
    <w:rsid w:val="00D730C0"/>
    <w:rsid w:val="00D7459C"/>
    <w:rsid w:val="00D76DD3"/>
    <w:rsid w:val="00D773CF"/>
    <w:rsid w:val="00D80EC0"/>
    <w:rsid w:val="00D8123D"/>
    <w:rsid w:val="00D81CD2"/>
    <w:rsid w:val="00D82B0C"/>
    <w:rsid w:val="00D84045"/>
    <w:rsid w:val="00D919B1"/>
    <w:rsid w:val="00D92071"/>
    <w:rsid w:val="00D92925"/>
    <w:rsid w:val="00D9343B"/>
    <w:rsid w:val="00D9353C"/>
    <w:rsid w:val="00D956F6"/>
    <w:rsid w:val="00D96F59"/>
    <w:rsid w:val="00D97B01"/>
    <w:rsid w:val="00DA28F4"/>
    <w:rsid w:val="00DA2B55"/>
    <w:rsid w:val="00DA4F5F"/>
    <w:rsid w:val="00DA5F0F"/>
    <w:rsid w:val="00DA73D9"/>
    <w:rsid w:val="00DA74A0"/>
    <w:rsid w:val="00DB0431"/>
    <w:rsid w:val="00DB3918"/>
    <w:rsid w:val="00DB3C58"/>
    <w:rsid w:val="00DB68D4"/>
    <w:rsid w:val="00DC1CF3"/>
    <w:rsid w:val="00DC3340"/>
    <w:rsid w:val="00DC369A"/>
    <w:rsid w:val="00DC3A41"/>
    <w:rsid w:val="00DC4544"/>
    <w:rsid w:val="00DC570E"/>
    <w:rsid w:val="00DC67F8"/>
    <w:rsid w:val="00DC7075"/>
    <w:rsid w:val="00DD124C"/>
    <w:rsid w:val="00DD13B0"/>
    <w:rsid w:val="00DD1BE0"/>
    <w:rsid w:val="00DD3228"/>
    <w:rsid w:val="00DE069C"/>
    <w:rsid w:val="00DE1FAF"/>
    <w:rsid w:val="00DE1FB2"/>
    <w:rsid w:val="00DE6245"/>
    <w:rsid w:val="00DE6B64"/>
    <w:rsid w:val="00DE79CB"/>
    <w:rsid w:val="00DF030A"/>
    <w:rsid w:val="00DF11D5"/>
    <w:rsid w:val="00DF1C32"/>
    <w:rsid w:val="00DF205C"/>
    <w:rsid w:val="00DF3BEB"/>
    <w:rsid w:val="00DF425B"/>
    <w:rsid w:val="00DF55EB"/>
    <w:rsid w:val="00DF76BF"/>
    <w:rsid w:val="00DF7D15"/>
    <w:rsid w:val="00E0427A"/>
    <w:rsid w:val="00E05E8A"/>
    <w:rsid w:val="00E0692D"/>
    <w:rsid w:val="00E06FC5"/>
    <w:rsid w:val="00E123C3"/>
    <w:rsid w:val="00E12BFF"/>
    <w:rsid w:val="00E12C3A"/>
    <w:rsid w:val="00E14ABD"/>
    <w:rsid w:val="00E1540E"/>
    <w:rsid w:val="00E15A74"/>
    <w:rsid w:val="00E1670B"/>
    <w:rsid w:val="00E20005"/>
    <w:rsid w:val="00E209F5"/>
    <w:rsid w:val="00E20AF4"/>
    <w:rsid w:val="00E21F6E"/>
    <w:rsid w:val="00E22CB8"/>
    <w:rsid w:val="00E24F3A"/>
    <w:rsid w:val="00E31B0D"/>
    <w:rsid w:val="00E31F33"/>
    <w:rsid w:val="00E32267"/>
    <w:rsid w:val="00E35352"/>
    <w:rsid w:val="00E35769"/>
    <w:rsid w:val="00E3690E"/>
    <w:rsid w:val="00E37A54"/>
    <w:rsid w:val="00E431E7"/>
    <w:rsid w:val="00E43C30"/>
    <w:rsid w:val="00E45C2F"/>
    <w:rsid w:val="00E45E25"/>
    <w:rsid w:val="00E45FF2"/>
    <w:rsid w:val="00E479B7"/>
    <w:rsid w:val="00E503C2"/>
    <w:rsid w:val="00E50738"/>
    <w:rsid w:val="00E50D57"/>
    <w:rsid w:val="00E5465F"/>
    <w:rsid w:val="00E55686"/>
    <w:rsid w:val="00E5580E"/>
    <w:rsid w:val="00E563AB"/>
    <w:rsid w:val="00E573B0"/>
    <w:rsid w:val="00E57F1B"/>
    <w:rsid w:val="00E60AB5"/>
    <w:rsid w:val="00E61A1E"/>
    <w:rsid w:val="00E62687"/>
    <w:rsid w:val="00E6333A"/>
    <w:rsid w:val="00E64C8D"/>
    <w:rsid w:val="00E6716D"/>
    <w:rsid w:val="00E72D39"/>
    <w:rsid w:val="00E736B8"/>
    <w:rsid w:val="00E77456"/>
    <w:rsid w:val="00E80035"/>
    <w:rsid w:val="00E80274"/>
    <w:rsid w:val="00E81D5C"/>
    <w:rsid w:val="00E8210A"/>
    <w:rsid w:val="00E82B46"/>
    <w:rsid w:val="00E8487D"/>
    <w:rsid w:val="00E85291"/>
    <w:rsid w:val="00E86EE4"/>
    <w:rsid w:val="00E87D95"/>
    <w:rsid w:val="00E910A9"/>
    <w:rsid w:val="00E9229B"/>
    <w:rsid w:val="00E936EB"/>
    <w:rsid w:val="00E93BC1"/>
    <w:rsid w:val="00E97C04"/>
    <w:rsid w:val="00E97C78"/>
    <w:rsid w:val="00EA21FB"/>
    <w:rsid w:val="00EA2ABA"/>
    <w:rsid w:val="00EA3955"/>
    <w:rsid w:val="00EA52D0"/>
    <w:rsid w:val="00EA592D"/>
    <w:rsid w:val="00EB4665"/>
    <w:rsid w:val="00EB5657"/>
    <w:rsid w:val="00EB5E6C"/>
    <w:rsid w:val="00EB6EEE"/>
    <w:rsid w:val="00EC0E29"/>
    <w:rsid w:val="00EC277E"/>
    <w:rsid w:val="00EC2F7C"/>
    <w:rsid w:val="00ED1073"/>
    <w:rsid w:val="00ED22CE"/>
    <w:rsid w:val="00ED567A"/>
    <w:rsid w:val="00ED5EA8"/>
    <w:rsid w:val="00ED609E"/>
    <w:rsid w:val="00ED78B4"/>
    <w:rsid w:val="00EE4714"/>
    <w:rsid w:val="00EE4E03"/>
    <w:rsid w:val="00EE6038"/>
    <w:rsid w:val="00EF0723"/>
    <w:rsid w:val="00EF2E00"/>
    <w:rsid w:val="00EF58AD"/>
    <w:rsid w:val="00EF7DBA"/>
    <w:rsid w:val="00EF7F87"/>
    <w:rsid w:val="00F03071"/>
    <w:rsid w:val="00F0421D"/>
    <w:rsid w:val="00F05CC3"/>
    <w:rsid w:val="00F07373"/>
    <w:rsid w:val="00F10160"/>
    <w:rsid w:val="00F10624"/>
    <w:rsid w:val="00F115FD"/>
    <w:rsid w:val="00F155E1"/>
    <w:rsid w:val="00F16008"/>
    <w:rsid w:val="00F179D1"/>
    <w:rsid w:val="00F17D62"/>
    <w:rsid w:val="00F17E12"/>
    <w:rsid w:val="00F233EB"/>
    <w:rsid w:val="00F26D4A"/>
    <w:rsid w:val="00F27A67"/>
    <w:rsid w:val="00F30D7D"/>
    <w:rsid w:val="00F30EE2"/>
    <w:rsid w:val="00F33119"/>
    <w:rsid w:val="00F34152"/>
    <w:rsid w:val="00F40734"/>
    <w:rsid w:val="00F40989"/>
    <w:rsid w:val="00F41D10"/>
    <w:rsid w:val="00F41F2F"/>
    <w:rsid w:val="00F43A06"/>
    <w:rsid w:val="00F45CE5"/>
    <w:rsid w:val="00F46BBF"/>
    <w:rsid w:val="00F47509"/>
    <w:rsid w:val="00F47E63"/>
    <w:rsid w:val="00F506A4"/>
    <w:rsid w:val="00F5170B"/>
    <w:rsid w:val="00F51E3E"/>
    <w:rsid w:val="00F538B0"/>
    <w:rsid w:val="00F548ED"/>
    <w:rsid w:val="00F55D9D"/>
    <w:rsid w:val="00F56772"/>
    <w:rsid w:val="00F568E5"/>
    <w:rsid w:val="00F568EF"/>
    <w:rsid w:val="00F60452"/>
    <w:rsid w:val="00F63567"/>
    <w:rsid w:val="00F65492"/>
    <w:rsid w:val="00F65E81"/>
    <w:rsid w:val="00F701B9"/>
    <w:rsid w:val="00F71695"/>
    <w:rsid w:val="00F71FB5"/>
    <w:rsid w:val="00F7208F"/>
    <w:rsid w:val="00F72444"/>
    <w:rsid w:val="00F72621"/>
    <w:rsid w:val="00F72E42"/>
    <w:rsid w:val="00F74AE2"/>
    <w:rsid w:val="00F74B75"/>
    <w:rsid w:val="00F759EC"/>
    <w:rsid w:val="00F80537"/>
    <w:rsid w:val="00F80CFA"/>
    <w:rsid w:val="00F815ED"/>
    <w:rsid w:val="00F854CF"/>
    <w:rsid w:val="00F86464"/>
    <w:rsid w:val="00F864E8"/>
    <w:rsid w:val="00F87432"/>
    <w:rsid w:val="00F876C3"/>
    <w:rsid w:val="00F87D0F"/>
    <w:rsid w:val="00F900F5"/>
    <w:rsid w:val="00F90B12"/>
    <w:rsid w:val="00F9450A"/>
    <w:rsid w:val="00F94C64"/>
    <w:rsid w:val="00F958D3"/>
    <w:rsid w:val="00F95C71"/>
    <w:rsid w:val="00F9761B"/>
    <w:rsid w:val="00FA023B"/>
    <w:rsid w:val="00FA07A8"/>
    <w:rsid w:val="00FA09F9"/>
    <w:rsid w:val="00FA0C03"/>
    <w:rsid w:val="00FA0FA0"/>
    <w:rsid w:val="00FA2337"/>
    <w:rsid w:val="00FA302F"/>
    <w:rsid w:val="00FA376F"/>
    <w:rsid w:val="00FA4CBA"/>
    <w:rsid w:val="00FA5088"/>
    <w:rsid w:val="00FB3A28"/>
    <w:rsid w:val="00FB3B1F"/>
    <w:rsid w:val="00FB531F"/>
    <w:rsid w:val="00FB57E9"/>
    <w:rsid w:val="00FB665F"/>
    <w:rsid w:val="00FC0A8D"/>
    <w:rsid w:val="00FC3DBC"/>
    <w:rsid w:val="00FC46DD"/>
    <w:rsid w:val="00FC4CFA"/>
    <w:rsid w:val="00FC6703"/>
    <w:rsid w:val="00FC6DA9"/>
    <w:rsid w:val="00FD0159"/>
    <w:rsid w:val="00FD0C59"/>
    <w:rsid w:val="00FD0DE3"/>
    <w:rsid w:val="00FD1E4E"/>
    <w:rsid w:val="00FD2F08"/>
    <w:rsid w:val="00FD335C"/>
    <w:rsid w:val="00FD64C7"/>
    <w:rsid w:val="00FE06DD"/>
    <w:rsid w:val="00FE0CE3"/>
    <w:rsid w:val="00FE0D43"/>
    <w:rsid w:val="00FE3BFF"/>
    <w:rsid w:val="00FE5571"/>
    <w:rsid w:val="00FE5DB7"/>
    <w:rsid w:val="00FF4945"/>
    <w:rsid w:val="00FF59C5"/>
    <w:rsid w:val="00FF5A47"/>
    <w:rsid w:val="00FF78B6"/>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43009"/>
    <o:shapelayout v:ext="edit">
      <o:idmap v:ext="edit" data="1"/>
    </o:shapelayout>
  </w:shapeDefaults>
  <w:decimalSymbol w:val=","/>
  <w:listSeparator w:val=";"/>
  <w15:docId w15:val="{FAF369F2-6F7F-4104-94A1-99B1E9DF07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F36FC"/>
  </w:style>
  <w:style w:type="paragraph" w:styleId="Ttulo1">
    <w:name w:val="heading 1"/>
    <w:basedOn w:val="Normal"/>
    <w:next w:val="Normal"/>
    <w:link w:val="Ttulo1Char"/>
    <w:uiPriority w:val="9"/>
    <w:qFormat/>
    <w:rsid w:val="007F121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0A16D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har"/>
    <w:uiPriority w:val="9"/>
    <w:semiHidden/>
    <w:unhideWhenUsed/>
    <w:qFormat/>
    <w:rsid w:val="00950055"/>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har"/>
    <w:uiPriority w:val="9"/>
    <w:unhideWhenUsed/>
    <w:qFormat/>
    <w:rsid w:val="0017789D"/>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uiPriority w:val="9"/>
    <w:semiHidden/>
    <w:unhideWhenUsed/>
    <w:qFormat/>
    <w:rsid w:val="0017789D"/>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SemEspaamento">
    <w:name w:val="No Spacing"/>
    <w:link w:val="SemEspaamentoChar"/>
    <w:uiPriority w:val="1"/>
    <w:qFormat/>
    <w:rsid w:val="00562CB7"/>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562CB7"/>
    <w:rPr>
      <w:rFonts w:eastAsiaTheme="minorEastAsia"/>
      <w:lang w:eastAsia="pt-BR"/>
    </w:rPr>
  </w:style>
  <w:style w:type="paragraph" w:styleId="Textodebalo">
    <w:name w:val="Balloon Text"/>
    <w:basedOn w:val="Normal"/>
    <w:link w:val="TextodebaloChar"/>
    <w:uiPriority w:val="99"/>
    <w:semiHidden/>
    <w:unhideWhenUsed/>
    <w:rsid w:val="00562CB7"/>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62CB7"/>
    <w:rPr>
      <w:rFonts w:ascii="Tahoma" w:hAnsi="Tahoma" w:cs="Tahoma"/>
      <w:sz w:val="16"/>
      <w:szCs w:val="16"/>
    </w:rPr>
  </w:style>
  <w:style w:type="paragraph" w:styleId="Cabealho">
    <w:name w:val="header"/>
    <w:basedOn w:val="Normal"/>
    <w:link w:val="CabealhoChar"/>
    <w:uiPriority w:val="99"/>
    <w:unhideWhenUsed/>
    <w:rsid w:val="0081018A"/>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1018A"/>
  </w:style>
  <w:style w:type="table" w:styleId="Tabelacomgrade">
    <w:name w:val="Table Grid"/>
    <w:basedOn w:val="Tabelanormal"/>
    <w:uiPriority w:val="59"/>
    <w:rsid w:val="008101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dap">
    <w:name w:val="footer"/>
    <w:basedOn w:val="Normal"/>
    <w:link w:val="RodapChar"/>
    <w:uiPriority w:val="99"/>
    <w:unhideWhenUsed/>
    <w:rsid w:val="0081018A"/>
    <w:pPr>
      <w:tabs>
        <w:tab w:val="center" w:pos="4252"/>
        <w:tab w:val="right" w:pos="8504"/>
      </w:tabs>
      <w:spacing w:after="0" w:line="240" w:lineRule="auto"/>
    </w:pPr>
  </w:style>
  <w:style w:type="character" w:customStyle="1" w:styleId="RodapChar">
    <w:name w:val="Rodapé Char"/>
    <w:basedOn w:val="Fontepargpadro"/>
    <w:link w:val="Rodap"/>
    <w:uiPriority w:val="99"/>
    <w:rsid w:val="0081018A"/>
  </w:style>
  <w:style w:type="paragraph" w:styleId="PargrafodaLista">
    <w:name w:val="List Paragraph"/>
    <w:basedOn w:val="Normal"/>
    <w:link w:val="PargrafodaListaChar"/>
    <w:uiPriority w:val="99"/>
    <w:qFormat/>
    <w:rsid w:val="00163516"/>
    <w:pPr>
      <w:ind w:left="720"/>
      <w:contextualSpacing/>
    </w:pPr>
  </w:style>
  <w:style w:type="table" w:styleId="SombreamentoClaro">
    <w:name w:val="Light Shading"/>
    <w:basedOn w:val="Tabelanormal"/>
    <w:uiPriority w:val="60"/>
    <w:rsid w:val="00163516"/>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ombreamentoMdio1">
    <w:name w:val="Medium Shading 1"/>
    <w:basedOn w:val="Tabelanormal"/>
    <w:uiPriority w:val="63"/>
    <w:rsid w:val="00163516"/>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GradeMdia1">
    <w:name w:val="Medium Grid 1"/>
    <w:basedOn w:val="Tabelanormal"/>
    <w:uiPriority w:val="67"/>
    <w:rsid w:val="00163516"/>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Corpodetexto">
    <w:name w:val="Body Text"/>
    <w:basedOn w:val="Normal"/>
    <w:link w:val="CorpodetextoChar"/>
    <w:uiPriority w:val="99"/>
    <w:unhideWhenUsed/>
    <w:rsid w:val="0033781D"/>
    <w:pPr>
      <w:spacing w:after="120" w:line="240" w:lineRule="auto"/>
    </w:pPr>
    <w:rPr>
      <w:rFonts w:ascii="Times New Roman" w:eastAsia="Times New Roman" w:hAnsi="Times New Roman" w:cs="Times New Roman"/>
      <w:sz w:val="24"/>
      <w:szCs w:val="24"/>
      <w:lang w:eastAsia="pt-BR"/>
    </w:rPr>
  </w:style>
  <w:style w:type="character" w:customStyle="1" w:styleId="CorpodetextoChar">
    <w:name w:val="Corpo de texto Char"/>
    <w:basedOn w:val="Fontepargpadro"/>
    <w:link w:val="Corpodetexto"/>
    <w:uiPriority w:val="99"/>
    <w:rsid w:val="0033781D"/>
    <w:rPr>
      <w:rFonts w:ascii="Times New Roman" w:eastAsia="Times New Roman" w:hAnsi="Times New Roman" w:cs="Times New Roman"/>
      <w:sz w:val="24"/>
      <w:szCs w:val="24"/>
      <w:lang w:eastAsia="pt-BR"/>
    </w:rPr>
  </w:style>
  <w:style w:type="paragraph" w:styleId="Recuodecorpodetexto">
    <w:name w:val="Body Text Indent"/>
    <w:basedOn w:val="Normal"/>
    <w:link w:val="RecuodecorpodetextoChar"/>
    <w:uiPriority w:val="99"/>
    <w:unhideWhenUsed/>
    <w:rsid w:val="0033781D"/>
    <w:pPr>
      <w:spacing w:after="120"/>
      <w:ind w:left="283"/>
    </w:pPr>
    <w:rPr>
      <w:rFonts w:ascii="Calibri" w:eastAsia="Times New Roman" w:hAnsi="Calibri" w:cs="Times New Roman"/>
      <w:lang w:eastAsia="pt-BR"/>
    </w:rPr>
  </w:style>
  <w:style w:type="character" w:customStyle="1" w:styleId="RecuodecorpodetextoChar">
    <w:name w:val="Recuo de corpo de texto Char"/>
    <w:basedOn w:val="Fontepargpadro"/>
    <w:link w:val="Recuodecorpodetexto"/>
    <w:uiPriority w:val="99"/>
    <w:rsid w:val="0033781D"/>
    <w:rPr>
      <w:rFonts w:ascii="Calibri" w:eastAsia="Times New Roman" w:hAnsi="Calibri" w:cs="Times New Roman"/>
      <w:lang w:eastAsia="pt-BR"/>
    </w:rPr>
  </w:style>
  <w:style w:type="paragraph" w:styleId="Ttulo">
    <w:name w:val="Title"/>
    <w:basedOn w:val="Normal"/>
    <w:link w:val="TtuloChar"/>
    <w:qFormat/>
    <w:rsid w:val="006C1B94"/>
    <w:pPr>
      <w:spacing w:after="0" w:line="240" w:lineRule="auto"/>
      <w:jc w:val="center"/>
    </w:pPr>
    <w:rPr>
      <w:rFonts w:ascii="Arial" w:eastAsia="Times New Roman" w:hAnsi="Arial" w:cs="Arial"/>
      <w:b/>
      <w:bCs/>
      <w:sz w:val="24"/>
      <w:szCs w:val="24"/>
      <w:lang w:eastAsia="pt-BR"/>
    </w:rPr>
  </w:style>
  <w:style w:type="character" w:customStyle="1" w:styleId="TtuloChar">
    <w:name w:val="Título Char"/>
    <w:basedOn w:val="Fontepargpadro"/>
    <w:link w:val="Ttulo"/>
    <w:rsid w:val="006C1B94"/>
    <w:rPr>
      <w:rFonts w:ascii="Arial" w:eastAsia="Times New Roman" w:hAnsi="Arial" w:cs="Arial"/>
      <w:b/>
      <w:bCs/>
      <w:sz w:val="24"/>
      <w:szCs w:val="24"/>
      <w:lang w:eastAsia="pt-BR"/>
    </w:rPr>
  </w:style>
  <w:style w:type="table" w:styleId="ListaMdia2">
    <w:name w:val="Medium List 2"/>
    <w:basedOn w:val="Tabelanormal"/>
    <w:uiPriority w:val="66"/>
    <w:rsid w:val="0035303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SombreamentoMdio2">
    <w:name w:val="Medium Shading 2"/>
    <w:basedOn w:val="Tabelanormal"/>
    <w:uiPriority w:val="64"/>
    <w:rsid w:val="0035303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ombreamentoMdio2-nfase1">
    <w:name w:val="Medium Shading 2 Accent 1"/>
    <w:basedOn w:val="Tabelanormal"/>
    <w:uiPriority w:val="64"/>
    <w:rsid w:val="001A76C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ListaClara">
    <w:name w:val="Light List"/>
    <w:basedOn w:val="Tabelanormal"/>
    <w:uiPriority w:val="61"/>
    <w:rsid w:val="00091E6C"/>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NormalWeb">
    <w:name w:val="Normal (Web)"/>
    <w:basedOn w:val="Normal"/>
    <w:uiPriority w:val="99"/>
    <w:unhideWhenUsed/>
    <w:rsid w:val="000F1EC2"/>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Ttulo1Char">
    <w:name w:val="Título 1 Char"/>
    <w:basedOn w:val="Fontepargpadro"/>
    <w:link w:val="Ttulo1"/>
    <w:uiPriority w:val="9"/>
    <w:rsid w:val="007F1210"/>
    <w:rPr>
      <w:rFonts w:asciiTheme="majorHAnsi" w:eastAsiaTheme="majorEastAsia" w:hAnsiTheme="majorHAnsi" w:cstheme="majorBidi"/>
      <w:b/>
      <w:bCs/>
      <w:color w:val="365F91" w:themeColor="accent1" w:themeShade="BF"/>
      <w:sz w:val="28"/>
      <w:szCs w:val="28"/>
    </w:rPr>
  </w:style>
  <w:style w:type="paragraph" w:styleId="CabealhodoSumrio">
    <w:name w:val="TOC Heading"/>
    <w:basedOn w:val="Ttulo1"/>
    <w:next w:val="Normal"/>
    <w:uiPriority w:val="39"/>
    <w:semiHidden/>
    <w:unhideWhenUsed/>
    <w:qFormat/>
    <w:rsid w:val="007F1210"/>
    <w:pPr>
      <w:outlineLvl w:val="9"/>
    </w:pPr>
    <w:rPr>
      <w:lang w:eastAsia="pt-BR"/>
    </w:rPr>
  </w:style>
  <w:style w:type="paragraph" w:styleId="Sumrio1">
    <w:name w:val="toc 1"/>
    <w:basedOn w:val="Normal"/>
    <w:next w:val="Normal"/>
    <w:autoRedefine/>
    <w:uiPriority w:val="39"/>
    <w:unhideWhenUsed/>
    <w:rsid w:val="007F1210"/>
    <w:pPr>
      <w:spacing w:after="100"/>
    </w:pPr>
  </w:style>
  <w:style w:type="character" w:styleId="Hyperlink">
    <w:name w:val="Hyperlink"/>
    <w:basedOn w:val="Fontepargpadro"/>
    <w:uiPriority w:val="99"/>
    <w:unhideWhenUsed/>
    <w:rsid w:val="007F1210"/>
    <w:rPr>
      <w:color w:val="0000FF" w:themeColor="hyperlink"/>
      <w:u w:val="single"/>
    </w:rPr>
  </w:style>
  <w:style w:type="character" w:customStyle="1" w:styleId="Ttulo2Char">
    <w:name w:val="Título 2 Char"/>
    <w:basedOn w:val="Fontepargpadro"/>
    <w:link w:val="Ttulo2"/>
    <w:uiPriority w:val="9"/>
    <w:rsid w:val="000A16DC"/>
    <w:rPr>
      <w:rFonts w:asciiTheme="majorHAnsi" w:eastAsiaTheme="majorEastAsia" w:hAnsiTheme="majorHAnsi" w:cstheme="majorBidi"/>
      <w:b/>
      <w:bCs/>
      <w:color w:val="4F81BD" w:themeColor="accent1"/>
      <w:sz w:val="26"/>
      <w:szCs w:val="26"/>
    </w:rPr>
  </w:style>
  <w:style w:type="paragraph" w:styleId="Sumrio2">
    <w:name w:val="toc 2"/>
    <w:basedOn w:val="Normal"/>
    <w:next w:val="Normal"/>
    <w:autoRedefine/>
    <w:uiPriority w:val="39"/>
    <w:unhideWhenUsed/>
    <w:rsid w:val="005037A4"/>
    <w:pPr>
      <w:tabs>
        <w:tab w:val="right" w:leader="dot" w:pos="9061"/>
      </w:tabs>
      <w:spacing w:after="100"/>
    </w:pPr>
  </w:style>
  <w:style w:type="paragraph" w:customStyle="1" w:styleId="TextoeXe">
    <w:name w:val="Texto eXe"/>
    <w:basedOn w:val="Normal"/>
    <w:link w:val="TextoeXeChar"/>
    <w:qFormat/>
    <w:rsid w:val="00CE7C63"/>
    <w:pPr>
      <w:spacing w:before="120" w:after="120" w:line="240" w:lineRule="auto"/>
      <w:ind w:left="1134"/>
      <w:jc w:val="both"/>
    </w:pPr>
    <w:rPr>
      <w:rFonts w:ascii="Tahoma" w:eastAsia="Times New Roman" w:hAnsi="Tahoma" w:cs="Times New Roman"/>
      <w:spacing w:val="24"/>
      <w:sz w:val="20"/>
      <w:szCs w:val="20"/>
      <w:lang w:eastAsia="pt-BR"/>
    </w:rPr>
  </w:style>
  <w:style w:type="character" w:customStyle="1" w:styleId="TextoeXeChar">
    <w:name w:val="Texto eXe Char"/>
    <w:link w:val="TextoeXe"/>
    <w:rsid w:val="00CE7C63"/>
    <w:rPr>
      <w:rFonts w:ascii="Tahoma" w:eastAsia="Times New Roman" w:hAnsi="Tahoma" w:cs="Times New Roman"/>
      <w:spacing w:val="24"/>
      <w:sz w:val="20"/>
      <w:szCs w:val="20"/>
      <w:lang w:eastAsia="pt-BR"/>
    </w:rPr>
  </w:style>
  <w:style w:type="character" w:customStyle="1" w:styleId="Ttulo3Char">
    <w:name w:val="Título 3 Char"/>
    <w:basedOn w:val="Fontepargpadro"/>
    <w:link w:val="Ttulo3"/>
    <w:uiPriority w:val="9"/>
    <w:semiHidden/>
    <w:rsid w:val="00950055"/>
    <w:rPr>
      <w:rFonts w:asciiTheme="majorHAnsi" w:eastAsiaTheme="majorEastAsia" w:hAnsiTheme="majorHAnsi" w:cstheme="majorBidi"/>
      <w:b/>
      <w:bCs/>
      <w:color w:val="4F81BD" w:themeColor="accent1"/>
    </w:rPr>
  </w:style>
  <w:style w:type="character" w:styleId="Forte">
    <w:name w:val="Strong"/>
    <w:basedOn w:val="Fontepargpadro"/>
    <w:qFormat/>
    <w:rsid w:val="00950055"/>
    <w:rPr>
      <w:b/>
      <w:bCs w:val="0"/>
    </w:rPr>
  </w:style>
  <w:style w:type="character" w:customStyle="1" w:styleId="Ttulo4Char">
    <w:name w:val="Título 4 Char"/>
    <w:basedOn w:val="Fontepargpadro"/>
    <w:link w:val="Ttulo4"/>
    <w:uiPriority w:val="9"/>
    <w:rsid w:val="0017789D"/>
    <w:rPr>
      <w:rFonts w:asciiTheme="majorHAnsi" w:eastAsiaTheme="majorEastAsia" w:hAnsiTheme="majorHAnsi" w:cstheme="majorBidi"/>
      <w:b/>
      <w:bCs/>
      <w:i/>
      <w:iCs/>
      <w:color w:val="4F81BD" w:themeColor="accent1"/>
    </w:rPr>
  </w:style>
  <w:style w:type="character" w:customStyle="1" w:styleId="Ttulo5Char">
    <w:name w:val="Título 5 Char"/>
    <w:basedOn w:val="Fontepargpadro"/>
    <w:link w:val="Ttulo5"/>
    <w:uiPriority w:val="9"/>
    <w:semiHidden/>
    <w:rsid w:val="0017789D"/>
    <w:rPr>
      <w:rFonts w:asciiTheme="majorHAnsi" w:eastAsiaTheme="majorEastAsia" w:hAnsiTheme="majorHAnsi" w:cstheme="majorBidi"/>
      <w:color w:val="243F60" w:themeColor="accent1" w:themeShade="7F"/>
    </w:rPr>
  </w:style>
  <w:style w:type="character" w:styleId="Refdecomentrio">
    <w:name w:val="annotation reference"/>
    <w:basedOn w:val="Fontepargpadro"/>
    <w:uiPriority w:val="99"/>
    <w:semiHidden/>
    <w:unhideWhenUsed/>
    <w:rsid w:val="00763023"/>
    <w:rPr>
      <w:sz w:val="16"/>
      <w:szCs w:val="16"/>
    </w:rPr>
  </w:style>
  <w:style w:type="paragraph" w:styleId="Textodecomentrio">
    <w:name w:val="annotation text"/>
    <w:basedOn w:val="Normal"/>
    <w:link w:val="TextodecomentrioChar"/>
    <w:uiPriority w:val="99"/>
    <w:semiHidden/>
    <w:unhideWhenUsed/>
    <w:rsid w:val="00763023"/>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763023"/>
    <w:rPr>
      <w:sz w:val="20"/>
      <w:szCs w:val="20"/>
    </w:rPr>
  </w:style>
  <w:style w:type="paragraph" w:styleId="Assuntodocomentrio">
    <w:name w:val="annotation subject"/>
    <w:basedOn w:val="Textodecomentrio"/>
    <w:next w:val="Textodecomentrio"/>
    <w:link w:val="AssuntodocomentrioChar"/>
    <w:uiPriority w:val="99"/>
    <w:semiHidden/>
    <w:unhideWhenUsed/>
    <w:rsid w:val="00763023"/>
    <w:rPr>
      <w:b/>
      <w:bCs/>
    </w:rPr>
  </w:style>
  <w:style w:type="character" w:customStyle="1" w:styleId="AssuntodocomentrioChar">
    <w:name w:val="Assunto do comentário Char"/>
    <w:basedOn w:val="TextodecomentrioChar"/>
    <w:link w:val="Assuntodocomentrio"/>
    <w:uiPriority w:val="99"/>
    <w:semiHidden/>
    <w:rsid w:val="00763023"/>
    <w:rPr>
      <w:b/>
      <w:bCs/>
      <w:sz w:val="20"/>
      <w:szCs w:val="20"/>
    </w:rPr>
  </w:style>
  <w:style w:type="table" w:styleId="GradeMdia1-nfase4">
    <w:name w:val="Medium Grid 1 Accent 4"/>
    <w:basedOn w:val="Tabelanormal"/>
    <w:uiPriority w:val="67"/>
    <w:rsid w:val="003954D3"/>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paragraph" w:customStyle="1" w:styleId="Emap2">
    <w:name w:val="Emap 2"/>
    <w:basedOn w:val="Normal"/>
    <w:link w:val="Emap2Char"/>
    <w:qFormat/>
    <w:rsid w:val="00710CFE"/>
    <w:pPr>
      <w:numPr>
        <w:ilvl w:val="1"/>
        <w:numId w:val="6"/>
      </w:numPr>
      <w:spacing w:after="120"/>
      <w:jc w:val="both"/>
    </w:pPr>
    <w:rPr>
      <w:rFonts w:ascii="Calibri" w:eastAsia="Times New Roman" w:hAnsi="Calibri" w:cs="Times New Roman"/>
      <w:lang w:eastAsia="pt-BR"/>
    </w:rPr>
  </w:style>
  <w:style w:type="character" w:styleId="HiperlinkVisitado">
    <w:name w:val="FollowedHyperlink"/>
    <w:basedOn w:val="Fontepargpadro"/>
    <w:uiPriority w:val="99"/>
    <w:semiHidden/>
    <w:unhideWhenUsed/>
    <w:rsid w:val="00D31C0D"/>
    <w:rPr>
      <w:color w:val="800080"/>
      <w:u w:val="single"/>
    </w:rPr>
  </w:style>
  <w:style w:type="paragraph" w:customStyle="1" w:styleId="xl65">
    <w:name w:val="xl65"/>
    <w:basedOn w:val="Normal"/>
    <w:rsid w:val="00D31C0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66">
    <w:name w:val="xl66"/>
    <w:basedOn w:val="Normal"/>
    <w:rsid w:val="00D31C0D"/>
    <w:pPr>
      <w:spacing w:before="100" w:beforeAutospacing="1" w:after="100" w:afterAutospacing="1" w:line="240" w:lineRule="auto"/>
      <w:jc w:val="center"/>
    </w:pPr>
    <w:rPr>
      <w:rFonts w:ascii="Times New Roman" w:eastAsia="Times New Roman" w:hAnsi="Times New Roman" w:cs="Times New Roman"/>
      <w:sz w:val="24"/>
      <w:szCs w:val="24"/>
      <w:lang w:eastAsia="pt-BR"/>
    </w:rPr>
  </w:style>
  <w:style w:type="paragraph" w:customStyle="1" w:styleId="xl67">
    <w:name w:val="xl67"/>
    <w:basedOn w:val="Normal"/>
    <w:rsid w:val="00D31C0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68">
    <w:name w:val="xl68"/>
    <w:basedOn w:val="Normal"/>
    <w:rsid w:val="00D31C0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69">
    <w:name w:val="xl69"/>
    <w:basedOn w:val="Normal"/>
    <w:rsid w:val="00D31C0D"/>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70">
    <w:name w:val="xl70"/>
    <w:basedOn w:val="Normal"/>
    <w:rsid w:val="00D31C0D"/>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71">
    <w:name w:val="xl71"/>
    <w:basedOn w:val="Normal"/>
    <w:rsid w:val="00D31C0D"/>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72">
    <w:name w:val="xl72"/>
    <w:basedOn w:val="Normal"/>
    <w:rsid w:val="00D31C0D"/>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12"/>
      <w:szCs w:val="12"/>
      <w:lang w:eastAsia="pt-BR"/>
    </w:rPr>
  </w:style>
  <w:style w:type="paragraph" w:customStyle="1" w:styleId="xl73">
    <w:name w:val="xl73"/>
    <w:basedOn w:val="Normal"/>
    <w:rsid w:val="00D31C0D"/>
    <w:pPr>
      <w:shd w:val="clear" w:color="000000" w:fill="FFFFFF"/>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xl74">
    <w:name w:val="xl74"/>
    <w:basedOn w:val="Normal"/>
    <w:rsid w:val="00D31C0D"/>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lang w:eastAsia="pt-BR"/>
    </w:rPr>
  </w:style>
  <w:style w:type="table" w:styleId="SombreamentoMdio2-nfase6">
    <w:name w:val="Medium Shading 2 Accent 6"/>
    <w:basedOn w:val="Tabelanormal"/>
    <w:uiPriority w:val="64"/>
    <w:rsid w:val="00B608E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Numerao11">
    <w:name w:val="Numeração 1.1"/>
    <w:basedOn w:val="Emap2"/>
    <w:link w:val="Numerao11Char"/>
    <w:qFormat/>
    <w:rsid w:val="00C1715A"/>
    <w:rPr>
      <w:rFonts w:ascii="Arial" w:hAnsi="Arial" w:cs="Arial"/>
      <w:sz w:val="24"/>
      <w:szCs w:val="24"/>
    </w:rPr>
  </w:style>
  <w:style w:type="character" w:customStyle="1" w:styleId="Emap2Char">
    <w:name w:val="Emap 2 Char"/>
    <w:basedOn w:val="Fontepargpadro"/>
    <w:link w:val="Emap2"/>
    <w:rsid w:val="00C1715A"/>
    <w:rPr>
      <w:rFonts w:ascii="Calibri" w:eastAsia="Times New Roman" w:hAnsi="Calibri" w:cs="Times New Roman"/>
      <w:lang w:eastAsia="pt-BR"/>
    </w:rPr>
  </w:style>
  <w:style w:type="character" w:customStyle="1" w:styleId="Numerao11Char">
    <w:name w:val="Numeração 1.1 Char"/>
    <w:basedOn w:val="Emap2Char"/>
    <w:link w:val="Numerao11"/>
    <w:rsid w:val="00C1715A"/>
    <w:rPr>
      <w:rFonts w:ascii="Arial" w:eastAsia="Times New Roman" w:hAnsi="Arial" w:cs="Arial"/>
      <w:sz w:val="24"/>
      <w:szCs w:val="24"/>
      <w:lang w:eastAsia="pt-BR"/>
    </w:rPr>
  </w:style>
  <w:style w:type="character" w:customStyle="1" w:styleId="PargrafodaListaChar">
    <w:name w:val="Parágrafo da Lista Char"/>
    <w:link w:val="PargrafodaLista"/>
    <w:uiPriority w:val="99"/>
    <w:locked/>
    <w:rsid w:val="00462E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212437">
      <w:bodyDiv w:val="1"/>
      <w:marLeft w:val="0"/>
      <w:marRight w:val="0"/>
      <w:marTop w:val="0"/>
      <w:marBottom w:val="0"/>
      <w:divBdr>
        <w:top w:val="none" w:sz="0" w:space="0" w:color="auto"/>
        <w:left w:val="none" w:sz="0" w:space="0" w:color="auto"/>
        <w:bottom w:val="none" w:sz="0" w:space="0" w:color="auto"/>
        <w:right w:val="none" w:sz="0" w:space="0" w:color="auto"/>
      </w:divBdr>
    </w:div>
    <w:div w:id="105657808">
      <w:bodyDiv w:val="1"/>
      <w:marLeft w:val="0"/>
      <w:marRight w:val="0"/>
      <w:marTop w:val="0"/>
      <w:marBottom w:val="0"/>
      <w:divBdr>
        <w:top w:val="none" w:sz="0" w:space="0" w:color="auto"/>
        <w:left w:val="none" w:sz="0" w:space="0" w:color="auto"/>
        <w:bottom w:val="none" w:sz="0" w:space="0" w:color="auto"/>
        <w:right w:val="none" w:sz="0" w:space="0" w:color="auto"/>
      </w:divBdr>
    </w:div>
    <w:div w:id="118764377">
      <w:bodyDiv w:val="1"/>
      <w:marLeft w:val="0"/>
      <w:marRight w:val="0"/>
      <w:marTop w:val="0"/>
      <w:marBottom w:val="0"/>
      <w:divBdr>
        <w:top w:val="none" w:sz="0" w:space="0" w:color="auto"/>
        <w:left w:val="none" w:sz="0" w:space="0" w:color="auto"/>
        <w:bottom w:val="none" w:sz="0" w:space="0" w:color="auto"/>
        <w:right w:val="none" w:sz="0" w:space="0" w:color="auto"/>
      </w:divBdr>
    </w:div>
    <w:div w:id="262883822">
      <w:bodyDiv w:val="1"/>
      <w:marLeft w:val="0"/>
      <w:marRight w:val="0"/>
      <w:marTop w:val="0"/>
      <w:marBottom w:val="0"/>
      <w:divBdr>
        <w:top w:val="none" w:sz="0" w:space="0" w:color="auto"/>
        <w:left w:val="none" w:sz="0" w:space="0" w:color="auto"/>
        <w:bottom w:val="none" w:sz="0" w:space="0" w:color="auto"/>
        <w:right w:val="none" w:sz="0" w:space="0" w:color="auto"/>
      </w:divBdr>
      <w:divsChild>
        <w:div w:id="939768">
          <w:marLeft w:val="0"/>
          <w:marRight w:val="0"/>
          <w:marTop w:val="0"/>
          <w:marBottom w:val="0"/>
          <w:divBdr>
            <w:top w:val="none" w:sz="0" w:space="0" w:color="auto"/>
            <w:left w:val="none" w:sz="0" w:space="0" w:color="auto"/>
            <w:bottom w:val="none" w:sz="0" w:space="0" w:color="auto"/>
            <w:right w:val="none" w:sz="0" w:space="0" w:color="auto"/>
          </w:divBdr>
        </w:div>
        <w:div w:id="34043508">
          <w:marLeft w:val="0"/>
          <w:marRight w:val="0"/>
          <w:marTop w:val="0"/>
          <w:marBottom w:val="0"/>
          <w:divBdr>
            <w:top w:val="none" w:sz="0" w:space="0" w:color="auto"/>
            <w:left w:val="none" w:sz="0" w:space="0" w:color="auto"/>
            <w:bottom w:val="none" w:sz="0" w:space="0" w:color="auto"/>
            <w:right w:val="none" w:sz="0" w:space="0" w:color="auto"/>
          </w:divBdr>
        </w:div>
        <w:div w:id="70779679">
          <w:marLeft w:val="0"/>
          <w:marRight w:val="0"/>
          <w:marTop w:val="0"/>
          <w:marBottom w:val="0"/>
          <w:divBdr>
            <w:top w:val="none" w:sz="0" w:space="0" w:color="auto"/>
            <w:left w:val="none" w:sz="0" w:space="0" w:color="auto"/>
            <w:bottom w:val="none" w:sz="0" w:space="0" w:color="auto"/>
            <w:right w:val="none" w:sz="0" w:space="0" w:color="auto"/>
          </w:divBdr>
        </w:div>
        <w:div w:id="73359345">
          <w:marLeft w:val="0"/>
          <w:marRight w:val="0"/>
          <w:marTop w:val="0"/>
          <w:marBottom w:val="0"/>
          <w:divBdr>
            <w:top w:val="none" w:sz="0" w:space="0" w:color="auto"/>
            <w:left w:val="none" w:sz="0" w:space="0" w:color="auto"/>
            <w:bottom w:val="none" w:sz="0" w:space="0" w:color="auto"/>
            <w:right w:val="none" w:sz="0" w:space="0" w:color="auto"/>
          </w:divBdr>
        </w:div>
        <w:div w:id="103308741">
          <w:marLeft w:val="0"/>
          <w:marRight w:val="0"/>
          <w:marTop w:val="0"/>
          <w:marBottom w:val="0"/>
          <w:divBdr>
            <w:top w:val="none" w:sz="0" w:space="0" w:color="auto"/>
            <w:left w:val="none" w:sz="0" w:space="0" w:color="auto"/>
            <w:bottom w:val="none" w:sz="0" w:space="0" w:color="auto"/>
            <w:right w:val="none" w:sz="0" w:space="0" w:color="auto"/>
          </w:divBdr>
        </w:div>
        <w:div w:id="103573607">
          <w:marLeft w:val="0"/>
          <w:marRight w:val="0"/>
          <w:marTop w:val="0"/>
          <w:marBottom w:val="0"/>
          <w:divBdr>
            <w:top w:val="none" w:sz="0" w:space="0" w:color="auto"/>
            <w:left w:val="none" w:sz="0" w:space="0" w:color="auto"/>
            <w:bottom w:val="none" w:sz="0" w:space="0" w:color="auto"/>
            <w:right w:val="none" w:sz="0" w:space="0" w:color="auto"/>
          </w:divBdr>
        </w:div>
        <w:div w:id="132794907">
          <w:marLeft w:val="0"/>
          <w:marRight w:val="0"/>
          <w:marTop w:val="0"/>
          <w:marBottom w:val="0"/>
          <w:divBdr>
            <w:top w:val="none" w:sz="0" w:space="0" w:color="auto"/>
            <w:left w:val="none" w:sz="0" w:space="0" w:color="auto"/>
            <w:bottom w:val="none" w:sz="0" w:space="0" w:color="auto"/>
            <w:right w:val="none" w:sz="0" w:space="0" w:color="auto"/>
          </w:divBdr>
        </w:div>
        <w:div w:id="149100373">
          <w:marLeft w:val="0"/>
          <w:marRight w:val="0"/>
          <w:marTop w:val="0"/>
          <w:marBottom w:val="0"/>
          <w:divBdr>
            <w:top w:val="none" w:sz="0" w:space="0" w:color="auto"/>
            <w:left w:val="none" w:sz="0" w:space="0" w:color="auto"/>
            <w:bottom w:val="none" w:sz="0" w:space="0" w:color="auto"/>
            <w:right w:val="none" w:sz="0" w:space="0" w:color="auto"/>
          </w:divBdr>
        </w:div>
        <w:div w:id="155610232">
          <w:marLeft w:val="0"/>
          <w:marRight w:val="0"/>
          <w:marTop w:val="0"/>
          <w:marBottom w:val="0"/>
          <w:divBdr>
            <w:top w:val="none" w:sz="0" w:space="0" w:color="auto"/>
            <w:left w:val="none" w:sz="0" w:space="0" w:color="auto"/>
            <w:bottom w:val="none" w:sz="0" w:space="0" w:color="auto"/>
            <w:right w:val="none" w:sz="0" w:space="0" w:color="auto"/>
          </w:divBdr>
        </w:div>
        <w:div w:id="197550806">
          <w:marLeft w:val="0"/>
          <w:marRight w:val="0"/>
          <w:marTop w:val="0"/>
          <w:marBottom w:val="0"/>
          <w:divBdr>
            <w:top w:val="none" w:sz="0" w:space="0" w:color="auto"/>
            <w:left w:val="none" w:sz="0" w:space="0" w:color="auto"/>
            <w:bottom w:val="none" w:sz="0" w:space="0" w:color="auto"/>
            <w:right w:val="none" w:sz="0" w:space="0" w:color="auto"/>
          </w:divBdr>
        </w:div>
        <w:div w:id="202980384">
          <w:marLeft w:val="0"/>
          <w:marRight w:val="0"/>
          <w:marTop w:val="0"/>
          <w:marBottom w:val="0"/>
          <w:divBdr>
            <w:top w:val="none" w:sz="0" w:space="0" w:color="auto"/>
            <w:left w:val="none" w:sz="0" w:space="0" w:color="auto"/>
            <w:bottom w:val="none" w:sz="0" w:space="0" w:color="auto"/>
            <w:right w:val="none" w:sz="0" w:space="0" w:color="auto"/>
          </w:divBdr>
        </w:div>
        <w:div w:id="238290420">
          <w:marLeft w:val="0"/>
          <w:marRight w:val="0"/>
          <w:marTop w:val="0"/>
          <w:marBottom w:val="0"/>
          <w:divBdr>
            <w:top w:val="none" w:sz="0" w:space="0" w:color="auto"/>
            <w:left w:val="none" w:sz="0" w:space="0" w:color="auto"/>
            <w:bottom w:val="none" w:sz="0" w:space="0" w:color="auto"/>
            <w:right w:val="none" w:sz="0" w:space="0" w:color="auto"/>
          </w:divBdr>
        </w:div>
        <w:div w:id="240406102">
          <w:marLeft w:val="0"/>
          <w:marRight w:val="0"/>
          <w:marTop w:val="0"/>
          <w:marBottom w:val="0"/>
          <w:divBdr>
            <w:top w:val="none" w:sz="0" w:space="0" w:color="auto"/>
            <w:left w:val="none" w:sz="0" w:space="0" w:color="auto"/>
            <w:bottom w:val="none" w:sz="0" w:space="0" w:color="auto"/>
            <w:right w:val="none" w:sz="0" w:space="0" w:color="auto"/>
          </w:divBdr>
        </w:div>
        <w:div w:id="244725552">
          <w:marLeft w:val="0"/>
          <w:marRight w:val="0"/>
          <w:marTop w:val="0"/>
          <w:marBottom w:val="0"/>
          <w:divBdr>
            <w:top w:val="none" w:sz="0" w:space="0" w:color="auto"/>
            <w:left w:val="none" w:sz="0" w:space="0" w:color="auto"/>
            <w:bottom w:val="none" w:sz="0" w:space="0" w:color="auto"/>
            <w:right w:val="none" w:sz="0" w:space="0" w:color="auto"/>
          </w:divBdr>
        </w:div>
        <w:div w:id="246235443">
          <w:marLeft w:val="0"/>
          <w:marRight w:val="0"/>
          <w:marTop w:val="0"/>
          <w:marBottom w:val="0"/>
          <w:divBdr>
            <w:top w:val="none" w:sz="0" w:space="0" w:color="auto"/>
            <w:left w:val="none" w:sz="0" w:space="0" w:color="auto"/>
            <w:bottom w:val="none" w:sz="0" w:space="0" w:color="auto"/>
            <w:right w:val="none" w:sz="0" w:space="0" w:color="auto"/>
          </w:divBdr>
        </w:div>
        <w:div w:id="249118694">
          <w:marLeft w:val="0"/>
          <w:marRight w:val="0"/>
          <w:marTop w:val="0"/>
          <w:marBottom w:val="0"/>
          <w:divBdr>
            <w:top w:val="none" w:sz="0" w:space="0" w:color="auto"/>
            <w:left w:val="none" w:sz="0" w:space="0" w:color="auto"/>
            <w:bottom w:val="none" w:sz="0" w:space="0" w:color="auto"/>
            <w:right w:val="none" w:sz="0" w:space="0" w:color="auto"/>
          </w:divBdr>
        </w:div>
        <w:div w:id="287126902">
          <w:marLeft w:val="0"/>
          <w:marRight w:val="0"/>
          <w:marTop w:val="0"/>
          <w:marBottom w:val="0"/>
          <w:divBdr>
            <w:top w:val="none" w:sz="0" w:space="0" w:color="auto"/>
            <w:left w:val="none" w:sz="0" w:space="0" w:color="auto"/>
            <w:bottom w:val="none" w:sz="0" w:space="0" w:color="auto"/>
            <w:right w:val="none" w:sz="0" w:space="0" w:color="auto"/>
          </w:divBdr>
        </w:div>
        <w:div w:id="314799243">
          <w:marLeft w:val="0"/>
          <w:marRight w:val="0"/>
          <w:marTop w:val="0"/>
          <w:marBottom w:val="0"/>
          <w:divBdr>
            <w:top w:val="none" w:sz="0" w:space="0" w:color="auto"/>
            <w:left w:val="none" w:sz="0" w:space="0" w:color="auto"/>
            <w:bottom w:val="none" w:sz="0" w:space="0" w:color="auto"/>
            <w:right w:val="none" w:sz="0" w:space="0" w:color="auto"/>
          </w:divBdr>
        </w:div>
        <w:div w:id="315499641">
          <w:marLeft w:val="0"/>
          <w:marRight w:val="0"/>
          <w:marTop w:val="0"/>
          <w:marBottom w:val="0"/>
          <w:divBdr>
            <w:top w:val="none" w:sz="0" w:space="0" w:color="auto"/>
            <w:left w:val="none" w:sz="0" w:space="0" w:color="auto"/>
            <w:bottom w:val="none" w:sz="0" w:space="0" w:color="auto"/>
            <w:right w:val="none" w:sz="0" w:space="0" w:color="auto"/>
          </w:divBdr>
        </w:div>
        <w:div w:id="325743348">
          <w:marLeft w:val="0"/>
          <w:marRight w:val="0"/>
          <w:marTop w:val="0"/>
          <w:marBottom w:val="0"/>
          <w:divBdr>
            <w:top w:val="none" w:sz="0" w:space="0" w:color="auto"/>
            <w:left w:val="none" w:sz="0" w:space="0" w:color="auto"/>
            <w:bottom w:val="none" w:sz="0" w:space="0" w:color="auto"/>
            <w:right w:val="none" w:sz="0" w:space="0" w:color="auto"/>
          </w:divBdr>
        </w:div>
        <w:div w:id="353114588">
          <w:marLeft w:val="0"/>
          <w:marRight w:val="0"/>
          <w:marTop w:val="0"/>
          <w:marBottom w:val="0"/>
          <w:divBdr>
            <w:top w:val="none" w:sz="0" w:space="0" w:color="auto"/>
            <w:left w:val="none" w:sz="0" w:space="0" w:color="auto"/>
            <w:bottom w:val="none" w:sz="0" w:space="0" w:color="auto"/>
            <w:right w:val="none" w:sz="0" w:space="0" w:color="auto"/>
          </w:divBdr>
        </w:div>
        <w:div w:id="353651073">
          <w:marLeft w:val="0"/>
          <w:marRight w:val="0"/>
          <w:marTop w:val="0"/>
          <w:marBottom w:val="0"/>
          <w:divBdr>
            <w:top w:val="none" w:sz="0" w:space="0" w:color="auto"/>
            <w:left w:val="none" w:sz="0" w:space="0" w:color="auto"/>
            <w:bottom w:val="none" w:sz="0" w:space="0" w:color="auto"/>
            <w:right w:val="none" w:sz="0" w:space="0" w:color="auto"/>
          </w:divBdr>
        </w:div>
        <w:div w:id="359086962">
          <w:marLeft w:val="0"/>
          <w:marRight w:val="0"/>
          <w:marTop w:val="0"/>
          <w:marBottom w:val="0"/>
          <w:divBdr>
            <w:top w:val="none" w:sz="0" w:space="0" w:color="auto"/>
            <w:left w:val="none" w:sz="0" w:space="0" w:color="auto"/>
            <w:bottom w:val="none" w:sz="0" w:space="0" w:color="auto"/>
            <w:right w:val="none" w:sz="0" w:space="0" w:color="auto"/>
          </w:divBdr>
        </w:div>
        <w:div w:id="359941907">
          <w:marLeft w:val="0"/>
          <w:marRight w:val="0"/>
          <w:marTop w:val="0"/>
          <w:marBottom w:val="0"/>
          <w:divBdr>
            <w:top w:val="none" w:sz="0" w:space="0" w:color="auto"/>
            <w:left w:val="none" w:sz="0" w:space="0" w:color="auto"/>
            <w:bottom w:val="none" w:sz="0" w:space="0" w:color="auto"/>
            <w:right w:val="none" w:sz="0" w:space="0" w:color="auto"/>
          </w:divBdr>
        </w:div>
        <w:div w:id="386222397">
          <w:marLeft w:val="0"/>
          <w:marRight w:val="0"/>
          <w:marTop w:val="0"/>
          <w:marBottom w:val="0"/>
          <w:divBdr>
            <w:top w:val="none" w:sz="0" w:space="0" w:color="auto"/>
            <w:left w:val="none" w:sz="0" w:space="0" w:color="auto"/>
            <w:bottom w:val="none" w:sz="0" w:space="0" w:color="auto"/>
            <w:right w:val="none" w:sz="0" w:space="0" w:color="auto"/>
          </w:divBdr>
        </w:div>
        <w:div w:id="386681240">
          <w:marLeft w:val="0"/>
          <w:marRight w:val="0"/>
          <w:marTop w:val="0"/>
          <w:marBottom w:val="0"/>
          <w:divBdr>
            <w:top w:val="none" w:sz="0" w:space="0" w:color="auto"/>
            <w:left w:val="none" w:sz="0" w:space="0" w:color="auto"/>
            <w:bottom w:val="none" w:sz="0" w:space="0" w:color="auto"/>
            <w:right w:val="none" w:sz="0" w:space="0" w:color="auto"/>
          </w:divBdr>
        </w:div>
        <w:div w:id="389960726">
          <w:marLeft w:val="0"/>
          <w:marRight w:val="0"/>
          <w:marTop w:val="0"/>
          <w:marBottom w:val="0"/>
          <w:divBdr>
            <w:top w:val="none" w:sz="0" w:space="0" w:color="auto"/>
            <w:left w:val="none" w:sz="0" w:space="0" w:color="auto"/>
            <w:bottom w:val="none" w:sz="0" w:space="0" w:color="auto"/>
            <w:right w:val="none" w:sz="0" w:space="0" w:color="auto"/>
          </w:divBdr>
        </w:div>
        <w:div w:id="397098450">
          <w:marLeft w:val="0"/>
          <w:marRight w:val="0"/>
          <w:marTop w:val="0"/>
          <w:marBottom w:val="0"/>
          <w:divBdr>
            <w:top w:val="none" w:sz="0" w:space="0" w:color="auto"/>
            <w:left w:val="none" w:sz="0" w:space="0" w:color="auto"/>
            <w:bottom w:val="none" w:sz="0" w:space="0" w:color="auto"/>
            <w:right w:val="none" w:sz="0" w:space="0" w:color="auto"/>
          </w:divBdr>
        </w:div>
        <w:div w:id="414589663">
          <w:marLeft w:val="0"/>
          <w:marRight w:val="0"/>
          <w:marTop w:val="0"/>
          <w:marBottom w:val="0"/>
          <w:divBdr>
            <w:top w:val="none" w:sz="0" w:space="0" w:color="auto"/>
            <w:left w:val="none" w:sz="0" w:space="0" w:color="auto"/>
            <w:bottom w:val="none" w:sz="0" w:space="0" w:color="auto"/>
            <w:right w:val="none" w:sz="0" w:space="0" w:color="auto"/>
          </w:divBdr>
        </w:div>
        <w:div w:id="428964568">
          <w:marLeft w:val="0"/>
          <w:marRight w:val="0"/>
          <w:marTop w:val="0"/>
          <w:marBottom w:val="0"/>
          <w:divBdr>
            <w:top w:val="none" w:sz="0" w:space="0" w:color="auto"/>
            <w:left w:val="none" w:sz="0" w:space="0" w:color="auto"/>
            <w:bottom w:val="none" w:sz="0" w:space="0" w:color="auto"/>
            <w:right w:val="none" w:sz="0" w:space="0" w:color="auto"/>
          </w:divBdr>
        </w:div>
        <w:div w:id="498547625">
          <w:marLeft w:val="0"/>
          <w:marRight w:val="0"/>
          <w:marTop w:val="0"/>
          <w:marBottom w:val="0"/>
          <w:divBdr>
            <w:top w:val="none" w:sz="0" w:space="0" w:color="auto"/>
            <w:left w:val="none" w:sz="0" w:space="0" w:color="auto"/>
            <w:bottom w:val="none" w:sz="0" w:space="0" w:color="auto"/>
            <w:right w:val="none" w:sz="0" w:space="0" w:color="auto"/>
          </w:divBdr>
        </w:div>
        <w:div w:id="515846334">
          <w:marLeft w:val="0"/>
          <w:marRight w:val="0"/>
          <w:marTop w:val="0"/>
          <w:marBottom w:val="0"/>
          <w:divBdr>
            <w:top w:val="none" w:sz="0" w:space="0" w:color="auto"/>
            <w:left w:val="none" w:sz="0" w:space="0" w:color="auto"/>
            <w:bottom w:val="none" w:sz="0" w:space="0" w:color="auto"/>
            <w:right w:val="none" w:sz="0" w:space="0" w:color="auto"/>
          </w:divBdr>
        </w:div>
        <w:div w:id="522092130">
          <w:marLeft w:val="0"/>
          <w:marRight w:val="0"/>
          <w:marTop w:val="0"/>
          <w:marBottom w:val="0"/>
          <w:divBdr>
            <w:top w:val="none" w:sz="0" w:space="0" w:color="auto"/>
            <w:left w:val="none" w:sz="0" w:space="0" w:color="auto"/>
            <w:bottom w:val="none" w:sz="0" w:space="0" w:color="auto"/>
            <w:right w:val="none" w:sz="0" w:space="0" w:color="auto"/>
          </w:divBdr>
        </w:div>
        <w:div w:id="526335804">
          <w:marLeft w:val="0"/>
          <w:marRight w:val="0"/>
          <w:marTop w:val="0"/>
          <w:marBottom w:val="0"/>
          <w:divBdr>
            <w:top w:val="none" w:sz="0" w:space="0" w:color="auto"/>
            <w:left w:val="none" w:sz="0" w:space="0" w:color="auto"/>
            <w:bottom w:val="none" w:sz="0" w:space="0" w:color="auto"/>
            <w:right w:val="none" w:sz="0" w:space="0" w:color="auto"/>
          </w:divBdr>
        </w:div>
        <w:div w:id="534120799">
          <w:marLeft w:val="0"/>
          <w:marRight w:val="0"/>
          <w:marTop w:val="0"/>
          <w:marBottom w:val="0"/>
          <w:divBdr>
            <w:top w:val="none" w:sz="0" w:space="0" w:color="auto"/>
            <w:left w:val="none" w:sz="0" w:space="0" w:color="auto"/>
            <w:bottom w:val="none" w:sz="0" w:space="0" w:color="auto"/>
            <w:right w:val="none" w:sz="0" w:space="0" w:color="auto"/>
          </w:divBdr>
        </w:div>
        <w:div w:id="626669391">
          <w:marLeft w:val="0"/>
          <w:marRight w:val="0"/>
          <w:marTop w:val="0"/>
          <w:marBottom w:val="0"/>
          <w:divBdr>
            <w:top w:val="none" w:sz="0" w:space="0" w:color="auto"/>
            <w:left w:val="none" w:sz="0" w:space="0" w:color="auto"/>
            <w:bottom w:val="none" w:sz="0" w:space="0" w:color="auto"/>
            <w:right w:val="none" w:sz="0" w:space="0" w:color="auto"/>
          </w:divBdr>
        </w:div>
        <w:div w:id="632903488">
          <w:marLeft w:val="0"/>
          <w:marRight w:val="0"/>
          <w:marTop w:val="0"/>
          <w:marBottom w:val="0"/>
          <w:divBdr>
            <w:top w:val="none" w:sz="0" w:space="0" w:color="auto"/>
            <w:left w:val="none" w:sz="0" w:space="0" w:color="auto"/>
            <w:bottom w:val="none" w:sz="0" w:space="0" w:color="auto"/>
            <w:right w:val="none" w:sz="0" w:space="0" w:color="auto"/>
          </w:divBdr>
        </w:div>
        <w:div w:id="634333741">
          <w:marLeft w:val="0"/>
          <w:marRight w:val="0"/>
          <w:marTop w:val="0"/>
          <w:marBottom w:val="0"/>
          <w:divBdr>
            <w:top w:val="none" w:sz="0" w:space="0" w:color="auto"/>
            <w:left w:val="none" w:sz="0" w:space="0" w:color="auto"/>
            <w:bottom w:val="none" w:sz="0" w:space="0" w:color="auto"/>
            <w:right w:val="none" w:sz="0" w:space="0" w:color="auto"/>
          </w:divBdr>
        </w:div>
        <w:div w:id="645285537">
          <w:marLeft w:val="0"/>
          <w:marRight w:val="0"/>
          <w:marTop w:val="0"/>
          <w:marBottom w:val="0"/>
          <w:divBdr>
            <w:top w:val="none" w:sz="0" w:space="0" w:color="auto"/>
            <w:left w:val="none" w:sz="0" w:space="0" w:color="auto"/>
            <w:bottom w:val="none" w:sz="0" w:space="0" w:color="auto"/>
            <w:right w:val="none" w:sz="0" w:space="0" w:color="auto"/>
          </w:divBdr>
        </w:div>
        <w:div w:id="671226927">
          <w:marLeft w:val="0"/>
          <w:marRight w:val="0"/>
          <w:marTop w:val="0"/>
          <w:marBottom w:val="0"/>
          <w:divBdr>
            <w:top w:val="none" w:sz="0" w:space="0" w:color="auto"/>
            <w:left w:val="none" w:sz="0" w:space="0" w:color="auto"/>
            <w:bottom w:val="none" w:sz="0" w:space="0" w:color="auto"/>
            <w:right w:val="none" w:sz="0" w:space="0" w:color="auto"/>
          </w:divBdr>
        </w:div>
        <w:div w:id="677000650">
          <w:marLeft w:val="0"/>
          <w:marRight w:val="0"/>
          <w:marTop w:val="0"/>
          <w:marBottom w:val="0"/>
          <w:divBdr>
            <w:top w:val="none" w:sz="0" w:space="0" w:color="auto"/>
            <w:left w:val="none" w:sz="0" w:space="0" w:color="auto"/>
            <w:bottom w:val="none" w:sz="0" w:space="0" w:color="auto"/>
            <w:right w:val="none" w:sz="0" w:space="0" w:color="auto"/>
          </w:divBdr>
        </w:div>
        <w:div w:id="709380174">
          <w:marLeft w:val="0"/>
          <w:marRight w:val="0"/>
          <w:marTop w:val="0"/>
          <w:marBottom w:val="0"/>
          <w:divBdr>
            <w:top w:val="none" w:sz="0" w:space="0" w:color="auto"/>
            <w:left w:val="none" w:sz="0" w:space="0" w:color="auto"/>
            <w:bottom w:val="none" w:sz="0" w:space="0" w:color="auto"/>
            <w:right w:val="none" w:sz="0" w:space="0" w:color="auto"/>
          </w:divBdr>
        </w:div>
        <w:div w:id="713965831">
          <w:marLeft w:val="0"/>
          <w:marRight w:val="0"/>
          <w:marTop w:val="0"/>
          <w:marBottom w:val="0"/>
          <w:divBdr>
            <w:top w:val="none" w:sz="0" w:space="0" w:color="auto"/>
            <w:left w:val="none" w:sz="0" w:space="0" w:color="auto"/>
            <w:bottom w:val="none" w:sz="0" w:space="0" w:color="auto"/>
            <w:right w:val="none" w:sz="0" w:space="0" w:color="auto"/>
          </w:divBdr>
        </w:div>
        <w:div w:id="715742306">
          <w:marLeft w:val="0"/>
          <w:marRight w:val="0"/>
          <w:marTop w:val="0"/>
          <w:marBottom w:val="0"/>
          <w:divBdr>
            <w:top w:val="none" w:sz="0" w:space="0" w:color="auto"/>
            <w:left w:val="none" w:sz="0" w:space="0" w:color="auto"/>
            <w:bottom w:val="none" w:sz="0" w:space="0" w:color="auto"/>
            <w:right w:val="none" w:sz="0" w:space="0" w:color="auto"/>
          </w:divBdr>
        </w:div>
        <w:div w:id="738136271">
          <w:marLeft w:val="0"/>
          <w:marRight w:val="0"/>
          <w:marTop w:val="0"/>
          <w:marBottom w:val="0"/>
          <w:divBdr>
            <w:top w:val="none" w:sz="0" w:space="0" w:color="auto"/>
            <w:left w:val="none" w:sz="0" w:space="0" w:color="auto"/>
            <w:bottom w:val="none" w:sz="0" w:space="0" w:color="auto"/>
            <w:right w:val="none" w:sz="0" w:space="0" w:color="auto"/>
          </w:divBdr>
        </w:div>
        <w:div w:id="745542169">
          <w:marLeft w:val="0"/>
          <w:marRight w:val="0"/>
          <w:marTop w:val="0"/>
          <w:marBottom w:val="0"/>
          <w:divBdr>
            <w:top w:val="none" w:sz="0" w:space="0" w:color="auto"/>
            <w:left w:val="none" w:sz="0" w:space="0" w:color="auto"/>
            <w:bottom w:val="none" w:sz="0" w:space="0" w:color="auto"/>
            <w:right w:val="none" w:sz="0" w:space="0" w:color="auto"/>
          </w:divBdr>
        </w:div>
        <w:div w:id="764958490">
          <w:marLeft w:val="0"/>
          <w:marRight w:val="0"/>
          <w:marTop w:val="0"/>
          <w:marBottom w:val="0"/>
          <w:divBdr>
            <w:top w:val="none" w:sz="0" w:space="0" w:color="auto"/>
            <w:left w:val="none" w:sz="0" w:space="0" w:color="auto"/>
            <w:bottom w:val="none" w:sz="0" w:space="0" w:color="auto"/>
            <w:right w:val="none" w:sz="0" w:space="0" w:color="auto"/>
          </w:divBdr>
        </w:div>
        <w:div w:id="789512895">
          <w:marLeft w:val="0"/>
          <w:marRight w:val="0"/>
          <w:marTop w:val="0"/>
          <w:marBottom w:val="0"/>
          <w:divBdr>
            <w:top w:val="none" w:sz="0" w:space="0" w:color="auto"/>
            <w:left w:val="none" w:sz="0" w:space="0" w:color="auto"/>
            <w:bottom w:val="none" w:sz="0" w:space="0" w:color="auto"/>
            <w:right w:val="none" w:sz="0" w:space="0" w:color="auto"/>
          </w:divBdr>
        </w:div>
        <w:div w:id="793525856">
          <w:marLeft w:val="0"/>
          <w:marRight w:val="0"/>
          <w:marTop w:val="0"/>
          <w:marBottom w:val="0"/>
          <w:divBdr>
            <w:top w:val="none" w:sz="0" w:space="0" w:color="auto"/>
            <w:left w:val="none" w:sz="0" w:space="0" w:color="auto"/>
            <w:bottom w:val="none" w:sz="0" w:space="0" w:color="auto"/>
            <w:right w:val="none" w:sz="0" w:space="0" w:color="auto"/>
          </w:divBdr>
        </w:div>
        <w:div w:id="812598878">
          <w:marLeft w:val="0"/>
          <w:marRight w:val="0"/>
          <w:marTop w:val="0"/>
          <w:marBottom w:val="0"/>
          <w:divBdr>
            <w:top w:val="none" w:sz="0" w:space="0" w:color="auto"/>
            <w:left w:val="none" w:sz="0" w:space="0" w:color="auto"/>
            <w:bottom w:val="none" w:sz="0" w:space="0" w:color="auto"/>
            <w:right w:val="none" w:sz="0" w:space="0" w:color="auto"/>
          </w:divBdr>
        </w:div>
        <w:div w:id="818425996">
          <w:marLeft w:val="0"/>
          <w:marRight w:val="0"/>
          <w:marTop w:val="0"/>
          <w:marBottom w:val="0"/>
          <w:divBdr>
            <w:top w:val="none" w:sz="0" w:space="0" w:color="auto"/>
            <w:left w:val="none" w:sz="0" w:space="0" w:color="auto"/>
            <w:bottom w:val="none" w:sz="0" w:space="0" w:color="auto"/>
            <w:right w:val="none" w:sz="0" w:space="0" w:color="auto"/>
          </w:divBdr>
        </w:div>
        <w:div w:id="827401818">
          <w:marLeft w:val="0"/>
          <w:marRight w:val="0"/>
          <w:marTop w:val="0"/>
          <w:marBottom w:val="0"/>
          <w:divBdr>
            <w:top w:val="none" w:sz="0" w:space="0" w:color="auto"/>
            <w:left w:val="none" w:sz="0" w:space="0" w:color="auto"/>
            <w:bottom w:val="none" w:sz="0" w:space="0" w:color="auto"/>
            <w:right w:val="none" w:sz="0" w:space="0" w:color="auto"/>
          </w:divBdr>
        </w:div>
        <w:div w:id="880944882">
          <w:marLeft w:val="0"/>
          <w:marRight w:val="0"/>
          <w:marTop w:val="0"/>
          <w:marBottom w:val="0"/>
          <w:divBdr>
            <w:top w:val="none" w:sz="0" w:space="0" w:color="auto"/>
            <w:left w:val="none" w:sz="0" w:space="0" w:color="auto"/>
            <w:bottom w:val="none" w:sz="0" w:space="0" w:color="auto"/>
            <w:right w:val="none" w:sz="0" w:space="0" w:color="auto"/>
          </w:divBdr>
        </w:div>
        <w:div w:id="884025536">
          <w:marLeft w:val="0"/>
          <w:marRight w:val="0"/>
          <w:marTop w:val="0"/>
          <w:marBottom w:val="0"/>
          <w:divBdr>
            <w:top w:val="none" w:sz="0" w:space="0" w:color="auto"/>
            <w:left w:val="none" w:sz="0" w:space="0" w:color="auto"/>
            <w:bottom w:val="none" w:sz="0" w:space="0" w:color="auto"/>
            <w:right w:val="none" w:sz="0" w:space="0" w:color="auto"/>
          </w:divBdr>
        </w:div>
        <w:div w:id="894584526">
          <w:marLeft w:val="0"/>
          <w:marRight w:val="0"/>
          <w:marTop w:val="0"/>
          <w:marBottom w:val="0"/>
          <w:divBdr>
            <w:top w:val="none" w:sz="0" w:space="0" w:color="auto"/>
            <w:left w:val="none" w:sz="0" w:space="0" w:color="auto"/>
            <w:bottom w:val="none" w:sz="0" w:space="0" w:color="auto"/>
            <w:right w:val="none" w:sz="0" w:space="0" w:color="auto"/>
          </w:divBdr>
        </w:div>
        <w:div w:id="900867557">
          <w:marLeft w:val="0"/>
          <w:marRight w:val="0"/>
          <w:marTop w:val="0"/>
          <w:marBottom w:val="0"/>
          <w:divBdr>
            <w:top w:val="none" w:sz="0" w:space="0" w:color="auto"/>
            <w:left w:val="none" w:sz="0" w:space="0" w:color="auto"/>
            <w:bottom w:val="none" w:sz="0" w:space="0" w:color="auto"/>
            <w:right w:val="none" w:sz="0" w:space="0" w:color="auto"/>
          </w:divBdr>
        </w:div>
        <w:div w:id="978266324">
          <w:marLeft w:val="0"/>
          <w:marRight w:val="0"/>
          <w:marTop w:val="0"/>
          <w:marBottom w:val="0"/>
          <w:divBdr>
            <w:top w:val="none" w:sz="0" w:space="0" w:color="auto"/>
            <w:left w:val="none" w:sz="0" w:space="0" w:color="auto"/>
            <w:bottom w:val="none" w:sz="0" w:space="0" w:color="auto"/>
            <w:right w:val="none" w:sz="0" w:space="0" w:color="auto"/>
          </w:divBdr>
        </w:div>
        <w:div w:id="997996697">
          <w:marLeft w:val="0"/>
          <w:marRight w:val="0"/>
          <w:marTop w:val="0"/>
          <w:marBottom w:val="0"/>
          <w:divBdr>
            <w:top w:val="none" w:sz="0" w:space="0" w:color="auto"/>
            <w:left w:val="none" w:sz="0" w:space="0" w:color="auto"/>
            <w:bottom w:val="none" w:sz="0" w:space="0" w:color="auto"/>
            <w:right w:val="none" w:sz="0" w:space="0" w:color="auto"/>
          </w:divBdr>
        </w:div>
        <w:div w:id="1008095592">
          <w:marLeft w:val="0"/>
          <w:marRight w:val="0"/>
          <w:marTop w:val="0"/>
          <w:marBottom w:val="0"/>
          <w:divBdr>
            <w:top w:val="none" w:sz="0" w:space="0" w:color="auto"/>
            <w:left w:val="none" w:sz="0" w:space="0" w:color="auto"/>
            <w:bottom w:val="none" w:sz="0" w:space="0" w:color="auto"/>
            <w:right w:val="none" w:sz="0" w:space="0" w:color="auto"/>
          </w:divBdr>
        </w:div>
        <w:div w:id="1018893840">
          <w:marLeft w:val="0"/>
          <w:marRight w:val="0"/>
          <w:marTop w:val="0"/>
          <w:marBottom w:val="0"/>
          <w:divBdr>
            <w:top w:val="none" w:sz="0" w:space="0" w:color="auto"/>
            <w:left w:val="none" w:sz="0" w:space="0" w:color="auto"/>
            <w:bottom w:val="none" w:sz="0" w:space="0" w:color="auto"/>
            <w:right w:val="none" w:sz="0" w:space="0" w:color="auto"/>
          </w:divBdr>
        </w:div>
        <w:div w:id="1018966968">
          <w:marLeft w:val="0"/>
          <w:marRight w:val="0"/>
          <w:marTop w:val="0"/>
          <w:marBottom w:val="0"/>
          <w:divBdr>
            <w:top w:val="none" w:sz="0" w:space="0" w:color="auto"/>
            <w:left w:val="none" w:sz="0" w:space="0" w:color="auto"/>
            <w:bottom w:val="none" w:sz="0" w:space="0" w:color="auto"/>
            <w:right w:val="none" w:sz="0" w:space="0" w:color="auto"/>
          </w:divBdr>
        </w:div>
        <w:div w:id="1031608908">
          <w:marLeft w:val="0"/>
          <w:marRight w:val="0"/>
          <w:marTop w:val="0"/>
          <w:marBottom w:val="0"/>
          <w:divBdr>
            <w:top w:val="none" w:sz="0" w:space="0" w:color="auto"/>
            <w:left w:val="none" w:sz="0" w:space="0" w:color="auto"/>
            <w:bottom w:val="none" w:sz="0" w:space="0" w:color="auto"/>
            <w:right w:val="none" w:sz="0" w:space="0" w:color="auto"/>
          </w:divBdr>
        </w:div>
        <w:div w:id="1043284978">
          <w:marLeft w:val="0"/>
          <w:marRight w:val="0"/>
          <w:marTop w:val="0"/>
          <w:marBottom w:val="0"/>
          <w:divBdr>
            <w:top w:val="none" w:sz="0" w:space="0" w:color="auto"/>
            <w:left w:val="none" w:sz="0" w:space="0" w:color="auto"/>
            <w:bottom w:val="none" w:sz="0" w:space="0" w:color="auto"/>
            <w:right w:val="none" w:sz="0" w:space="0" w:color="auto"/>
          </w:divBdr>
        </w:div>
        <w:div w:id="1051611626">
          <w:marLeft w:val="0"/>
          <w:marRight w:val="0"/>
          <w:marTop w:val="0"/>
          <w:marBottom w:val="0"/>
          <w:divBdr>
            <w:top w:val="none" w:sz="0" w:space="0" w:color="auto"/>
            <w:left w:val="none" w:sz="0" w:space="0" w:color="auto"/>
            <w:bottom w:val="none" w:sz="0" w:space="0" w:color="auto"/>
            <w:right w:val="none" w:sz="0" w:space="0" w:color="auto"/>
          </w:divBdr>
        </w:div>
        <w:div w:id="1059548919">
          <w:marLeft w:val="0"/>
          <w:marRight w:val="0"/>
          <w:marTop w:val="0"/>
          <w:marBottom w:val="0"/>
          <w:divBdr>
            <w:top w:val="none" w:sz="0" w:space="0" w:color="auto"/>
            <w:left w:val="none" w:sz="0" w:space="0" w:color="auto"/>
            <w:bottom w:val="none" w:sz="0" w:space="0" w:color="auto"/>
            <w:right w:val="none" w:sz="0" w:space="0" w:color="auto"/>
          </w:divBdr>
        </w:div>
        <w:div w:id="1113088913">
          <w:marLeft w:val="0"/>
          <w:marRight w:val="0"/>
          <w:marTop w:val="0"/>
          <w:marBottom w:val="0"/>
          <w:divBdr>
            <w:top w:val="none" w:sz="0" w:space="0" w:color="auto"/>
            <w:left w:val="none" w:sz="0" w:space="0" w:color="auto"/>
            <w:bottom w:val="none" w:sz="0" w:space="0" w:color="auto"/>
            <w:right w:val="none" w:sz="0" w:space="0" w:color="auto"/>
          </w:divBdr>
        </w:div>
        <w:div w:id="1123619840">
          <w:marLeft w:val="0"/>
          <w:marRight w:val="0"/>
          <w:marTop w:val="0"/>
          <w:marBottom w:val="0"/>
          <w:divBdr>
            <w:top w:val="none" w:sz="0" w:space="0" w:color="auto"/>
            <w:left w:val="none" w:sz="0" w:space="0" w:color="auto"/>
            <w:bottom w:val="none" w:sz="0" w:space="0" w:color="auto"/>
            <w:right w:val="none" w:sz="0" w:space="0" w:color="auto"/>
          </w:divBdr>
        </w:div>
        <w:div w:id="1138719117">
          <w:marLeft w:val="0"/>
          <w:marRight w:val="0"/>
          <w:marTop w:val="0"/>
          <w:marBottom w:val="0"/>
          <w:divBdr>
            <w:top w:val="none" w:sz="0" w:space="0" w:color="auto"/>
            <w:left w:val="none" w:sz="0" w:space="0" w:color="auto"/>
            <w:bottom w:val="none" w:sz="0" w:space="0" w:color="auto"/>
            <w:right w:val="none" w:sz="0" w:space="0" w:color="auto"/>
          </w:divBdr>
        </w:div>
        <w:div w:id="1141190219">
          <w:marLeft w:val="0"/>
          <w:marRight w:val="0"/>
          <w:marTop w:val="0"/>
          <w:marBottom w:val="0"/>
          <w:divBdr>
            <w:top w:val="none" w:sz="0" w:space="0" w:color="auto"/>
            <w:left w:val="none" w:sz="0" w:space="0" w:color="auto"/>
            <w:bottom w:val="none" w:sz="0" w:space="0" w:color="auto"/>
            <w:right w:val="none" w:sz="0" w:space="0" w:color="auto"/>
          </w:divBdr>
        </w:div>
        <w:div w:id="1145126559">
          <w:marLeft w:val="0"/>
          <w:marRight w:val="0"/>
          <w:marTop w:val="0"/>
          <w:marBottom w:val="0"/>
          <w:divBdr>
            <w:top w:val="none" w:sz="0" w:space="0" w:color="auto"/>
            <w:left w:val="none" w:sz="0" w:space="0" w:color="auto"/>
            <w:bottom w:val="none" w:sz="0" w:space="0" w:color="auto"/>
            <w:right w:val="none" w:sz="0" w:space="0" w:color="auto"/>
          </w:divBdr>
        </w:div>
        <w:div w:id="1154177668">
          <w:marLeft w:val="0"/>
          <w:marRight w:val="0"/>
          <w:marTop w:val="0"/>
          <w:marBottom w:val="0"/>
          <w:divBdr>
            <w:top w:val="none" w:sz="0" w:space="0" w:color="auto"/>
            <w:left w:val="none" w:sz="0" w:space="0" w:color="auto"/>
            <w:bottom w:val="none" w:sz="0" w:space="0" w:color="auto"/>
            <w:right w:val="none" w:sz="0" w:space="0" w:color="auto"/>
          </w:divBdr>
        </w:div>
        <w:div w:id="1195844453">
          <w:marLeft w:val="0"/>
          <w:marRight w:val="0"/>
          <w:marTop w:val="0"/>
          <w:marBottom w:val="0"/>
          <w:divBdr>
            <w:top w:val="none" w:sz="0" w:space="0" w:color="auto"/>
            <w:left w:val="none" w:sz="0" w:space="0" w:color="auto"/>
            <w:bottom w:val="none" w:sz="0" w:space="0" w:color="auto"/>
            <w:right w:val="none" w:sz="0" w:space="0" w:color="auto"/>
          </w:divBdr>
        </w:div>
        <w:div w:id="1209339167">
          <w:marLeft w:val="0"/>
          <w:marRight w:val="0"/>
          <w:marTop w:val="0"/>
          <w:marBottom w:val="0"/>
          <w:divBdr>
            <w:top w:val="none" w:sz="0" w:space="0" w:color="auto"/>
            <w:left w:val="none" w:sz="0" w:space="0" w:color="auto"/>
            <w:bottom w:val="none" w:sz="0" w:space="0" w:color="auto"/>
            <w:right w:val="none" w:sz="0" w:space="0" w:color="auto"/>
          </w:divBdr>
        </w:div>
        <w:div w:id="1226600746">
          <w:marLeft w:val="0"/>
          <w:marRight w:val="0"/>
          <w:marTop w:val="0"/>
          <w:marBottom w:val="0"/>
          <w:divBdr>
            <w:top w:val="none" w:sz="0" w:space="0" w:color="auto"/>
            <w:left w:val="none" w:sz="0" w:space="0" w:color="auto"/>
            <w:bottom w:val="none" w:sz="0" w:space="0" w:color="auto"/>
            <w:right w:val="none" w:sz="0" w:space="0" w:color="auto"/>
          </w:divBdr>
        </w:div>
        <w:div w:id="1297838058">
          <w:marLeft w:val="0"/>
          <w:marRight w:val="0"/>
          <w:marTop w:val="0"/>
          <w:marBottom w:val="0"/>
          <w:divBdr>
            <w:top w:val="none" w:sz="0" w:space="0" w:color="auto"/>
            <w:left w:val="none" w:sz="0" w:space="0" w:color="auto"/>
            <w:bottom w:val="none" w:sz="0" w:space="0" w:color="auto"/>
            <w:right w:val="none" w:sz="0" w:space="0" w:color="auto"/>
          </w:divBdr>
        </w:div>
        <w:div w:id="1329553421">
          <w:marLeft w:val="0"/>
          <w:marRight w:val="0"/>
          <w:marTop w:val="0"/>
          <w:marBottom w:val="0"/>
          <w:divBdr>
            <w:top w:val="none" w:sz="0" w:space="0" w:color="auto"/>
            <w:left w:val="none" w:sz="0" w:space="0" w:color="auto"/>
            <w:bottom w:val="none" w:sz="0" w:space="0" w:color="auto"/>
            <w:right w:val="none" w:sz="0" w:space="0" w:color="auto"/>
          </w:divBdr>
        </w:div>
        <w:div w:id="1333606217">
          <w:marLeft w:val="0"/>
          <w:marRight w:val="0"/>
          <w:marTop w:val="0"/>
          <w:marBottom w:val="0"/>
          <w:divBdr>
            <w:top w:val="none" w:sz="0" w:space="0" w:color="auto"/>
            <w:left w:val="none" w:sz="0" w:space="0" w:color="auto"/>
            <w:bottom w:val="none" w:sz="0" w:space="0" w:color="auto"/>
            <w:right w:val="none" w:sz="0" w:space="0" w:color="auto"/>
          </w:divBdr>
        </w:div>
        <w:div w:id="1361081809">
          <w:marLeft w:val="0"/>
          <w:marRight w:val="0"/>
          <w:marTop w:val="0"/>
          <w:marBottom w:val="0"/>
          <w:divBdr>
            <w:top w:val="none" w:sz="0" w:space="0" w:color="auto"/>
            <w:left w:val="none" w:sz="0" w:space="0" w:color="auto"/>
            <w:bottom w:val="none" w:sz="0" w:space="0" w:color="auto"/>
            <w:right w:val="none" w:sz="0" w:space="0" w:color="auto"/>
          </w:divBdr>
        </w:div>
        <w:div w:id="1361317676">
          <w:marLeft w:val="0"/>
          <w:marRight w:val="0"/>
          <w:marTop w:val="0"/>
          <w:marBottom w:val="0"/>
          <w:divBdr>
            <w:top w:val="none" w:sz="0" w:space="0" w:color="auto"/>
            <w:left w:val="none" w:sz="0" w:space="0" w:color="auto"/>
            <w:bottom w:val="none" w:sz="0" w:space="0" w:color="auto"/>
            <w:right w:val="none" w:sz="0" w:space="0" w:color="auto"/>
          </w:divBdr>
        </w:div>
        <w:div w:id="1392390610">
          <w:marLeft w:val="0"/>
          <w:marRight w:val="0"/>
          <w:marTop w:val="0"/>
          <w:marBottom w:val="0"/>
          <w:divBdr>
            <w:top w:val="none" w:sz="0" w:space="0" w:color="auto"/>
            <w:left w:val="none" w:sz="0" w:space="0" w:color="auto"/>
            <w:bottom w:val="none" w:sz="0" w:space="0" w:color="auto"/>
            <w:right w:val="none" w:sz="0" w:space="0" w:color="auto"/>
          </w:divBdr>
        </w:div>
        <w:div w:id="1426611928">
          <w:marLeft w:val="0"/>
          <w:marRight w:val="0"/>
          <w:marTop w:val="0"/>
          <w:marBottom w:val="0"/>
          <w:divBdr>
            <w:top w:val="none" w:sz="0" w:space="0" w:color="auto"/>
            <w:left w:val="none" w:sz="0" w:space="0" w:color="auto"/>
            <w:bottom w:val="none" w:sz="0" w:space="0" w:color="auto"/>
            <w:right w:val="none" w:sz="0" w:space="0" w:color="auto"/>
          </w:divBdr>
        </w:div>
        <w:div w:id="1427768315">
          <w:marLeft w:val="0"/>
          <w:marRight w:val="0"/>
          <w:marTop w:val="0"/>
          <w:marBottom w:val="0"/>
          <w:divBdr>
            <w:top w:val="none" w:sz="0" w:space="0" w:color="auto"/>
            <w:left w:val="none" w:sz="0" w:space="0" w:color="auto"/>
            <w:bottom w:val="none" w:sz="0" w:space="0" w:color="auto"/>
            <w:right w:val="none" w:sz="0" w:space="0" w:color="auto"/>
          </w:divBdr>
        </w:div>
        <w:div w:id="1429346576">
          <w:marLeft w:val="0"/>
          <w:marRight w:val="0"/>
          <w:marTop w:val="0"/>
          <w:marBottom w:val="0"/>
          <w:divBdr>
            <w:top w:val="none" w:sz="0" w:space="0" w:color="auto"/>
            <w:left w:val="none" w:sz="0" w:space="0" w:color="auto"/>
            <w:bottom w:val="none" w:sz="0" w:space="0" w:color="auto"/>
            <w:right w:val="none" w:sz="0" w:space="0" w:color="auto"/>
          </w:divBdr>
        </w:div>
        <w:div w:id="1445659859">
          <w:marLeft w:val="0"/>
          <w:marRight w:val="0"/>
          <w:marTop w:val="0"/>
          <w:marBottom w:val="0"/>
          <w:divBdr>
            <w:top w:val="none" w:sz="0" w:space="0" w:color="auto"/>
            <w:left w:val="none" w:sz="0" w:space="0" w:color="auto"/>
            <w:bottom w:val="none" w:sz="0" w:space="0" w:color="auto"/>
            <w:right w:val="none" w:sz="0" w:space="0" w:color="auto"/>
          </w:divBdr>
        </w:div>
        <w:div w:id="1452093581">
          <w:marLeft w:val="0"/>
          <w:marRight w:val="0"/>
          <w:marTop w:val="0"/>
          <w:marBottom w:val="0"/>
          <w:divBdr>
            <w:top w:val="none" w:sz="0" w:space="0" w:color="auto"/>
            <w:left w:val="none" w:sz="0" w:space="0" w:color="auto"/>
            <w:bottom w:val="none" w:sz="0" w:space="0" w:color="auto"/>
            <w:right w:val="none" w:sz="0" w:space="0" w:color="auto"/>
          </w:divBdr>
        </w:div>
        <w:div w:id="1469124133">
          <w:marLeft w:val="0"/>
          <w:marRight w:val="0"/>
          <w:marTop w:val="0"/>
          <w:marBottom w:val="0"/>
          <w:divBdr>
            <w:top w:val="none" w:sz="0" w:space="0" w:color="auto"/>
            <w:left w:val="none" w:sz="0" w:space="0" w:color="auto"/>
            <w:bottom w:val="none" w:sz="0" w:space="0" w:color="auto"/>
            <w:right w:val="none" w:sz="0" w:space="0" w:color="auto"/>
          </w:divBdr>
        </w:div>
        <w:div w:id="1470590034">
          <w:marLeft w:val="0"/>
          <w:marRight w:val="0"/>
          <w:marTop w:val="0"/>
          <w:marBottom w:val="0"/>
          <w:divBdr>
            <w:top w:val="none" w:sz="0" w:space="0" w:color="auto"/>
            <w:left w:val="none" w:sz="0" w:space="0" w:color="auto"/>
            <w:bottom w:val="none" w:sz="0" w:space="0" w:color="auto"/>
            <w:right w:val="none" w:sz="0" w:space="0" w:color="auto"/>
          </w:divBdr>
        </w:div>
        <w:div w:id="1476872159">
          <w:marLeft w:val="0"/>
          <w:marRight w:val="0"/>
          <w:marTop w:val="0"/>
          <w:marBottom w:val="0"/>
          <w:divBdr>
            <w:top w:val="none" w:sz="0" w:space="0" w:color="auto"/>
            <w:left w:val="none" w:sz="0" w:space="0" w:color="auto"/>
            <w:bottom w:val="none" w:sz="0" w:space="0" w:color="auto"/>
            <w:right w:val="none" w:sz="0" w:space="0" w:color="auto"/>
          </w:divBdr>
        </w:div>
        <w:div w:id="1483504861">
          <w:marLeft w:val="0"/>
          <w:marRight w:val="0"/>
          <w:marTop w:val="0"/>
          <w:marBottom w:val="0"/>
          <w:divBdr>
            <w:top w:val="none" w:sz="0" w:space="0" w:color="auto"/>
            <w:left w:val="none" w:sz="0" w:space="0" w:color="auto"/>
            <w:bottom w:val="none" w:sz="0" w:space="0" w:color="auto"/>
            <w:right w:val="none" w:sz="0" w:space="0" w:color="auto"/>
          </w:divBdr>
        </w:div>
        <w:div w:id="1494033213">
          <w:marLeft w:val="0"/>
          <w:marRight w:val="0"/>
          <w:marTop w:val="0"/>
          <w:marBottom w:val="0"/>
          <w:divBdr>
            <w:top w:val="none" w:sz="0" w:space="0" w:color="auto"/>
            <w:left w:val="none" w:sz="0" w:space="0" w:color="auto"/>
            <w:bottom w:val="none" w:sz="0" w:space="0" w:color="auto"/>
            <w:right w:val="none" w:sz="0" w:space="0" w:color="auto"/>
          </w:divBdr>
        </w:div>
        <w:div w:id="1504390672">
          <w:marLeft w:val="0"/>
          <w:marRight w:val="0"/>
          <w:marTop w:val="0"/>
          <w:marBottom w:val="0"/>
          <w:divBdr>
            <w:top w:val="none" w:sz="0" w:space="0" w:color="auto"/>
            <w:left w:val="none" w:sz="0" w:space="0" w:color="auto"/>
            <w:bottom w:val="none" w:sz="0" w:space="0" w:color="auto"/>
            <w:right w:val="none" w:sz="0" w:space="0" w:color="auto"/>
          </w:divBdr>
        </w:div>
        <w:div w:id="1511023330">
          <w:marLeft w:val="0"/>
          <w:marRight w:val="0"/>
          <w:marTop w:val="0"/>
          <w:marBottom w:val="0"/>
          <w:divBdr>
            <w:top w:val="none" w:sz="0" w:space="0" w:color="auto"/>
            <w:left w:val="none" w:sz="0" w:space="0" w:color="auto"/>
            <w:bottom w:val="none" w:sz="0" w:space="0" w:color="auto"/>
            <w:right w:val="none" w:sz="0" w:space="0" w:color="auto"/>
          </w:divBdr>
        </w:div>
        <w:div w:id="1514109265">
          <w:marLeft w:val="0"/>
          <w:marRight w:val="0"/>
          <w:marTop w:val="0"/>
          <w:marBottom w:val="0"/>
          <w:divBdr>
            <w:top w:val="none" w:sz="0" w:space="0" w:color="auto"/>
            <w:left w:val="none" w:sz="0" w:space="0" w:color="auto"/>
            <w:bottom w:val="none" w:sz="0" w:space="0" w:color="auto"/>
            <w:right w:val="none" w:sz="0" w:space="0" w:color="auto"/>
          </w:divBdr>
        </w:div>
        <w:div w:id="1528133313">
          <w:marLeft w:val="0"/>
          <w:marRight w:val="0"/>
          <w:marTop w:val="0"/>
          <w:marBottom w:val="0"/>
          <w:divBdr>
            <w:top w:val="none" w:sz="0" w:space="0" w:color="auto"/>
            <w:left w:val="none" w:sz="0" w:space="0" w:color="auto"/>
            <w:bottom w:val="none" w:sz="0" w:space="0" w:color="auto"/>
            <w:right w:val="none" w:sz="0" w:space="0" w:color="auto"/>
          </w:divBdr>
        </w:div>
        <w:div w:id="1533570854">
          <w:marLeft w:val="0"/>
          <w:marRight w:val="0"/>
          <w:marTop w:val="0"/>
          <w:marBottom w:val="0"/>
          <w:divBdr>
            <w:top w:val="none" w:sz="0" w:space="0" w:color="auto"/>
            <w:left w:val="none" w:sz="0" w:space="0" w:color="auto"/>
            <w:bottom w:val="none" w:sz="0" w:space="0" w:color="auto"/>
            <w:right w:val="none" w:sz="0" w:space="0" w:color="auto"/>
          </w:divBdr>
        </w:div>
        <w:div w:id="1545943011">
          <w:marLeft w:val="0"/>
          <w:marRight w:val="0"/>
          <w:marTop w:val="0"/>
          <w:marBottom w:val="0"/>
          <w:divBdr>
            <w:top w:val="none" w:sz="0" w:space="0" w:color="auto"/>
            <w:left w:val="none" w:sz="0" w:space="0" w:color="auto"/>
            <w:bottom w:val="none" w:sz="0" w:space="0" w:color="auto"/>
            <w:right w:val="none" w:sz="0" w:space="0" w:color="auto"/>
          </w:divBdr>
        </w:div>
        <w:div w:id="1548102408">
          <w:marLeft w:val="0"/>
          <w:marRight w:val="0"/>
          <w:marTop w:val="0"/>
          <w:marBottom w:val="0"/>
          <w:divBdr>
            <w:top w:val="none" w:sz="0" w:space="0" w:color="auto"/>
            <w:left w:val="none" w:sz="0" w:space="0" w:color="auto"/>
            <w:bottom w:val="none" w:sz="0" w:space="0" w:color="auto"/>
            <w:right w:val="none" w:sz="0" w:space="0" w:color="auto"/>
          </w:divBdr>
        </w:div>
        <w:div w:id="1561479628">
          <w:marLeft w:val="0"/>
          <w:marRight w:val="0"/>
          <w:marTop w:val="0"/>
          <w:marBottom w:val="0"/>
          <w:divBdr>
            <w:top w:val="none" w:sz="0" w:space="0" w:color="auto"/>
            <w:left w:val="none" w:sz="0" w:space="0" w:color="auto"/>
            <w:bottom w:val="none" w:sz="0" w:space="0" w:color="auto"/>
            <w:right w:val="none" w:sz="0" w:space="0" w:color="auto"/>
          </w:divBdr>
        </w:div>
        <w:div w:id="1583417509">
          <w:marLeft w:val="0"/>
          <w:marRight w:val="0"/>
          <w:marTop w:val="0"/>
          <w:marBottom w:val="0"/>
          <w:divBdr>
            <w:top w:val="none" w:sz="0" w:space="0" w:color="auto"/>
            <w:left w:val="none" w:sz="0" w:space="0" w:color="auto"/>
            <w:bottom w:val="none" w:sz="0" w:space="0" w:color="auto"/>
            <w:right w:val="none" w:sz="0" w:space="0" w:color="auto"/>
          </w:divBdr>
        </w:div>
        <w:div w:id="1593734444">
          <w:marLeft w:val="0"/>
          <w:marRight w:val="0"/>
          <w:marTop w:val="0"/>
          <w:marBottom w:val="0"/>
          <w:divBdr>
            <w:top w:val="none" w:sz="0" w:space="0" w:color="auto"/>
            <w:left w:val="none" w:sz="0" w:space="0" w:color="auto"/>
            <w:bottom w:val="none" w:sz="0" w:space="0" w:color="auto"/>
            <w:right w:val="none" w:sz="0" w:space="0" w:color="auto"/>
          </w:divBdr>
        </w:div>
        <w:div w:id="1605654856">
          <w:marLeft w:val="0"/>
          <w:marRight w:val="0"/>
          <w:marTop w:val="0"/>
          <w:marBottom w:val="0"/>
          <w:divBdr>
            <w:top w:val="none" w:sz="0" w:space="0" w:color="auto"/>
            <w:left w:val="none" w:sz="0" w:space="0" w:color="auto"/>
            <w:bottom w:val="none" w:sz="0" w:space="0" w:color="auto"/>
            <w:right w:val="none" w:sz="0" w:space="0" w:color="auto"/>
          </w:divBdr>
        </w:div>
        <w:div w:id="1605723810">
          <w:marLeft w:val="0"/>
          <w:marRight w:val="0"/>
          <w:marTop w:val="0"/>
          <w:marBottom w:val="0"/>
          <w:divBdr>
            <w:top w:val="none" w:sz="0" w:space="0" w:color="auto"/>
            <w:left w:val="none" w:sz="0" w:space="0" w:color="auto"/>
            <w:bottom w:val="none" w:sz="0" w:space="0" w:color="auto"/>
            <w:right w:val="none" w:sz="0" w:space="0" w:color="auto"/>
          </w:divBdr>
        </w:div>
        <w:div w:id="1630087105">
          <w:marLeft w:val="0"/>
          <w:marRight w:val="0"/>
          <w:marTop w:val="0"/>
          <w:marBottom w:val="0"/>
          <w:divBdr>
            <w:top w:val="none" w:sz="0" w:space="0" w:color="auto"/>
            <w:left w:val="none" w:sz="0" w:space="0" w:color="auto"/>
            <w:bottom w:val="none" w:sz="0" w:space="0" w:color="auto"/>
            <w:right w:val="none" w:sz="0" w:space="0" w:color="auto"/>
          </w:divBdr>
        </w:div>
        <w:div w:id="1640570795">
          <w:marLeft w:val="0"/>
          <w:marRight w:val="0"/>
          <w:marTop w:val="0"/>
          <w:marBottom w:val="0"/>
          <w:divBdr>
            <w:top w:val="none" w:sz="0" w:space="0" w:color="auto"/>
            <w:left w:val="none" w:sz="0" w:space="0" w:color="auto"/>
            <w:bottom w:val="none" w:sz="0" w:space="0" w:color="auto"/>
            <w:right w:val="none" w:sz="0" w:space="0" w:color="auto"/>
          </w:divBdr>
        </w:div>
        <w:div w:id="1659773230">
          <w:marLeft w:val="0"/>
          <w:marRight w:val="0"/>
          <w:marTop w:val="0"/>
          <w:marBottom w:val="0"/>
          <w:divBdr>
            <w:top w:val="none" w:sz="0" w:space="0" w:color="auto"/>
            <w:left w:val="none" w:sz="0" w:space="0" w:color="auto"/>
            <w:bottom w:val="none" w:sz="0" w:space="0" w:color="auto"/>
            <w:right w:val="none" w:sz="0" w:space="0" w:color="auto"/>
          </w:divBdr>
        </w:div>
        <w:div w:id="1666859582">
          <w:marLeft w:val="0"/>
          <w:marRight w:val="0"/>
          <w:marTop w:val="0"/>
          <w:marBottom w:val="0"/>
          <w:divBdr>
            <w:top w:val="none" w:sz="0" w:space="0" w:color="auto"/>
            <w:left w:val="none" w:sz="0" w:space="0" w:color="auto"/>
            <w:bottom w:val="none" w:sz="0" w:space="0" w:color="auto"/>
            <w:right w:val="none" w:sz="0" w:space="0" w:color="auto"/>
          </w:divBdr>
        </w:div>
        <w:div w:id="1707563476">
          <w:marLeft w:val="0"/>
          <w:marRight w:val="0"/>
          <w:marTop w:val="0"/>
          <w:marBottom w:val="0"/>
          <w:divBdr>
            <w:top w:val="none" w:sz="0" w:space="0" w:color="auto"/>
            <w:left w:val="none" w:sz="0" w:space="0" w:color="auto"/>
            <w:bottom w:val="none" w:sz="0" w:space="0" w:color="auto"/>
            <w:right w:val="none" w:sz="0" w:space="0" w:color="auto"/>
          </w:divBdr>
        </w:div>
        <w:div w:id="1716811831">
          <w:marLeft w:val="0"/>
          <w:marRight w:val="0"/>
          <w:marTop w:val="0"/>
          <w:marBottom w:val="0"/>
          <w:divBdr>
            <w:top w:val="none" w:sz="0" w:space="0" w:color="auto"/>
            <w:left w:val="none" w:sz="0" w:space="0" w:color="auto"/>
            <w:bottom w:val="none" w:sz="0" w:space="0" w:color="auto"/>
            <w:right w:val="none" w:sz="0" w:space="0" w:color="auto"/>
          </w:divBdr>
        </w:div>
        <w:div w:id="1717774232">
          <w:marLeft w:val="0"/>
          <w:marRight w:val="0"/>
          <w:marTop w:val="0"/>
          <w:marBottom w:val="0"/>
          <w:divBdr>
            <w:top w:val="none" w:sz="0" w:space="0" w:color="auto"/>
            <w:left w:val="none" w:sz="0" w:space="0" w:color="auto"/>
            <w:bottom w:val="none" w:sz="0" w:space="0" w:color="auto"/>
            <w:right w:val="none" w:sz="0" w:space="0" w:color="auto"/>
          </w:divBdr>
        </w:div>
        <w:div w:id="1721661576">
          <w:marLeft w:val="0"/>
          <w:marRight w:val="0"/>
          <w:marTop w:val="0"/>
          <w:marBottom w:val="0"/>
          <w:divBdr>
            <w:top w:val="none" w:sz="0" w:space="0" w:color="auto"/>
            <w:left w:val="none" w:sz="0" w:space="0" w:color="auto"/>
            <w:bottom w:val="none" w:sz="0" w:space="0" w:color="auto"/>
            <w:right w:val="none" w:sz="0" w:space="0" w:color="auto"/>
          </w:divBdr>
        </w:div>
        <w:div w:id="1774588830">
          <w:marLeft w:val="0"/>
          <w:marRight w:val="0"/>
          <w:marTop w:val="0"/>
          <w:marBottom w:val="0"/>
          <w:divBdr>
            <w:top w:val="none" w:sz="0" w:space="0" w:color="auto"/>
            <w:left w:val="none" w:sz="0" w:space="0" w:color="auto"/>
            <w:bottom w:val="none" w:sz="0" w:space="0" w:color="auto"/>
            <w:right w:val="none" w:sz="0" w:space="0" w:color="auto"/>
          </w:divBdr>
        </w:div>
        <w:div w:id="1793864983">
          <w:marLeft w:val="0"/>
          <w:marRight w:val="0"/>
          <w:marTop w:val="0"/>
          <w:marBottom w:val="0"/>
          <w:divBdr>
            <w:top w:val="none" w:sz="0" w:space="0" w:color="auto"/>
            <w:left w:val="none" w:sz="0" w:space="0" w:color="auto"/>
            <w:bottom w:val="none" w:sz="0" w:space="0" w:color="auto"/>
            <w:right w:val="none" w:sz="0" w:space="0" w:color="auto"/>
          </w:divBdr>
        </w:div>
        <w:div w:id="1830711856">
          <w:marLeft w:val="0"/>
          <w:marRight w:val="0"/>
          <w:marTop w:val="0"/>
          <w:marBottom w:val="0"/>
          <w:divBdr>
            <w:top w:val="none" w:sz="0" w:space="0" w:color="auto"/>
            <w:left w:val="none" w:sz="0" w:space="0" w:color="auto"/>
            <w:bottom w:val="none" w:sz="0" w:space="0" w:color="auto"/>
            <w:right w:val="none" w:sz="0" w:space="0" w:color="auto"/>
          </w:divBdr>
        </w:div>
        <w:div w:id="1874877961">
          <w:marLeft w:val="0"/>
          <w:marRight w:val="0"/>
          <w:marTop w:val="0"/>
          <w:marBottom w:val="0"/>
          <w:divBdr>
            <w:top w:val="none" w:sz="0" w:space="0" w:color="auto"/>
            <w:left w:val="none" w:sz="0" w:space="0" w:color="auto"/>
            <w:bottom w:val="none" w:sz="0" w:space="0" w:color="auto"/>
            <w:right w:val="none" w:sz="0" w:space="0" w:color="auto"/>
          </w:divBdr>
        </w:div>
        <w:div w:id="1893882275">
          <w:marLeft w:val="0"/>
          <w:marRight w:val="0"/>
          <w:marTop w:val="0"/>
          <w:marBottom w:val="0"/>
          <w:divBdr>
            <w:top w:val="none" w:sz="0" w:space="0" w:color="auto"/>
            <w:left w:val="none" w:sz="0" w:space="0" w:color="auto"/>
            <w:bottom w:val="none" w:sz="0" w:space="0" w:color="auto"/>
            <w:right w:val="none" w:sz="0" w:space="0" w:color="auto"/>
          </w:divBdr>
        </w:div>
        <w:div w:id="1895658728">
          <w:marLeft w:val="0"/>
          <w:marRight w:val="0"/>
          <w:marTop w:val="0"/>
          <w:marBottom w:val="0"/>
          <w:divBdr>
            <w:top w:val="none" w:sz="0" w:space="0" w:color="auto"/>
            <w:left w:val="none" w:sz="0" w:space="0" w:color="auto"/>
            <w:bottom w:val="none" w:sz="0" w:space="0" w:color="auto"/>
            <w:right w:val="none" w:sz="0" w:space="0" w:color="auto"/>
          </w:divBdr>
        </w:div>
        <w:div w:id="1938174862">
          <w:marLeft w:val="0"/>
          <w:marRight w:val="0"/>
          <w:marTop w:val="0"/>
          <w:marBottom w:val="0"/>
          <w:divBdr>
            <w:top w:val="none" w:sz="0" w:space="0" w:color="auto"/>
            <w:left w:val="none" w:sz="0" w:space="0" w:color="auto"/>
            <w:bottom w:val="none" w:sz="0" w:space="0" w:color="auto"/>
            <w:right w:val="none" w:sz="0" w:space="0" w:color="auto"/>
          </w:divBdr>
        </w:div>
        <w:div w:id="1952929914">
          <w:marLeft w:val="0"/>
          <w:marRight w:val="0"/>
          <w:marTop w:val="0"/>
          <w:marBottom w:val="0"/>
          <w:divBdr>
            <w:top w:val="none" w:sz="0" w:space="0" w:color="auto"/>
            <w:left w:val="none" w:sz="0" w:space="0" w:color="auto"/>
            <w:bottom w:val="none" w:sz="0" w:space="0" w:color="auto"/>
            <w:right w:val="none" w:sz="0" w:space="0" w:color="auto"/>
          </w:divBdr>
        </w:div>
        <w:div w:id="1955861035">
          <w:marLeft w:val="0"/>
          <w:marRight w:val="0"/>
          <w:marTop w:val="0"/>
          <w:marBottom w:val="0"/>
          <w:divBdr>
            <w:top w:val="none" w:sz="0" w:space="0" w:color="auto"/>
            <w:left w:val="none" w:sz="0" w:space="0" w:color="auto"/>
            <w:bottom w:val="none" w:sz="0" w:space="0" w:color="auto"/>
            <w:right w:val="none" w:sz="0" w:space="0" w:color="auto"/>
          </w:divBdr>
        </w:div>
        <w:div w:id="1978104196">
          <w:marLeft w:val="0"/>
          <w:marRight w:val="0"/>
          <w:marTop w:val="0"/>
          <w:marBottom w:val="0"/>
          <w:divBdr>
            <w:top w:val="none" w:sz="0" w:space="0" w:color="auto"/>
            <w:left w:val="none" w:sz="0" w:space="0" w:color="auto"/>
            <w:bottom w:val="none" w:sz="0" w:space="0" w:color="auto"/>
            <w:right w:val="none" w:sz="0" w:space="0" w:color="auto"/>
          </w:divBdr>
        </w:div>
        <w:div w:id="1983580195">
          <w:marLeft w:val="0"/>
          <w:marRight w:val="0"/>
          <w:marTop w:val="0"/>
          <w:marBottom w:val="0"/>
          <w:divBdr>
            <w:top w:val="none" w:sz="0" w:space="0" w:color="auto"/>
            <w:left w:val="none" w:sz="0" w:space="0" w:color="auto"/>
            <w:bottom w:val="none" w:sz="0" w:space="0" w:color="auto"/>
            <w:right w:val="none" w:sz="0" w:space="0" w:color="auto"/>
          </w:divBdr>
        </w:div>
        <w:div w:id="2018383817">
          <w:marLeft w:val="0"/>
          <w:marRight w:val="0"/>
          <w:marTop w:val="0"/>
          <w:marBottom w:val="0"/>
          <w:divBdr>
            <w:top w:val="none" w:sz="0" w:space="0" w:color="auto"/>
            <w:left w:val="none" w:sz="0" w:space="0" w:color="auto"/>
            <w:bottom w:val="none" w:sz="0" w:space="0" w:color="auto"/>
            <w:right w:val="none" w:sz="0" w:space="0" w:color="auto"/>
          </w:divBdr>
        </w:div>
        <w:div w:id="2058972036">
          <w:marLeft w:val="0"/>
          <w:marRight w:val="0"/>
          <w:marTop w:val="0"/>
          <w:marBottom w:val="0"/>
          <w:divBdr>
            <w:top w:val="none" w:sz="0" w:space="0" w:color="auto"/>
            <w:left w:val="none" w:sz="0" w:space="0" w:color="auto"/>
            <w:bottom w:val="none" w:sz="0" w:space="0" w:color="auto"/>
            <w:right w:val="none" w:sz="0" w:space="0" w:color="auto"/>
          </w:divBdr>
        </w:div>
        <w:div w:id="2082409684">
          <w:marLeft w:val="0"/>
          <w:marRight w:val="0"/>
          <w:marTop w:val="0"/>
          <w:marBottom w:val="0"/>
          <w:divBdr>
            <w:top w:val="none" w:sz="0" w:space="0" w:color="auto"/>
            <w:left w:val="none" w:sz="0" w:space="0" w:color="auto"/>
            <w:bottom w:val="none" w:sz="0" w:space="0" w:color="auto"/>
            <w:right w:val="none" w:sz="0" w:space="0" w:color="auto"/>
          </w:divBdr>
        </w:div>
        <w:div w:id="2084640687">
          <w:marLeft w:val="0"/>
          <w:marRight w:val="0"/>
          <w:marTop w:val="0"/>
          <w:marBottom w:val="0"/>
          <w:divBdr>
            <w:top w:val="none" w:sz="0" w:space="0" w:color="auto"/>
            <w:left w:val="none" w:sz="0" w:space="0" w:color="auto"/>
            <w:bottom w:val="none" w:sz="0" w:space="0" w:color="auto"/>
            <w:right w:val="none" w:sz="0" w:space="0" w:color="auto"/>
          </w:divBdr>
        </w:div>
        <w:div w:id="2102408702">
          <w:marLeft w:val="0"/>
          <w:marRight w:val="0"/>
          <w:marTop w:val="0"/>
          <w:marBottom w:val="0"/>
          <w:divBdr>
            <w:top w:val="none" w:sz="0" w:space="0" w:color="auto"/>
            <w:left w:val="none" w:sz="0" w:space="0" w:color="auto"/>
            <w:bottom w:val="none" w:sz="0" w:space="0" w:color="auto"/>
            <w:right w:val="none" w:sz="0" w:space="0" w:color="auto"/>
          </w:divBdr>
        </w:div>
        <w:div w:id="2114861351">
          <w:marLeft w:val="0"/>
          <w:marRight w:val="0"/>
          <w:marTop w:val="0"/>
          <w:marBottom w:val="0"/>
          <w:divBdr>
            <w:top w:val="none" w:sz="0" w:space="0" w:color="auto"/>
            <w:left w:val="none" w:sz="0" w:space="0" w:color="auto"/>
            <w:bottom w:val="none" w:sz="0" w:space="0" w:color="auto"/>
            <w:right w:val="none" w:sz="0" w:space="0" w:color="auto"/>
          </w:divBdr>
        </w:div>
        <w:div w:id="2118520130">
          <w:marLeft w:val="0"/>
          <w:marRight w:val="0"/>
          <w:marTop w:val="0"/>
          <w:marBottom w:val="0"/>
          <w:divBdr>
            <w:top w:val="none" w:sz="0" w:space="0" w:color="auto"/>
            <w:left w:val="none" w:sz="0" w:space="0" w:color="auto"/>
            <w:bottom w:val="none" w:sz="0" w:space="0" w:color="auto"/>
            <w:right w:val="none" w:sz="0" w:space="0" w:color="auto"/>
          </w:divBdr>
        </w:div>
      </w:divsChild>
    </w:div>
    <w:div w:id="419911502">
      <w:bodyDiv w:val="1"/>
      <w:marLeft w:val="0"/>
      <w:marRight w:val="0"/>
      <w:marTop w:val="0"/>
      <w:marBottom w:val="0"/>
      <w:divBdr>
        <w:top w:val="none" w:sz="0" w:space="0" w:color="auto"/>
        <w:left w:val="none" w:sz="0" w:space="0" w:color="auto"/>
        <w:bottom w:val="none" w:sz="0" w:space="0" w:color="auto"/>
        <w:right w:val="none" w:sz="0" w:space="0" w:color="auto"/>
      </w:divBdr>
    </w:div>
    <w:div w:id="521432704">
      <w:bodyDiv w:val="1"/>
      <w:marLeft w:val="0"/>
      <w:marRight w:val="0"/>
      <w:marTop w:val="0"/>
      <w:marBottom w:val="0"/>
      <w:divBdr>
        <w:top w:val="none" w:sz="0" w:space="0" w:color="auto"/>
        <w:left w:val="none" w:sz="0" w:space="0" w:color="auto"/>
        <w:bottom w:val="none" w:sz="0" w:space="0" w:color="auto"/>
        <w:right w:val="none" w:sz="0" w:space="0" w:color="auto"/>
      </w:divBdr>
      <w:divsChild>
        <w:div w:id="1052851328">
          <w:marLeft w:val="0"/>
          <w:marRight w:val="0"/>
          <w:marTop w:val="0"/>
          <w:marBottom w:val="0"/>
          <w:divBdr>
            <w:top w:val="single" w:sz="36" w:space="19" w:color="9E0000"/>
            <w:left w:val="none" w:sz="0" w:space="0" w:color="auto"/>
            <w:bottom w:val="none" w:sz="0" w:space="0" w:color="auto"/>
            <w:right w:val="none" w:sz="0" w:space="0" w:color="auto"/>
          </w:divBdr>
          <w:divsChild>
            <w:div w:id="639117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0314708">
      <w:bodyDiv w:val="1"/>
      <w:marLeft w:val="0"/>
      <w:marRight w:val="0"/>
      <w:marTop w:val="0"/>
      <w:marBottom w:val="0"/>
      <w:divBdr>
        <w:top w:val="none" w:sz="0" w:space="0" w:color="auto"/>
        <w:left w:val="none" w:sz="0" w:space="0" w:color="auto"/>
        <w:bottom w:val="none" w:sz="0" w:space="0" w:color="auto"/>
        <w:right w:val="none" w:sz="0" w:space="0" w:color="auto"/>
      </w:divBdr>
    </w:div>
    <w:div w:id="569316300">
      <w:bodyDiv w:val="1"/>
      <w:marLeft w:val="0"/>
      <w:marRight w:val="0"/>
      <w:marTop w:val="0"/>
      <w:marBottom w:val="0"/>
      <w:divBdr>
        <w:top w:val="none" w:sz="0" w:space="0" w:color="auto"/>
        <w:left w:val="none" w:sz="0" w:space="0" w:color="auto"/>
        <w:bottom w:val="none" w:sz="0" w:space="0" w:color="auto"/>
        <w:right w:val="none" w:sz="0" w:space="0" w:color="auto"/>
      </w:divBdr>
    </w:div>
    <w:div w:id="570163429">
      <w:bodyDiv w:val="1"/>
      <w:marLeft w:val="0"/>
      <w:marRight w:val="0"/>
      <w:marTop w:val="0"/>
      <w:marBottom w:val="0"/>
      <w:divBdr>
        <w:top w:val="none" w:sz="0" w:space="0" w:color="auto"/>
        <w:left w:val="none" w:sz="0" w:space="0" w:color="auto"/>
        <w:bottom w:val="none" w:sz="0" w:space="0" w:color="auto"/>
        <w:right w:val="none" w:sz="0" w:space="0" w:color="auto"/>
      </w:divBdr>
    </w:div>
    <w:div w:id="678434071">
      <w:bodyDiv w:val="1"/>
      <w:marLeft w:val="0"/>
      <w:marRight w:val="0"/>
      <w:marTop w:val="0"/>
      <w:marBottom w:val="0"/>
      <w:divBdr>
        <w:top w:val="none" w:sz="0" w:space="0" w:color="auto"/>
        <w:left w:val="none" w:sz="0" w:space="0" w:color="auto"/>
        <w:bottom w:val="none" w:sz="0" w:space="0" w:color="auto"/>
        <w:right w:val="none" w:sz="0" w:space="0" w:color="auto"/>
      </w:divBdr>
    </w:div>
    <w:div w:id="762343494">
      <w:bodyDiv w:val="1"/>
      <w:marLeft w:val="0"/>
      <w:marRight w:val="0"/>
      <w:marTop w:val="0"/>
      <w:marBottom w:val="0"/>
      <w:divBdr>
        <w:top w:val="none" w:sz="0" w:space="0" w:color="auto"/>
        <w:left w:val="none" w:sz="0" w:space="0" w:color="auto"/>
        <w:bottom w:val="none" w:sz="0" w:space="0" w:color="auto"/>
        <w:right w:val="none" w:sz="0" w:space="0" w:color="auto"/>
      </w:divBdr>
      <w:divsChild>
        <w:div w:id="9451528">
          <w:marLeft w:val="0"/>
          <w:marRight w:val="0"/>
          <w:marTop w:val="0"/>
          <w:marBottom w:val="0"/>
          <w:divBdr>
            <w:top w:val="none" w:sz="0" w:space="0" w:color="auto"/>
            <w:left w:val="none" w:sz="0" w:space="0" w:color="auto"/>
            <w:bottom w:val="none" w:sz="0" w:space="0" w:color="auto"/>
            <w:right w:val="none" w:sz="0" w:space="0" w:color="auto"/>
          </w:divBdr>
        </w:div>
        <w:div w:id="31348882">
          <w:marLeft w:val="0"/>
          <w:marRight w:val="0"/>
          <w:marTop w:val="0"/>
          <w:marBottom w:val="0"/>
          <w:divBdr>
            <w:top w:val="none" w:sz="0" w:space="0" w:color="auto"/>
            <w:left w:val="none" w:sz="0" w:space="0" w:color="auto"/>
            <w:bottom w:val="none" w:sz="0" w:space="0" w:color="auto"/>
            <w:right w:val="none" w:sz="0" w:space="0" w:color="auto"/>
          </w:divBdr>
        </w:div>
        <w:div w:id="31738311">
          <w:marLeft w:val="0"/>
          <w:marRight w:val="0"/>
          <w:marTop w:val="0"/>
          <w:marBottom w:val="0"/>
          <w:divBdr>
            <w:top w:val="none" w:sz="0" w:space="0" w:color="auto"/>
            <w:left w:val="none" w:sz="0" w:space="0" w:color="auto"/>
            <w:bottom w:val="none" w:sz="0" w:space="0" w:color="auto"/>
            <w:right w:val="none" w:sz="0" w:space="0" w:color="auto"/>
          </w:divBdr>
        </w:div>
        <w:div w:id="54548696">
          <w:marLeft w:val="0"/>
          <w:marRight w:val="0"/>
          <w:marTop w:val="0"/>
          <w:marBottom w:val="0"/>
          <w:divBdr>
            <w:top w:val="none" w:sz="0" w:space="0" w:color="auto"/>
            <w:left w:val="none" w:sz="0" w:space="0" w:color="auto"/>
            <w:bottom w:val="none" w:sz="0" w:space="0" w:color="auto"/>
            <w:right w:val="none" w:sz="0" w:space="0" w:color="auto"/>
          </w:divBdr>
        </w:div>
        <w:div w:id="65229967">
          <w:marLeft w:val="0"/>
          <w:marRight w:val="0"/>
          <w:marTop w:val="0"/>
          <w:marBottom w:val="0"/>
          <w:divBdr>
            <w:top w:val="none" w:sz="0" w:space="0" w:color="auto"/>
            <w:left w:val="none" w:sz="0" w:space="0" w:color="auto"/>
            <w:bottom w:val="none" w:sz="0" w:space="0" w:color="auto"/>
            <w:right w:val="none" w:sz="0" w:space="0" w:color="auto"/>
          </w:divBdr>
        </w:div>
        <w:div w:id="77870665">
          <w:marLeft w:val="0"/>
          <w:marRight w:val="0"/>
          <w:marTop w:val="0"/>
          <w:marBottom w:val="0"/>
          <w:divBdr>
            <w:top w:val="none" w:sz="0" w:space="0" w:color="auto"/>
            <w:left w:val="none" w:sz="0" w:space="0" w:color="auto"/>
            <w:bottom w:val="none" w:sz="0" w:space="0" w:color="auto"/>
            <w:right w:val="none" w:sz="0" w:space="0" w:color="auto"/>
          </w:divBdr>
        </w:div>
        <w:div w:id="77945034">
          <w:marLeft w:val="0"/>
          <w:marRight w:val="0"/>
          <w:marTop w:val="0"/>
          <w:marBottom w:val="0"/>
          <w:divBdr>
            <w:top w:val="none" w:sz="0" w:space="0" w:color="auto"/>
            <w:left w:val="none" w:sz="0" w:space="0" w:color="auto"/>
            <w:bottom w:val="none" w:sz="0" w:space="0" w:color="auto"/>
            <w:right w:val="none" w:sz="0" w:space="0" w:color="auto"/>
          </w:divBdr>
        </w:div>
        <w:div w:id="95563356">
          <w:marLeft w:val="0"/>
          <w:marRight w:val="0"/>
          <w:marTop w:val="0"/>
          <w:marBottom w:val="0"/>
          <w:divBdr>
            <w:top w:val="none" w:sz="0" w:space="0" w:color="auto"/>
            <w:left w:val="none" w:sz="0" w:space="0" w:color="auto"/>
            <w:bottom w:val="none" w:sz="0" w:space="0" w:color="auto"/>
            <w:right w:val="none" w:sz="0" w:space="0" w:color="auto"/>
          </w:divBdr>
        </w:div>
        <w:div w:id="108354609">
          <w:marLeft w:val="0"/>
          <w:marRight w:val="0"/>
          <w:marTop w:val="0"/>
          <w:marBottom w:val="0"/>
          <w:divBdr>
            <w:top w:val="none" w:sz="0" w:space="0" w:color="auto"/>
            <w:left w:val="none" w:sz="0" w:space="0" w:color="auto"/>
            <w:bottom w:val="none" w:sz="0" w:space="0" w:color="auto"/>
            <w:right w:val="none" w:sz="0" w:space="0" w:color="auto"/>
          </w:divBdr>
        </w:div>
        <w:div w:id="116414366">
          <w:marLeft w:val="0"/>
          <w:marRight w:val="0"/>
          <w:marTop w:val="0"/>
          <w:marBottom w:val="0"/>
          <w:divBdr>
            <w:top w:val="none" w:sz="0" w:space="0" w:color="auto"/>
            <w:left w:val="none" w:sz="0" w:space="0" w:color="auto"/>
            <w:bottom w:val="none" w:sz="0" w:space="0" w:color="auto"/>
            <w:right w:val="none" w:sz="0" w:space="0" w:color="auto"/>
          </w:divBdr>
        </w:div>
        <w:div w:id="134371587">
          <w:marLeft w:val="0"/>
          <w:marRight w:val="0"/>
          <w:marTop w:val="0"/>
          <w:marBottom w:val="0"/>
          <w:divBdr>
            <w:top w:val="none" w:sz="0" w:space="0" w:color="auto"/>
            <w:left w:val="none" w:sz="0" w:space="0" w:color="auto"/>
            <w:bottom w:val="none" w:sz="0" w:space="0" w:color="auto"/>
            <w:right w:val="none" w:sz="0" w:space="0" w:color="auto"/>
          </w:divBdr>
        </w:div>
        <w:div w:id="135804182">
          <w:marLeft w:val="0"/>
          <w:marRight w:val="0"/>
          <w:marTop w:val="0"/>
          <w:marBottom w:val="0"/>
          <w:divBdr>
            <w:top w:val="none" w:sz="0" w:space="0" w:color="auto"/>
            <w:left w:val="none" w:sz="0" w:space="0" w:color="auto"/>
            <w:bottom w:val="none" w:sz="0" w:space="0" w:color="auto"/>
            <w:right w:val="none" w:sz="0" w:space="0" w:color="auto"/>
          </w:divBdr>
        </w:div>
        <w:div w:id="140200534">
          <w:marLeft w:val="0"/>
          <w:marRight w:val="0"/>
          <w:marTop w:val="0"/>
          <w:marBottom w:val="0"/>
          <w:divBdr>
            <w:top w:val="none" w:sz="0" w:space="0" w:color="auto"/>
            <w:left w:val="none" w:sz="0" w:space="0" w:color="auto"/>
            <w:bottom w:val="none" w:sz="0" w:space="0" w:color="auto"/>
            <w:right w:val="none" w:sz="0" w:space="0" w:color="auto"/>
          </w:divBdr>
        </w:div>
        <w:div w:id="147330916">
          <w:marLeft w:val="0"/>
          <w:marRight w:val="0"/>
          <w:marTop w:val="0"/>
          <w:marBottom w:val="0"/>
          <w:divBdr>
            <w:top w:val="none" w:sz="0" w:space="0" w:color="auto"/>
            <w:left w:val="none" w:sz="0" w:space="0" w:color="auto"/>
            <w:bottom w:val="none" w:sz="0" w:space="0" w:color="auto"/>
            <w:right w:val="none" w:sz="0" w:space="0" w:color="auto"/>
          </w:divBdr>
        </w:div>
        <w:div w:id="155803369">
          <w:marLeft w:val="0"/>
          <w:marRight w:val="0"/>
          <w:marTop w:val="0"/>
          <w:marBottom w:val="0"/>
          <w:divBdr>
            <w:top w:val="none" w:sz="0" w:space="0" w:color="auto"/>
            <w:left w:val="none" w:sz="0" w:space="0" w:color="auto"/>
            <w:bottom w:val="none" w:sz="0" w:space="0" w:color="auto"/>
            <w:right w:val="none" w:sz="0" w:space="0" w:color="auto"/>
          </w:divBdr>
        </w:div>
        <w:div w:id="157574408">
          <w:marLeft w:val="0"/>
          <w:marRight w:val="0"/>
          <w:marTop w:val="0"/>
          <w:marBottom w:val="0"/>
          <w:divBdr>
            <w:top w:val="none" w:sz="0" w:space="0" w:color="auto"/>
            <w:left w:val="none" w:sz="0" w:space="0" w:color="auto"/>
            <w:bottom w:val="none" w:sz="0" w:space="0" w:color="auto"/>
            <w:right w:val="none" w:sz="0" w:space="0" w:color="auto"/>
          </w:divBdr>
        </w:div>
        <w:div w:id="181090091">
          <w:marLeft w:val="0"/>
          <w:marRight w:val="0"/>
          <w:marTop w:val="0"/>
          <w:marBottom w:val="0"/>
          <w:divBdr>
            <w:top w:val="none" w:sz="0" w:space="0" w:color="auto"/>
            <w:left w:val="none" w:sz="0" w:space="0" w:color="auto"/>
            <w:bottom w:val="none" w:sz="0" w:space="0" w:color="auto"/>
            <w:right w:val="none" w:sz="0" w:space="0" w:color="auto"/>
          </w:divBdr>
        </w:div>
        <w:div w:id="199979383">
          <w:marLeft w:val="0"/>
          <w:marRight w:val="0"/>
          <w:marTop w:val="0"/>
          <w:marBottom w:val="0"/>
          <w:divBdr>
            <w:top w:val="none" w:sz="0" w:space="0" w:color="auto"/>
            <w:left w:val="none" w:sz="0" w:space="0" w:color="auto"/>
            <w:bottom w:val="none" w:sz="0" w:space="0" w:color="auto"/>
            <w:right w:val="none" w:sz="0" w:space="0" w:color="auto"/>
          </w:divBdr>
        </w:div>
        <w:div w:id="216431315">
          <w:marLeft w:val="0"/>
          <w:marRight w:val="0"/>
          <w:marTop w:val="0"/>
          <w:marBottom w:val="0"/>
          <w:divBdr>
            <w:top w:val="none" w:sz="0" w:space="0" w:color="auto"/>
            <w:left w:val="none" w:sz="0" w:space="0" w:color="auto"/>
            <w:bottom w:val="none" w:sz="0" w:space="0" w:color="auto"/>
            <w:right w:val="none" w:sz="0" w:space="0" w:color="auto"/>
          </w:divBdr>
        </w:div>
        <w:div w:id="220679594">
          <w:marLeft w:val="0"/>
          <w:marRight w:val="0"/>
          <w:marTop w:val="0"/>
          <w:marBottom w:val="0"/>
          <w:divBdr>
            <w:top w:val="none" w:sz="0" w:space="0" w:color="auto"/>
            <w:left w:val="none" w:sz="0" w:space="0" w:color="auto"/>
            <w:bottom w:val="none" w:sz="0" w:space="0" w:color="auto"/>
            <w:right w:val="none" w:sz="0" w:space="0" w:color="auto"/>
          </w:divBdr>
        </w:div>
        <w:div w:id="243691427">
          <w:marLeft w:val="0"/>
          <w:marRight w:val="0"/>
          <w:marTop w:val="0"/>
          <w:marBottom w:val="0"/>
          <w:divBdr>
            <w:top w:val="none" w:sz="0" w:space="0" w:color="auto"/>
            <w:left w:val="none" w:sz="0" w:space="0" w:color="auto"/>
            <w:bottom w:val="none" w:sz="0" w:space="0" w:color="auto"/>
            <w:right w:val="none" w:sz="0" w:space="0" w:color="auto"/>
          </w:divBdr>
        </w:div>
        <w:div w:id="261567461">
          <w:marLeft w:val="0"/>
          <w:marRight w:val="0"/>
          <w:marTop w:val="0"/>
          <w:marBottom w:val="0"/>
          <w:divBdr>
            <w:top w:val="none" w:sz="0" w:space="0" w:color="auto"/>
            <w:left w:val="none" w:sz="0" w:space="0" w:color="auto"/>
            <w:bottom w:val="none" w:sz="0" w:space="0" w:color="auto"/>
            <w:right w:val="none" w:sz="0" w:space="0" w:color="auto"/>
          </w:divBdr>
        </w:div>
        <w:div w:id="289360155">
          <w:marLeft w:val="0"/>
          <w:marRight w:val="0"/>
          <w:marTop w:val="0"/>
          <w:marBottom w:val="0"/>
          <w:divBdr>
            <w:top w:val="none" w:sz="0" w:space="0" w:color="auto"/>
            <w:left w:val="none" w:sz="0" w:space="0" w:color="auto"/>
            <w:bottom w:val="none" w:sz="0" w:space="0" w:color="auto"/>
            <w:right w:val="none" w:sz="0" w:space="0" w:color="auto"/>
          </w:divBdr>
        </w:div>
        <w:div w:id="290673849">
          <w:marLeft w:val="0"/>
          <w:marRight w:val="0"/>
          <w:marTop w:val="0"/>
          <w:marBottom w:val="0"/>
          <w:divBdr>
            <w:top w:val="none" w:sz="0" w:space="0" w:color="auto"/>
            <w:left w:val="none" w:sz="0" w:space="0" w:color="auto"/>
            <w:bottom w:val="none" w:sz="0" w:space="0" w:color="auto"/>
            <w:right w:val="none" w:sz="0" w:space="0" w:color="auto"/>
          </w:divBdr>
        </w:div>
        <w:div w:id="292251636">
          <w:marLeft w:val="0"/>
          <w:marRight w:val="0"/>
          <w:marTop w:val="0"/>
          <w:marBottom w:val="0"/>
          <w:divBdr>
            <w:top w:val="none" w:sz="0" w:space="0" w:color="auto"/>
            <w:left w:val="none" w:sz="0" w:space="0" w:color="auto"/>
            <w:bottom w:val="none" w:sz="0" w:space="0" w:color="auto"/>
            <w:right w:val="none" w:sz="0" w:space="0" w:color="auto"/>
          </w:divBdr>
        </w:div>
        <w:div w:id="316569940">
          <w:marLeft w:val="0"/>
          <w:marRight w:val="0"/>
          <w:marTop w:val="0"/>
          <w:marBottom w:val="0"/>
          <w:divBdr>
            <w:top w:val="none" w:sz="0" w:space="0" w:color="auto"/>
            <w:left w:val="none" w:sz="0" w:space="0" w:color="auto"/>
            <w:bottom w:val="none" w:sz="0" w:space="0" w:color="auto"/>
            <w:right w:val="none" w:sz="0" w:space="0" w:color="auto"/>
          </w:divBdr>
        </w:div>
        <w:div w:id="354159972">
          <w:marLeft w:val="0"/>
          <w:marRight w:val="0"/>
          <w:marTop w:val="0"/>
          <w:marBottom w:val="0"/>
          <w:divBdr>
            <w:top w:val="none" w:sz="0" w:space="0" w:color="auto"/>
            <w:left w:val="none" w:sz="0" w:space="0" w:color="auto"/>
            <w:bottom w:val="none" w:sz="0" w:space="0" w:color="auto"/>
            <w:right w:val="none" w:sz="0" w:space="0" w:color="auto"/>
          </w:divBdr>
        </w:div>
        <w:div w:id="368801077">
          <w:marLeft w:val="0"/>
          <w:marRight w:val="0"/>
          <w:marTop w:val="0"/>
          <w:marBottom w:val="0"/>
          <w:divBdr>
            <w:top w:val="none" w:sz="0" w:space="0" w:color="auto"/>
            <w:left w:val="none" w:sz="0" w:space="0" w:color="auto"/>
            <w:bottom w:val="none" w:sz="0" w:space="0" w:color="auto"/>
            <w:right w:val="none" w:sz="0" w:space="0" w:color="auto"/>
          </w:divBdr>
        </w:div>
        <w:div w:id="370036383">
          <w:marLeft w:val="0"/>
          <w:marRight w:val="0"/>
          <w:marTop w:val="0"/>
          <w:marBottom w:val="0"/>
          <w:divBdr>
            <w:top w:val="none" w:sz="0" w:space="0" w:color="auto"/>
            <w:left w:val="none" w:sz="0" w:space="0" w:color="auto"/>
            <w:bottom w:val="none" w:sz="0" w:space="0" w:color="auto"/>
            <w:right w:val="none" w:sz="0" w:space="0" w:color="auto"/>
          </w:divBdr>
        </w:div>
        <w:div w:id="373501311">
          <w:marLeft w:val="0"/>
          <w:marRight w:val="0"/>
          <w:marTop w:val="0"/>
          <w:marBottom w:val="0"/>
          <w:divBdr>
            <w:top w:val="none" w:sz="0" w:space="0" w:color="auto"/>
            <w:left w:val="none" w:sz="0" w:space="0" w:color="auto"/>
            <w:bottom w:val="none" w:sz="0" w:space="0" w:color="auto"/>
            <w:right w:val="none" w:sz="0" w:space="0" w:color="auto"/>
          </w:divBdr>
        </w:div>
        <w:div w:id="385103297">
          <w:marLeft w:val="0"/>
          <w:marRight w:val="0"/>
          <w:marTop w:val="0"/>
          <w:marBottom w:val="0"/>
          <w:divBdr>
            <w:top w:val="none" w:sz="0" w:space="0" w:color="auto"/>
            <w:left w:val="none" w:sz="0" w:space="0" w:color="auto"/>
            <w:bottom w:val="none" w:sz="0" w:space="0" w:color="auto"/>
            <w:right w:val="none" w:sz="0" w:space="0" w:color="auto"/>
          </w:divBdr>
        </w:div>
        <w:div w:id="398483178">
          <w:marLeft w:val="0"/>
          <w:marRight w:val="0"/>
          <w:marTop w:val="0"/>
          <w:marBottom w:val="0"/>
          <w:divBdr>
            <w:top w:val="none" w:sz="0" w:space="0" w:color="auto"/>
            <w:left w:val="none" w:sz="0" w:space="0" w:color="auto"/>
            <w:bottom w:val="none" w:sz="0" w:space="0" w:color="auto"/>
            <w:right w:val="none" w:sz="0" w:space="0" w:color="auto"/>
          </w:divBdr>
        </w:div>
        <w:div w:id="401415623">
          <w:marLeft w:val="0"/>
          <w:marRight w:val="0"/>
          <w:marTop w:val="0"/>
          <w:marBottom w:val="0"/>
          <w:divBdr>
            <w:top w:val="none" w:sz="0" w:space="0" w:color="auto"/>
            <w:left w:val="none" w:sz="0" w:space="0" w:color="auto"/>
            <w:bottom w:val="none" w:sz="0" w:space="0" w:color="auto"/>
            <w:right w:val="none" w:sz="0" w:space="0" w:color="auto"/>
          </w:divBdr>
        </w:div>
        <w:div w:id="405344852">
          <w:marLeft w:val="0"/>
          <w:marRight w:val="0"/>
          <w:marTop w:val="0"/>
          <w:marBottom w:val="0"/>
          <w:divBdr>
            <w:top w:val="none" w:sz="0" w:space="0" w:color="auto"/>
            <w:left w:val="none" w:sz="0" w:space="0" w:color="auto"/>
            <w:bottom w:val="none" w:sz="0" w:space="0" w:color="auto"/>
            <w:right w:val="none" w:sz="0" w:space="0" w:color="auto"/>
          </w:divBdr>
        </w:div>
        <w:div w:id="410665668">
          <w:marLeft w:val="0"/>
          <w:marRight w:val="0"/>
          <w:marTop w:val="0"/>
          <w:marBottom w:val="0"/>
          <w:divBdr>
            <w:top w:val="none" w:sz="0" w:space="0" w:color="auto"/>
            <w:left w:val="none" w:sz="0" w:space="0" w:color="auto"/>
            <w:bottom w:val="none" w:sz="0" w:space="0" w:color="auto"/>
            <w:right w:val="none" w:sz="0" w:space="0" w:color="auto"/>
          </w:divBdr>
        </w:div>
        <w:div w:id="414402469">
          <w:marLeft w:val="0"/>
          <w:marRight w:val="0"/>
          <w:marTop w:val="0"/>
          <w:marBottom w:val="0"/>
          <w:divBdr>
            <w:top w:val="none" w:sz="0" w:space="0" w:color="auto"/>
            <w:left w:val="none" w:sz="0" w:space="0" w:color="auto"/>
            <w:bottom w:val="none" w:sz="0" w:space="0" w:color="auto"/>
            <w:right w:val="none" w:sz="0" w:space="0" w:color="auto"/>
          </w:divBdr>
        </w:div>
        <w:div w:id="428621291">
          <w:marLeft w:val="0"/>
          <w:marRight w:val="0"/>
          <w:marTop w:val="0"/>
          <w:marBottom w:val="0"/>
          <w:divBdr>
            <w:top w:val="none" w:sz="0" w:space="0" w:color="auto"/>
            <w:left w:val="none" w:sz="0" w:space="0" w:color="auto"/>
            <w:bottom w:val="none" w:sz="0" w:space="0" w:color="auto"/>
            <w:right w:val="none" w:sz="0" w:space="0" w:color="auto"/>
          </w:divBdr>
        </w:div>
        <w:div w:id="428938892">
          <w:marLeft w:val="0"/>
          <w:marRight w:val="0"/>
          <w:marTop w:val="0"/>
          <w:marBottom w:val="0"/>
          <w:divBdr>
            <w:top w:val="none" w:sz="0" w:space="0" w:color="auto"/>
            <w:left w:val="none" w:sz="0" w:space="0" w:color="auto"/>
            <w:bottom w:val="none" w:sz="0" w:space="0" w:color="auto"/>
            <w:right w:val="none" w:sz="0" w:space="0" w:color="auto"/>
          </w:divBdr>
        </w:div>
        <w:div w:id="430859735">
          <w:marLeft w:val="0"/>
          <w:marRight w:val="0"/>
          <w:marTop w:val="0"/>
          <w:marBottom w:val="0"/>
          <w:divBdr>
            <w:top w:val="none" w:sz="0" w:space="0" w:color="auto"/>
            <w:left w:val="none" w:sz="0" w:space="0" w:color="auto"/>
            <w:bottom w:val="none" w:sz="0" w:space="0" w:color="auto"/>
            <w:right w:val="none" w:sz="0" w:space="0" w:color="auto"/>
          </w:divBdr>
        </w:div>
        <w:div w:id="430904846">
          <w:marLeft w:val="0"/>
          <w:marRight w:val="0"/>
          <w:marTop w:val="0"/>
          <w:marBottom w:val="0"/>
          <w:divBdr>
            <w:top w:val="none" w:sz="0" w:space="0" w:color="auto"/>
            <w:left w:val="none" w:sz="0" w:space="0" w:color="auto"/>
            <w:bottom w:val="none" w:sz="0" w:space="0" w:color="auto"/>
            <w:right w:val="none" w:sz="0" w:space="0" w:color="auto"/>
          </w:divBdr>
        </w:div>
        <w:div w:id="434860874">
          <w:marLeft w:val="0"/>
          <w:marRight w:val="0"/>
          <w:marTop w:val="0"/>
          <w:marBottom w:val="0"/>
          <w:divBdr>
            <w:top w:val="none" w:sz="0" w:space="0" w:color="auto"/>
            <w:left w:val="none" w:sz="0" w:space="0" w:color="auto"/>
            <w:bottom w:val="none" w:sz="0" w:space="0" w:color="auto"/>
            <w:right w:val="none" w:sz="0" w:space="0" w:color="auto"/>
          </w:divBdr>
        </w:div>
        <w:div w:id="455370024">
          <w:marLeft w:val="0"/>
          <w:marRight w:val="0"/>
          <w:marTop w:val="0"/>
          <w:marBottom w:val="0"/>
          <w:divBdr>
            <w:top w:val="none" w:sz="0" w:space="0" w:color="auto"/>
            <w:left w:val="none" w:sz="0" w:space="0" w:color="auto"/>
            <w:bottom w:val="none" w:sz="0" w:space="0" w:color="auto"/>
            <w:right w:val="none" w:sz="0" w:space="0" w:color="auto"/>
          </w:divBdr>
        </w:div>
        <w:div w:id="464199847">
          <w:marLeft w:val="0"/>
          <w:marRight w:val="0"/>
          <w:marTop w:val="0"/>
          <w:marBottom w:val="0"/>
          <w:divBdr>
            <w:top w:val="none" w:sz="0" w:space="0" w:color="auto"/>
            <w:left w:val="none" w:sz="0" w:space="0" w:color="auto"/>
            <w:bottom w:val="none" w:sz="0" w:space="0" w:color="auto"/>
            <w:right w:val="none" w:sz="0" w:space="0" w:color="auto"/>
          </w:divBdr>
        </w:div>
        <w:div w:id="478575220">
          <w:marLeft w:val="0"/>
          <w:marRight w:val="0"/>
          <w:marTop w:val="0"/>
          <w:marBottom w:val="0"/>
          <w:divBdr>
            <w:top w:val="none" w:sz="0" w:space="0" w:color="auto"/>
            <w:left w:val="none" w:sz="0" w:space="0" w:color="auto"/>
            <w:bottom w:val="none" w:sz="0" w:space="0" w:color="auto"/>
            <w:right w:val="none" w:sz="0" w:space="0" w:color="auto"/>
          </w:divBdr>
        </w:div>
        <w:div w:id="481624826">
          <w:marLeft w:val="0"/>
          <w:marRight w:val="0"/>
          <w:marTop w:val="0"/>
          <w:marBottom w:val="0"/>
          <w:divBdr>
            <w:top w:val="none" w:sz="0" w:space="0" w:color="auto"/>
            <w:left w:val="none" w:sz="0" w:space="0" w:color="auto"/>
            <w:bottom w:val="none" w:sz="0" w:space="0" w:color="auto"/>
            <w:right w:val="none" w:sz="0" w:space="0" w:color="auto"/>
          </w:divBdr>
        </w:div>
        <w:div w:id="484319198">
          <w:marLeft w:val="0"/>
          <w:marRight w:val="0"/>
          <w:marTop w:val="0"/>
          <w:marBottom w:val="0"/>
          <w:divBdr>
            <w:top w:val="none" w:sz="0" w:space="0" w:color="auto"/>
            <w:left w:val="none" w:sz="0" w:space="0" w:color="auto"/>
            <w:bottom w:val="none" w:sz="0" w:space="0" w:color="auto"/>
            <w:right w:val="none" w:sz="0" w:space="0" w:color="auto"/>
          </w:divBdr>
        </w:div>
        <w:div w:id="490215782">
          <w:marLeft w:val="0"/>
          <w:marRight w:val="0"/>
          <w:marTop w:val="0"/>
          <w:marBottom w:val="0"/>
          <w:divBdr>
            <w:top w:val="none" w:sz="0" w:space="0" w:color="auto"/>
            <w:left w:val="none" w:sz="0" w:space="0" w:color="auto"/>
            <w:bottom w:val="none" w:sz="0" w:space="0" w:color="auto"/>
            <w:right w:val="none" w:sz="0" w:space="0" w:color="auto"/>
          </w:divBdr>
        </w:div>
        <w:div w:id="537932878">
          <w:marLeft w:val="0"/>
          <w:marRight w:val="0"/>
          <w:marTop w:val="0"/>
          <w:marBottom w:val="0"/>
          <w:divBdr>
            <w:top w:val="none" w:sz="0" w:space="0" w:color="auto"/>
            <w:left w:val="none" w:sz="0" w:space="0" w:color="auto"/>
            <w:bottom w:val="none" w:sz="0" w:space="0" w:color="auto"/>
            <w:right w:val="none" w:sz="0" w:space="0" w:color="auto"/>
          </w:divBdr>
        </w:div>
        <w:div w:id="548612574">
          <w:marLeft w:val="0"/>
          <w:marRight w:val="0"/>
          <w:marTop w:val="0"/>
          <w:marBottom w:val="0"/>
          <w:divBdr>
            <w:top w:val="none" w:sz="0" w:space="0" w:color="auto"/>
            <w:left w:val="none" w:sz="0" w:space="0" w:color="auto"/>
            <w:bottom w:val="none" w:sz="0" w:space="0" w:color="auto"/>
            <w:right w:val="none" w:sz="0" w:space="0" w:color="auto"/>
          </w:divBdr>
        </w:div>
        <w:div w:id="553198269">
          <w:marLeft w:val="0"/>
          <w:marRight w:val="0"/>
          <w:marTop w:val="0"/>
          <w:marBottom w:val="0"/>
          <w:divBdr>
            <w:top w:val="none" w:sz="0" w:space="0" w:color="auto"/>
            <w:left w:val="none" w:sz="0" w:space="0" w:color="auto"/>
            <w:bottom w:val="none" w:sz="0" w:space="0" w:color="auto"/>
            <w:right w:val="none" w:sz="0" w:space="0" w:color="auto"/>
          </w:divBdr>
        </w:div>
        <w:div w:id="555162022">
          <w:marLeft w:val="0"/>
          <w:marRight w:val="0"/>
          <w:marTop w:val="0"/>
          <w:marBottom w:val="0"/>
          <w:divBdr>
            <w:top w:val="none" w:sz="0" w:space="0" w:color="auto"/>
            <w:left w:val="none" w:sz="0" w:space="0" w:color="auto"/>
            <w:bottom w:val="none" w:sz="0" w:space="0" w:color="auto"/>
            <w:right w:val="none" w:sz="0" w:space="0" w:color="auto"/>
          </w:divBdr>
        </w:div>
        <w:div w:id="556212150">
          <w:marLeft w:val="0"/>
          <w:marRight w:val="0"/>
          <w:marTop w:val="0"/>
          <w:marBottom w:val="0"/>
          <w:divBdr>
            <w:top w:val="none" w:sz="0" w:space="0" w:color="auto"/>
            <w:left w:val="none" w:sz="0" w:space="0" w:color="auto"/>
            <w:bottom w:val="none" w:sz="0" w:space="0" w:color="auto"/>
            <w:right w:val="none" w:sz="0" w:space="0" w:color="auto"/>
          </w:divBdr>
        </w:div>
        <w:div w:id="556626022">
          <w:marLeft w:val="0"/>
          <w:marRight w:val="0"/>
          <w:marTop w:val="0"/>
          <w:marBottom w:val="0"/>
          <w:divBdr>
            <w:top w:val="none" w:sz="0" w:space="0" w:color="auto"/>
            <w:left w:val="none" w:sz="0" w:space="0" w:color="auto"/>
            <w:bottom w:val="none" w:sz="0" w:space="0" w:color="auto"/>
            <w:right w:val="none" w:sz="0" w:space="0" w:color="auto"/>
          </w:divBdr>
        </w:div>
        <w:div w:id="568730570">
          <w:marLeft w:val="0"/>
          <w:marRight w:val="0"/>
          <w:marTop w:val="0"/>
          <w:marBottom w:val="0"/>
          <w:divBdr>
            <w:top w:val="none" w:sz="0" w:space="0" w:color="auto"/>
            <w:left w:val="none" w:sz="0" w:space="0" w:color="auto"/>
            <w:bottom w:val="none" w:sz="0" w:space="0" w:color="auto"/>
            <w:right w:val="none" w:sz="0" w:space="0" w:color="auto"/>
          </w:divBdr>
        </w:div>
        <w:div w:id="578100703">
          <w:marLeft w:val="0"/>
          <w:marRight w:val="0"/>
          <w:marTop w:val="0"/>
          <w:marBottom w:val="0"/>
          <w:divBdr>
            <w:top w:val="none" w:sz="0" w:space="0" w:color="auto"/>
            <w:left w:val="none" w:sz="0" w:space="0" w:color="auto"/>
            <w:bottom w:val="none" w:sz="0" w:space="0" w:color="auto"/>
            <w:right w:val="none" w:sz="0" w:space="0" w:color="auto"/>
          </w:divBdr>
        </w:div>
        <w:div w:id="580336904">
          <w:marLeft w:val="0"/>
          <w:marRight w:val="0"/>
          <w:marTop w:val="0"/>
          <w:marBottom w:val="0"/>
          <w:divBdr>
            <w:top w:val="none" w:sz="0" w:space="0" w:color="auto"/>
            <w:left w:val="none" w:sz="0" w:space="0" w:color="auto"/>
            <w:bottom w:val="none" w:sz="0" w:space="0" w:color="auto"/>
            <w:right w:val="none" w:sz="0" w:space="0" w:color="auto"/>
          </w:divBdr>
        </w:div>
        <w:div w:id="581525515">
          <w:marLeft w:val="0"/>
          <w:marRight w:val="0"/>
          <w:marTop w:val="0"/>
          <w:marBottom w:val="0"/>
          <w:divBdr>
            <w:top w:val="none" w:sz="0" w:space="0" w:color="auto"/>
            <w:left w:val="none" w:sz="0" w:space="0" w:color="auto"/>
            <w:bottom w:val="none" w:sz="0" w:space="0" w:color="auto"/>
            <w:right w:val="none" w:sz="0" w:space="0" w:color="auto"/>
          </w:divBdr>
        </w:div>
        <w:div w:id="608974199">
          <w:marLeft w:val="0"/>
          <w:marRight w:val="0"/>
          <w:marTop w:val="0"/>
          <w:marBottom w:val="0"/>
          <w:divBdr>
            <w:top w:val="none" w:sz="0" w:space="0" w:color="auto"/>
            <w:left w:val="none" w:sz="0" w:space="0" w:color="auto"/>
            <w:bottom w:val="none" w:sz="0" w:space="0" w:color="auto"/>
            <w:right w:val="none" w:sz="0" w:space="0" w:color="auto"/>
          </w:divBdr>
        </w:div>
        <w:div w:id="645744079">
          <w:marLeft w:val="0"/>
          <w:marRight w:val="0"/>
          <w:marTop w:val="0"/>
          <w:marBottom w:val="0"/>
          <w:divBdr>
            <w:top w:val="none" w:sz="0" w:space="0" w:color="auto"/>
            <w:left w:val="none" w:sz="0" w:space="0" w:color="auto"/>
            <w:bottom w:val="none" w:sz="0" w:space="0" w:color="auto"/>
            <w:right w:val="none" w:sz="0" w:space="0" w:color="auto"/>
          </w:divBdr>
        </w:div>
        <w:div w:id="654339442">
          <w:marLeft w:val="0"/>
          <w:marRight w:val="0"/>
          <w:marTop w:val="0"/>
          <w:marBottom w:val="0"/>
          <w:divBdr>
            <w:top w:val="none" w:sz="0" w:space="0" w:color="auto"/>
            <w:left w:val="none" w:sz="0" w:space="0" w:color="auto"/>
            <w:bottom w:val="none" w:sz="0" w:space="0" w:color="auto"/>
            <w:right w:val="none" w:sz="0" w:space="0" w:color="auto"/>
          </w:divBdr>
        </w:div>
        <w:div w:id="672952448">
          <w:marLeft w:val="0"/>
          <w:marRight w:val="0"/>
          <w:marTop w:val="0"/>
          <w:marBottom w:val="0"/>
          <w:divBdr>
            <w:top w:val="none" w:sz="0" w:space="0" w:color="auto"/>
            <w:left w:val="none" w:sz="0" w:space="0" w:color="auto"/>
            <w:bottom w:val="none" w:sz="0" w:space="0" w:color="auto"/>
            <w:right w:val="none" w:sz="0" w:space="0" w:color="auto"/>
          </w:divBdr>
        </w:div>
        <w:div w:id="682897473">
          <w:marLeft w:val="0"/>
          <w:marRight w:val="0"/>
          <w:marTop w:val="0"/>
          <w:marBottom w:val="0"/>
          <w:divBdr>
            <w:top w:val="none" w:sz="0" w:space="0" w:color="auto"/>
            <w:left w:val="none" w:sz="0" w:space="0" w:color="auto"/>
            <w:bottom w:val="none" w:sz="0" w:space="0" w:color="auto"/>
            <w:right w:val="none" w:sz="0" w:space="0" w:color="auto"/>
          </w:divBdr>
        </w:div>
        <w:div w:id="687097502">
          <w:marLeft w:val="0"/>
          <w:marRight w:val="0"/>
          <w:marTop w:val="0"/>
          <w:marBottom w:val="0"/>
          <w:divBdr>
            <w:top w:val="none" w:sz="0" w:space="0" w:color="auto"/>
            <w:left w:val="none" w:sz="0" w:space="0" w:color="auto"/>
            <w:bottom w:val="none" w:sz="0" w:space="0" w:color="auto"/>
            <w:right w:val="none" w:sz="0" w:space="0" w:color="auto"/>
          </w:divBdr>
        </w:div>
        <w:div w:id="703871427">
          <w:marLeft w:val="0"/>
          <w:marRight w:val="0"/>
          <w:marTop w:val="0"/>
          <w:marBottom w:val="0"/>
          <w:divBdr>
            <w:top w:val="none" w:sz="0" w:space="0" w:color="auto"/>
            <w:left w:val="none" w:sz="0" w:space="0" w:color="auto"/>
            <w:bottom w:val="none" w:sz="0" w:space="0" w:color="auto"/>
            <w:right w:val="none" w:sz="0" w:space="0" w:color="auto"/>
          </w:divBdr>
        </w:div>
        <w:div w:id="711153916">
          <w:marLeft w:val="0"/>
          <w:marRight w:val="0"/>
          <w:marTop w:val="0"/>
          <w:marBottom w:val="0"/>
          <w:divBdr>
            <w:top w:val="none" w:sz="0" w:space="0" w:color="auto"/>
            <w:left w:val="none" w:sz="0" w:space="0" w:color="auto"/>
            <w:bottom w:val="none" w:sz="0" w:space="0" w:color="auto"/>
            <w:right w:val="none" w:sz="0" w:space="0" w:color="auto"/>
          </w:divBdr>
        </w:div>
        <w:div w:id="713240744">
          <w:marLeft w:val="0"/>
          <w:marRight w:val="0"/>
          <w:marTop w:val="0"/>
          <w:marBottom w:val="0"/>
          <w:divBdr>
            <w:top w:val="none" w:sz="0" w:space="0" w:color="auto"/>
            <w:left w:val="none" w:sz="0" w:space="0" w:color="auto"/>
            <w:bottom w:val="none" w:sz="0" w:space="0" w:color="auto"/>
            <w:right w:val="none" w:sz="0" w:space="0" w:color="auto"/>
          </w:divBdr>
        </w:div>
        <w:div w:id="713507549">
          <w:marLeft w:val="0"/>
          <w:marRight w:val="0"/>
          <w:marTop w:val="0"/>
          <w:marBottom w:val="0"/>
          <w:divBdr>
            <w:top w:val="none" w:sz="0" w:space="0" w:color="auto"/>
            <w:left w:val="none" w:sz="0" w:space="0" w:color="auto"/>
            <w:bottom w:val="none" w:sz="0" w:space="0" w:color="auto"/>
            <w:right w:val="none" w:sz="0" w:space="0" w:color="auto"/>
          </w:divBdr>
        </w:div>
        <w:div w:id="713968730">
          <w:marLeft w:val="0"/>
          <w:marRight w:val="0"/>
          <w:marTop w:val="0"/>
          <w:marBottom w:val="0"/>
          <w:divBdr>
            <w:top w:val="none" w:sz="0" w:space="0" w:color="auto"/>
            <w:left w:val="none" w:sz="0" w:space="0" w:color="auto"/>
            <w:bottom w:val="none" w:sz="0" w:space="0" w:color="auto"/>
            <w:right w:val="none" w:sz="0" w:space="0" w:color="auto"/>
          </w:divBdr>
        </w:div>
        <w:div w:id="734932270">
          <w:marLeft w:val="0"/>
          <w:marRight w:val="0"/>
          <w:marTop w:val="0"/>
          <w:marBottom w:val="0"/>
          <w:divBdr>
            <w:top w:val="none" w:sz="0" w:space="0" w:color="auto"/>
            <w:left w:val="none" w:sz="0" w:space="0" w:color="auto"/>
            <w:bottom w:val="none" w:sz="0" w:space="0" w:color="auto"/>
            <w:right w:val="none" w:sz="0" w:space="0" w:color="auto"/>
          </w:divBdr>
        </w:div>
        <w:div w:id="741097898">
          <w:marLeft w:val="0"/>
          <w:marRight w:val="0"/>
          <w:marTop w:val="0"/>
          <w:marBottom w:val="0"/>
          <w:divBdr>
            <w:top w:val="none" w:sz="0" w:space="0" w:color="auto"/>
            <w:left w:val="none" w:sz="0" w:space="0" w:color="auto"/>
            <w:bottom w:val="none" w:sz="0" w:space="0" w:color="auto"/>
            <w:right w:val="none" w:sz="0" w:space="0" w:color="auto"/>
          </w:divBdr>
        </w:div>
        <w:div w:id="764423464">
          <w:marLeft w:val="0"/>
          <w:marRight w:val="0"/>
          <w:marTop w:val="0"/>
          <w:marBottom w:val="0"/>
          <w:divBdr>
            <w:top w:val="none" w:sz="0" w:space="0" w:color="auto"/>
            <w:left w:val="none" w:sz="0" w:space="0" w:color="auto"/>
            <w:bottom w:val="none" w:sz="0" w:space="0" w:color="auto"/>
            <w:right w:val="none" w:sz="0" w:space="0" w:color="auto"/>
          </w:divBdr>
        </w:div>
        <w:div w:id="765812534">
          <w:marLeft w:val="0"/>
          <w:marRight w:val="0"/>
          <w:marTop w:val="0"/>
          <w:marBottom w:val="0"/>
          <w:divBdr>
            <w:top w:val="none" w:sz="0" w:space="0" w:color="auto"/>
            <w:left w:val="none" w:sz="0" w:space="0" w:color="auto"/>
            <w:bottom w:val="none" w:sz="0" w:space="0" w:color="auto"/>
            <w:right w:val="none" w:sz="0" w:space="0" w:color="auto"/>
          </w:divBdr>
        </w:div>
        <w:div w:id="777216736">
          <w:marLeft w:val="0"/>
          <w:marRight w:val="0"/>
          <w:marTop w:val="0"/>
          <w:marBottom w:val="0"/>
          <w:divBdr>
            <w:top w:val="none" w:sz="0" w:space="0" w:color="auto"/>
            <w:left w:val="none" w:sz="0" w:space="0" w:color="auto"/>
            <w:bottom w:val="none" w:sz="0" w:space="0" w:color="auto"/>
            <w:right w:val="none" w:sz="0" w:space="0" w:color="auto"/>
          </w:divBdr>
        </w:div>
        <w:div w:id="777221098">
          <w:marLeft w:val="0"/>
          <w:marRight w:val="0"/>
          <w:marTop w:val="0"/>
          <w:marBottom w:val="0"/>
          <w:divBdr>
            <w:top w:val="none" w:sz="0" w:space="0" w:color="auto"/>
            <w:left w:val="none" w:sz="0" w:space="0" w:color="auto"/>
            <w:bottom w:val="none" w:sz="0" w:space="0" w:color="auto"/>
            <w:right w:val="none" w:sz="0" w:space="0" w:color="auto"/>
          </w:divBdr>
        </w:div>
        <w:div w:id="784077006">
          <w:marLeft w:val="0"/>
          <w:marRight w:val="0"/>
          <w:marTop w:val="0"/>
          <w:marBottom w:val="0"/>
          <w:divBdr>
            <w:top w:val="none" w:sz="0" w:space="0" w:color="auto"/>
            <w:left w:val="none" w:sz="0" w:space="0" w:color="auto"/>
            <w:bottom w:val="none" w:sz="0" w:space="0" w:color="auto"/>
            <w:right w:val="none" w:sz="0" w:space="0" w:color="auto"/>
          </w:divBdr>
        </w:div>
        <w:div w:id="796994035">
          <w:marLeft w:val="0"/>
          <w:marRight w:val="0"/>
          <w:marTop w:val="0"/>
          <w:marBottom w:val="0"/>
          <w:divBdr>
            <w:top w:val="none" w:sz="0" w:space="0" w:color="auto"/>
            <w:left w:val="none" w:sz="0" w:space="0" w:color="auto"/>
            <w:bottom w:val="none" w:sz="0" w:space="0" w:color="auto"/>
            <w:right w:val="none" w:sz="0" w:space="0" w:color="auto"/>
          </w:divBdr>
        </w:div>
        <w:div w:id="806243678">
          <w:marLeft w:val="0"/>
          <w:marRight w:val="0"/>
          <w:marTop w:val="0"/>
          <w:marBottom w:val="0"/>
          <w:divBdr>
            <w:top w:val="none" w:sz="0" w:space="0" w:color="auto"/>
            <w:left w:val="none" w:sz="0" w:space="0" w:color="auto"/>
            <w:bottom w:val="none" w:sz="0" w:space="0" w:color="auto"/>
            <w:right w:val="none" w:sz="0" w:space="0" w:color="auto"/>
          </w:divBdr>
        </w:div>
        <w:div w:id="815293862">
          <w:marLeft w:val="0"/>
          <w:marRight w:val="0"/>
          <w:marTop w:val="0"/>
          <w:marBottom w:val="0"/>
          <w:divBdr>
            <w:top w:val="none" w:sz="0" w:space="0" w:color="auto"/>
            <w:left w:val="none" w:sz="0" w:space="0" w:color="auto"/>
            <w:bottom w:val="none" w:sz="0" w:space="0" w:color="auto"/>
            <w:right w:val="none" w:sz="0" w:space="0" w:color="auto"/>
          </w:divBdr>
        </w:div>
        <w:div w:id="830603465">
          <w:marLeft w:val="0"/>
          <w:marRight w:val="0"/>
          <w:marTop w:val="0"/>
          <w:marBottom w:val="0"/>
          <w:divBdr>
            <w:top w:val="none" w:sz="0" w:space="0" w:color="auto"/>
            <w:left w:val="none" w:sz="0" w:space="0" w:color="auto"/>
            <w:bottom w:val="none" w:sz="0" w:space="0" w:color="auto"/>
            <w:right w:val="none" w:sz="0" w:space="0" w:color="auto"/>
          </w:divBdr>
        </w:div>
        <w:div w:id="830829226">
          <w:marLeft w:val="0"/>
          <w:marRight w:val="0"/>
          <w:marTop w:val="0"/>
          <w:marBottom w:val="0"/>
          <w:divBdr>
            <w:top w:val="none" w:sz="0" w:space="0" w:color="auto"/>
            <w:left w:val="none" w:sz="0" w:space="0" w:color="auto"/>
            <w:bottom w:val="none" w:sz="0" w:space="0" w:color="auto"/>
            <w:right w:val="none" w:sz="0" w:space="0" w:color="auto"/>
          </w:divBdr>
        </w:div>
        <w:div w:id="859591966">
          <w:marLeft w:val="0"/>
          <w:marRight w:val="0"/>
          <w:marTop w:val="0"/>
          <w:marBottom w:val="0"/>
          <w:divBdr>
            <w:top w:val="none" w:sz="0" w:space="0" w:color="auto"/>
            <w:left w:val="none" w:sz="0" w:space="0" w:color="auto"/>
            <w:bottom w:val="none" w:sz="0" w:space="0" w:color="auto"/>
            <w:right w:val="none" w:sz="0" w:space="0" w:color="auto"/>
          </w:divBdr>
        </w:div>
        <w:div w:id="860970927">
          <w:marLeft w:val="0"/>
          <w:marRight w:val="0"/>
          <w:marTop w:val="0"/>
          <w:marBottom w:val="0"/>
          <w:divBdr>
            <w:top w:val="none" w:sz="0" w:space="0" w:color="auto"/>
            <w:left w:val="none" w:sz="0" w:space="0" w:color="auto"/>
            <w:bottom w:val="none" w:sz="0" w:space="0" w:color="auto"/>
            <w:right w:val="none" w:sz="0" w:space="0" w:color="auto"/>
          </w:divBdr>
        </w:div>
        <w:div w:id="864755069">
          <w:marLeft w:val="0"/>
          <w:marRight w:val="0"/>
          <w:marTop w:val="0"/>
          <w:marBottom w:val="0"/>
          <w:divBdr>
            <w:top w:val="none" w:sz="0" w:space="0" w:color="auto"/>
            <w:left w:val="none" w:sz="0" w:space="0" w:color="auto"/>
            <w:bottom w:val="none" w:sz="0" w:space="0" w:color="auto"/>
            <w:right w:val="none" w:sz="0" w:space="0" w:color="auto"/>
          </w:divBdr>
        </w:div>
        <w:div w:id="870606326">
          <w:marLeft w:val="0"/>
          <w:marRight w:val="0"/>
          <w:marTop w:val="0"/>
          <w:marBottom w:val="0"/>
          <w:divBdr>
            <w:top w:val="none" w:sz="0" w:space="0" w:color="auto"/>
            <w:left w:val="none" w:sz="0" w:space="0" w:color="auto"/>
            <w:bottom w:val="none" w:sz="0" w:space="0" w:color="auto"/>
            <w:right w:val="none" w:sz="0" w:space="0" w:color="auto"/>
          </w:divBdr>
        </w:div>
        <w:div w:id="881753073">
          <w:marLeft w:val="0"/>
          <w:marRight w:val="0"/>
          <w:marTop w:val="0"/>
          <w:marBottom w:val="0"/>
          <w:divBdr>
            <w:top w:val="none" w:sz="0" w:space="0" w:color="auto"/>
            <w:left w:val="none" w:sz="0" w:space="0" w:color="auto"/>
            <w:bottom w:val="none" w:sz="0" w:space="0" w:color="auto"/>
            <w:right w:val="none" w:sz="0" w:space="0" w:color="auto"/>
          </w:divBdr>
        </w:div>
        <w:div w:id="884760290">
          <w:marLeft w:val="0"/>
          <w:marRight w:val="0"/>
          <w:marTop w:val="0"/>
          <w:marBottom w:val="0"/>
          <w:divBdr>
            <w:top w:val="none" w:sz="0" w:space="0" w:color="auto"/>
            <w:left w:val="none" w:sz="0" w:space="0" w:color="auto"/>
            <w:bottom w:val="none" w:sz="0" w:space="0" w:color="auto"/>
            <w:right w:val="none" w:sz="0" w:space="0" w:color="auto"/>
          </w:divBdr>
        </w:div>
        <w:div w:id="912394686">
          <w:marLeft w:val="0"/>
          <w:marRight w:val="0"/>
          <w:marTop w:val="0"/>
          <w:marBottom w:val="0"/>
          <w:divBdr>
            <w:top w:val="none" w:sz="0" w:space="0" w:color="auto"/>
            <w:left w:val="none" w:sz="0" w:space="0" w:color="auto"/>
            <w:bottom w:val="none" w:sz="0" w:space="0" w:color="auto"/>
            <w:right w:val="none" w:sz="0" w:space="0" w:color="auto"/>
          </w:divBdr>
        </w:div>
        <w:div w:id="917908134">
          <w:marLeft w:val="0"/>
          <w:marRight w:val="0"/>
          <w:marTop w:val="0"/>
          <w:marBottom w:val="0"/>
          <w:divBdr>
            <w:top w:val="none" w:sz="0" w:space="0" w:color="auto"/>
            <w:left w:val="none" w:sz="0" w:space="0" w:color="auto"/>
            <w:bottom w:val="none" w:sz="0" w:space="0" w:color="auto"/>
            <w:right w:val="none" w:sz="0" w:space="0" w:color="auto"/>
          </w:divBdr>
        </w:div>
        <w:div w:id="921719413">
          <w:marLeft w:val="0"/>
          <w:marRight w:val="0"/>
          <w:marTop w:val="0"/>
          <w:marBottom w:val="0"/>
          <w:divBdr>
            <w:top w:val="none" w:sz="0" w:space="0" w:color="auto"/>
            <w:left w:val="none" w:sz="0" w:space="0" w:color="auto"/>
            <w:bottom w:val="none" w:sz="0" w:space="0" w:color="auto"/>
            <w:right w:val="none" w:sz="0" w:space="0" w:color="auto"/>
          </w:divBdr>
        </w:div>
        <w:div w:id="931204471">
          <w:marLeft w:val="0"/>
          <w:marRight w:val="0"/>
          <w:marTop w:val="0"/>
          <w:marBottom w:val="0"/>
          <w:divBdr>
            <w:top w:val="none" w:sz="0" w:space="0" w:color="auto"/>
            <w:left w:val="none" w:sz="0" w:space="0" w:color="auto"/>
            <w:bottom w:val="none" w:sz="0" w:space="0" w:color="auto"/>
            <w:right w:val="none" w:sz="0" w:space="0" w:color="auto"/>
          </w:divBdr>
        </w:div>
        <w:div w:id="943609017">
          <w:marLeft w:val="0"/>
          <w:marRight w:val="0"/>
          <w:marTop w:val="0"/>
          <w:marBottom w:val="0"/>
          <w:divBdr>
            <w:top w:val="none" w:sz="0" w:space="0" w:color="auto"/>
            <w:left w:val="none" w:sz="0" w:space="0" w:color="auto"/>
            <w:bottom w:val="none" w:sz="0" w:space="0" w:color="auto"/>
            <w:right w:val="none" w:sz="0" w:space="0" w:color="auto"/>
          </w:divBdr>
        </w:div>
        <w:div w:id="966622771">
          <w:marLeft w:val="0"/>
          <w:marRight w:val="0"/>
          <w:marTop w:val="0"/>
          <w:marBottom w:val="0"/>
          <w:divBdr>
            <w:top w:val="none" w:sz="0" w:space="0" w:color="auto"/>
            <w:left w:val="none" w:sz="0" w:space="0" w:color="auto"/>
            <w:bottom w:val="none" w:sz="0" w:space="0" w:color="auto"/>
            <w:right w:val="none" w:sz="0" w:space="0" w:color="auto"/>
          </w:divBdr>
        </w:div>
        <w:div w:id="980041493">
          <w:marLeft w:val="0"/>
          <w:marRight w:val="0"/>
          <w:marTop w:val="0"/>
          <w:marBottom w:val="0"/>
          <w:divBdr>
            <w:top w:val="none" w:sz="0" w:space="0" w:color="auto"/>
            <w:left w:val="none" w:sz="0" w:space="0" w:color="auto"/>
            <w:bottom w:val="none" w:sz="0" w:space="0" w:color="auto"/>
            <w:right w:val="none" w:sz="0" w:space="0" w:color="auto"/>
          </w:divBdr>
        </w:div>
        <w:div w:id="982465550">
          <w:marLeft w:val="0"/>
          <w:marRight w:val="0"/>
          <w:marTop w:val="0"/>
          <w:marBottom w:val="0"/>
          <w:divBdr>
            <w:top w:val="none" w:sz="0" w:space="0" w:color="auto"/>
            <w:left w:val="none" w:sz="0" w:space="0" w:color="auto"/>
            <w:bottom w:val="none" w:sz="0" w:space="0" w:color="auto"/>
            <w:right w:val="none" w:sz="0" w:space="0" w:color="auto"/>
          </w:divBdr>
        </w:div>
        <w:div w:id="990796269">
          <w:marLeft w:val="0"/>
          <w:marRight w:val="0"/>
          <w:marTop w:val="0"/>
          <w:marBottom w:val="0"/>
          <w:divBdr>
            <w:top w:val="none" w:sz="0" w:space="0" w:color="auto"/>
            <w:left w:val="none" w:sz="0" w:space="0" w:color="auto"/>
            <w:bottom w:val="none" w:sz="0" w:space="0" w:color="auto"/>
            <w:right w:val="none" w:sz="0" w:space="0" w:color="auto"/>
          </w:divBdr>
        </w:div>
        <w:div w:id="990870691">
          <w:marLeft w:val="0"/>
          <w:marRight w:val="0"/>
          <w:marTop w:val="0"/>
          <w:marBottom w:val="0"/>
          <w:divBdr>
            <w:top w:val="none" w:sz="0" w:space="0" w:color="auto"/>
            <w:left w:val="none" w:sz="0" w:space="0" w:color="auto"/>
            <w:bottom w:val="none" w:sz="0" w:space="0" w:color="auto"/>
            <w:right w:val="none" w:sz="0" w:space="0" w:color="auto"/>
          </w:divBdr>
        </w:div>
        <w:div w:id="994799947">
          <w:marLeft w:val="0"/>
          <w:marRight w:val="0"/>
          <w:marTop w:val="0"/>
          <w:marBottom w:val="0"/>
          <w:divBdr>
            <w:top w:val="none" w:sz="0" w:space="0" w:color="auto"/>
            <w:left w:val="none" w:sz="0" w:space="0" w:color="auto"/>
            <w:bottom w:val="none" w:sz="0" w:space="0" w:color="auto"/>
            <w:right w:val="none" w:sz="0" w:space="0" w:color="auto"/>
          </w:divBdr>
        </w:div>
        <w:div w:id="1009139640">
          <w:marLeft w:val="0"/>
          <w:marRight w:val="0"/>
          <w:marTop w:val="0"/>
          <w:marBottom w:val="0"/>
          <w:divBdr>
            <w:top w:val="none" w:sz="0" w:space="0" w:color="auto"/>
            <w:left w:val="none" w:sz="0" w:space="0" w:color="auto"/>
            <w:bottom w:val="none" w:sz="0" w:space="0" w:color="auto"/>
            <w:right w:val="none" w:sz="0" w:space="0" w:color="auto"/>
          </w:divBdr>
        </w:div>
        <w:div w:id="1019350417">
          <w:marLeft w:val="0"/>
          <w:marRight w:val="0"/>
          <w:marTop w:val="0"/>
          <w:marBottom w:val="0"/>
          <w:divBdr>
            <w:top w:val="none" w:sz="0" w:space="0" w:color="auto"/>
            <w:left w:val="none" w:sz="0" w:space="0" w:color="auto"/>
            <w:bottom w:val="none" w:sz="0" w:space="0" w:color="auto"/>
            <w:right w:val="none" w:sz="0" w:space="0" w:color="auto"/>
          </w:divBdr>
        </w:div>
        <w:div w:id="1036125923">
          <w:marLeft w:val="0"/>
          <w:marRight w:val="0"/>
          <w:marTop w:val="0"/>
          <w:marBottom w:val="0"/>
          <w:divBdr>
            <w:top w:val="none" w:sz="0" w:space="0" w:color="auto"/>
            <w:left w:val="none" w:sz="0" w:space="0" w:color="auto"/>
            <w:bottom w:val="none" w:sz="0" w:space="0" w:color="auto"/>
            <w:right w:val="none" w:sz="0" w:space="0" w:color="auto"/>
          </w:divBdr>
        </w:div>
        <w:div w:id="1039936099">
          <w:marLeft w:val="0"/>
          <w:marRight w:val="0"/>
          <w:marTop w:val="0"/>
          <w:marBottom w:val="0"/>
          <w:divBdr>
            <w:top w:val="none" w:sz="0" w:space="0" w:color="auto"/>
            <w:left w:val="none" w:sz="0" w:space="0" w:color="auto"/>
            <w:bottom w:val="none" w:sz="0" w:space="0" w:color="auto"/>
            <w:right w:val="none" w:sz="0" w:space="0" w:color="auto"/>
          </w:divBdr>
        </w:div>
        <w:div w:id="1040014195">
          <w:marLeft w:val="0"/>
          <w:marRight w:val="0"/>
          <w:marTop w:val="0"/>
          <w:marBottom w:val="0"/>
          <w:divBdr>
            <w:top w:val="none" w:sz="0" w:space="0" w:color="auto"/>
            <w:left w:val="none" w:sz="0" w:space="0" w:color="auto"/>
            <w:bottom w:val="none" w:sz="0" w:space="0" w:color="auto"/>
            <w:right w:val="none" w:sz="0" w:space="0" w:color="auto"/>
          </w:divBdr>
        </w:div>
        <w:div w:id="1042168839">
          <w:marLeft w:val="0"/>
          <w:marRight w:val="0"/>
          <w:marTop w:val="0"/>
          <w:marBottom w:val="0"/>
          <w:divBdr>
            <w:top w:val="none" w:sz="0" w:space="0" w:color="auto"/>
            <w:left w:val="none" w:sz="0" w:space="0" w:color="auto"/>
            <w:bottom w:val="none" w:sz="0" w:space="0" w:color="auto"/>
            <w:right w:val="none" w:sz="0" w:space="0" w:color="auto"/>
          </w:divBdr>
        </w:div>
        <w:div w:id="1059746786">
          <w:marLeft w:val="0"/>
          <w:marRight w:val="0"/>
          <w:marTop w:val="0"/>
          <w:marBottom w:val="0"/>
          <w:divBdr>
            <w:top w:val="none" w:sz="0" w:space="0" w:color="auto"/>
            <w:left w:val="none" w:sz="0" w:space="0" w:color="auto"/>
            <w:bottom w:val="none" w:sz="0" w:space="0" w:color="auto"/>
            <w:right w:val="none" w:sz="0" w:space="0" w:color="auto"/>
          </w:divBdr>
        </w:div>
        <w:div w:id="1070008311">
          <w:marLeft w:val="0"/>
          <w:marRight w:val="0"/>
          <w:marTop w:val="0"/>
          <w:marBottom w:val="0"/>
          <w:divBdr>
            <w:top w:val="none" w:sz="0" w:space="0" w:color="auto"/>
            <w:left w:val="none" w:sz="0" w:space="0" w:color="auto"/>
            <w:bottom w:val="none" w:sz="0" w:space="0" w:color="auto"/>
            <w:right w:val="none" w:sz="0" w:space="0" w:color="auto"/>
          </w:divBdr>
        </w:div>
        <w:div w:id="1071078694">
          <w:marLeft w:val="0"/>
          <w:marRight w:val="0"/>
          <w:marTop w:val="0"/>
          <w:marBottom w:val="0"/>
          <w:divBdr>
            <w:top w:val="none" w:sz="0" w:space="0" w:color="auto"/>
            <w:left w:val="none" w:sz="0" w:space="0" w:color="auto"/>
            <w:bottom w:val="none" w:sz="0" w:space="0" w:color="auto"/>
            <w:right w:val="none" w:sz="0" w:space="0" w:color="auto"/>
          </w:divBdr>
        </w:div>
        <w:div w:id="1088424040">
          <w:marLeft w:val="0"/>
          <w:marRight w:val="0"/>
          <w:marTop w:val="0"/>
          <w:marBottom w:val="0"/>
          <w:divBdr>
            <w:top w:val="none" w:sz="0" w:space="0" w:color="auto"/>
            <w:left w:val="none" w:sz="0" w:space="0" w:color="auto"/>
            <w:bottom w:val="none" w:sz="0" w:space="0" w:color="auto"/>
            <w:right w:val="none" w:sz="0" w:space="0" w:color="auto"/>
          </w:divBdr>
        </w:div>
        <w:div w:id="1108695969">
          <w:marLeft w:val="0"/>
          <w:marRight w:val="0"/>
          <w:marTop w:val="0"/>
          <w:marBottom w:val="0"/>
          <w:divBdr>
            <w:top w:val="none" w:sz="0" w:space="0" w:color="auto"/>
            <w:left w:val="none" w:sz="0" w:space="0" w:color="auto"/>
            <w:bottom w:val="none" w:sz="0" w:space="0" w:color="auto"/>
            <w:right w:val="none" w:sz="0" w:space="0" w:color="auto"/>
          </w:divBdr>
        </w:div>
        <w:div w:id="1124155000">
          <w:marLeft w:val="0"/>
          <w:marRight w:val="0"/>
          <w:marTop w:val="0"/>
          <w:marBottom w:val="0"/>
          <w:divBdr>
            <w:top w:val="none" w:sz="0" w:space="0" w:color="auto"/>
            <w:left w:val="none" w:sz="0" w:space="0" w:color="auto"/>
            <w:bottom w:val="none" w:sz="0" w:space="0" w:color="auto"/>
            <w:right w:val="none" w:sz="0" w:space="0" w:color="auto"/>
          </w:divBdr>
        </w:div>
        <w:div w:id="1127090084">
          <w:marLeft w:val="0"/>
          <w:marRight w:val="0"/>
          <w:marTop w:val="0"/>
          <w:marBottom w:val="0"/>
          <w:divBdr>
            <w:top w:val="none" w:sz="0" w:space="0" w:color="auto"/>
            <w:left w:val="none" w:sz="0" w:space="0" w:color="auto"/>
            <w:bottom w:val="none" w:sz="0" w:space="0" w:color="auto"/>
            <w:right w:val="none" w:sz="0" w:space="0" w:color="auto"/>
          </w:divBdr>
        </w:div>
        <w:div w:id="1143155777">
          <w:marLeft w:val="0"/>
          <w:marRight w:val="0"/>
          <w:marTop w:val="0"/>
          <w:marBottom w:val="0"/>
          <w:divBdr>
            <w:top w:val="none" w:sz="0" w:space="0" w:color="auto"/>
            <w:left w:val="none" w:sz="0" w:space="0" w:color="auto"/>
            <w:bottom w:val="none" w:sz="0" w:space="0" w:color="auto"/>
            <w:right w:val="none" w:sz="0" w:space="0" w:color="auto"/>
          </w:divBdr>
        </w:div>
        <w:div w:id="1156458456">
          <w:marLeft w:val="0"/>
          <w:marRight w:val="0"/>
          <w:marTop w:val="0"/>
          <w:marBottom w:val="0"/>
          <w:divBdr>
            <w:top w:val="none" w:sz="0" w:space="0" w:color="auto"/>
            <w:left w:val="none" w:sz="0" w:space="0" w:color="auto"/>
            <w:bottom w:val="none" w:sz="0" w:space="0" w:color="auto"/>
            <w:right w:val="none" w:sz="0" w:space="0" w:color="auto"/>
          </w:divBdr>
        </w:div>
        <w:div w:id="1164978533">
          <w:marLeft w:val="0"/>
          <w:marRight w:val="0"/>
          <w:marTop w:val="0"/>
          <w:marBottom w:val="0"/>
          <w:divBdr>
            <w:top w:val="none" w:sz="0" w:space="0" w:color="auto"/>
            <w:left w:val="none" w:sz="0" w:space="0" w:color="auto"/>
            <w:bottom w:val="none" w:sz="0" w:space="0" w:color="auto"/>
            <w:right w:val="none" w:sz="0" w:space="0" w:color="auto"/>
          </w:divBdr>
        </w:div>
        <w:div w:id="1170945896">
          <w:marLeft w:val="0"/>
          <w:marRight w:val="0"/>
          <w:marTop w:val="0"/>
          <w:marBottom w:val="0"/>
          <w:divBdr>
            <w:top w:val="none" w:sz="0" w:space="0" w:color="auto"/>
            <w:left w:val="none" w:sz="0" w:space="0" w:color="auto"/>
            <w:bottom w:val="none" w:sz="0" w:space="0" w:color="auto"/>
            <w:right w:val="none" w:sz="0" w:space="0" w:color="auto"/>
          </w:divBdr>
        </w:div>
        <w:div w:id="1186022850">
          <w:marLeft w:val="0"/>
          <w:marRight w:val="0"/>
          <w:marTop w:val="0"/>
          <w:marBottom w:val="0"/>
          <w:divBdr>
            <w:top w:val="none" w:sz="0" w:space="0" w:color="auto"/>
            <w:left w:val="none" w:sz="0" w:space="0" w:color="auto"/>
            <w:bottom w:val="none" w:sz="0" w:space="0" w:color="auto"/>
            <w:right w:val="none" w:sz="0" w:space="0" w:color="auto"/>
          </w:divBdr>
        </w:div>
        <w:div w:id="1190996307">
          <w:marLeft w:val="0"/>
          <w:marRight w:val="0"/>
          <w:marTop w:val="0"/>
          <w:marBottom w:val="0"/>
          <w:divBdr>
            <w:top w:val="none" w:sz="0" w:space="0" w:color="auto"/>
            <w:left w:val="none" w:sz="0" w:space="0" w:color="auto"/>
            <w:bottom w:val="none" w:sz="0" w:space="0" w:color="auto"/>
            <w:right w:val="none" w:sz="0" w:space="0" w:color="auto"/>
          </w:divBdr>
        </w:div>
        <w:div w:id="1195580098">
          <w:marLeft w:val="0"/>
          <w:marRight w:val="0"/>
          <w:marTop w:val="0"/>
          <w:marBottom w:val="0"/>
          <w:divBdr>
            <w:top w:val="none" w:sz="0" w:space="0" w:color="auto"/>
            <w:left w:val="none" w:sz="0" w:space="0" w:color="auto"/>
            <w:bottom w:val="none" w:sz="0" w:space="0" w:color="auto"/>
            <w:right w:val="none" w:sz="0" w:space="0" w:color="auto"/>
          </w:divBdr>
        </w:div>
        <w:div w:id="1203514172">
          <w:marLeft w:val="0"/>
          <w:marRight w:val="0"/>
          <w:marTop w:val="0"/>
          <w:marBottom w:val="0"/>
          <w:divBdr>
            <w:top w:val="none" w:sz="0" w:space="0" w:color="auto"/>
            <w:left w:val="none" w:sz="0" w:space="0" w:color="auto"/>
            <w:bottom w:val="none" w:sz="0" w:space="0" w:color="auto"/>
            <w:right w:val="none" w:sz="0" w:space="0" w:color="auto"/>
          </w:divBdr>
        </w:div>
        <w:div w:id="1203902188">
          <w:marLeft w:val="0"/>
          <w:marRight w:val="0"/>
          <w:marTop w:val="0"/>
          <w:marBottom w:val="0"/>
          <w:divBdr>
            <w:top w:val="none" w:sz="0" w:space="0" w:color="auto"/>
            <w:left w:val="none" w:sz="0" w:space="0" w:color="auto"/>
            <w:bottom w:val="none" w:sz="0" w:space="0" w:color="auto"/>
            <w:right w:val="none" w:sz="0" w:space="0" w:color="auto"/>
          </w:divBdr>
        </w:div>
        <w:div w:id="1223952222">
          <w:marLeft w:val="0"/>
          <w:marRight w:val="0"/>
          <w:marTop w:val="0"/>
          <w:marBottom w:val="0"/>
          <w:divBdr>
            <w:top w:val="none" w:sz="0" w:space="0" w:color="auto"/>
            <w:left w:val="none" w:sz="0" w:space="0" w:color="auto"/>
            <w:bottom w:val="none" w:sz="0" w:space="0" w:color="auto"/>
            <w:right w:val="none" w:sz="0" w:space="0" w:color="auto"/>
          </w:divBdr>
        </w:div>
        <w:div w:id="1228146778">
          <w:marLeft w:val="0"/>
          <w:marRight w:val="0"/>
          <w:marTop w:val="0"/>
          <w:marBottom w:val="0"/>
          <w:divBdr>
            <w:top w:val="none" w:sz="0" w:space="0" w:color="auto"/>
            <w:left w:val="none" w:sz="0" w:space="0" w:color="auto"/>
            <w:bottom w:val="none" w:sz="0" w:space="0" w:color="auto"/>
            <w:right w:val="none" w:sz="0" w:space="0" w:color="auto"/>
          </w:divBdr>
        </w:div>
        <w:div w:id="1254359686">
          <w:marLeft w:val="0"/>
          <w:marRight w:val="0"/>
          <w:marTop w:val="0"/>
          <w:marBottom w:val="0"/>
          <w:divBdr>
            <w:top w:val="none" w:sz="0" w:space="0" w:color="auto"/>
            <w:left w:val="none" w:sz="0" w:space="0" w:color="auto"/>
            <w:bottom w:val="none" w:sz="0" w:space="0" w:color="auto"/>
            <w:right w:val="none" w:sz="0" w:space="0" w:color="auto"/>
          </w:divBdr>
        </w:div>
        <w:div w:id="1257471966">
          <w:marLeft w:val="0"/>
          <w:marRight w:val="0"/>
          <w:marTop w:val="0"/>
          <w:marBottom w:val="0"/>
          <w:divBdr>
            <w:top w:val="none" w:sz="0" w:space="0" w:color="auto"/>
            <w:left w:val="none" w:sz="0" w:space="0" w:color="auto"/>
            <w:bottom w:val="none" w:sz="0" w:space="0" w:color="auto"/>
            <w:right w:val="none" w:sz="0" w:space="0" w:color="auto"/>
          </w:divBdr>
        </w:div>
        <w:div w:id="1268777312">
          <w:marLeft w:val="0"/>
          <w:marRight w:val="0"/>
          <w:marTop w:val="0"/>
          <w:marBottom w:val="0"/>
          <w:divBdr>
            <w:top w:val="none" w:sz="0" w:space="0" w:color="auto"/>
            <w:left w:val="none" w:sz="0" w:space="0" w:color="auto"/>
            <w:bottom w:val="none" w:sz="0" w:space="0" w:color="auto"/>
            <w:right w:val="none" w:sz="0" w:space="0" w:color="auto"/>
          </w:divBdr>
        </w:div>
        <w:div w:id="1339576989">
          <w:marLeft w:val="0"/>
          <w:marRight w:val="0"/>
          <w:marTop w:val="0"/>
          <w:marBottom w:val="0"/>
          <w:divBdr>
            <w:top w:val="none" w:sz="0" w:space="0" w:color="auto"/>
            <w:left w:val="none" w:sz="0" w:space="0" w:color="auto"/>
            <w:bottom w:val="none" w:sz="0" w:space="0" w:color="auto"/>
            <w:right w:val="none" w:sz="0" w:space="0" w:color="auto"/>
          </w:divBdr>
        </w:div>
        <w:div w:id="1353604649">
          <w:marLeft w:val="0"/>
          <w:marRight w:val="0"/>
          <w:marTop w:val="0"/>
          <w:marBottom w:val="0"/>
          <w:divBdr>
            <w:top w:val="none" w:sz="0" w:space="0" w:color="auto"/>
            <w:left w:val="none" w:sz="0" w:space="0" w:color="auto"/>
            <w:bottom w:val="none" w:sz="0" w:space="0" w:color="auto"/>
            <w:right w:val="none" w:sz="0" w:space="0" w:color="auto"/>
          </w:divBdr>
        </w:div>
        <w:div w:id="1379206849">
          <w:marLeft w:val="0"/>
          <w:marRight w:val="0"/>
          <w:marTop w:val="0"/>
          <w:marBottom w:val="0"/>
          <w:divBdr>
            <w:top w:val="none" w:sz="0" w:space="0" w:color="auto"/>
            <w:left w:val="none" w:sz="0" w:space="0" w:color="auto"/>
            <w:bottom w:val="none" w:sz="0" w:space="0" w:color="auto"/>
            <w:right w:val="none" w:sz="0" w:space="0" w:color="auto"/>
          </w:divBdr>
        </w:div>
        <w:div w:id="1393380806">
          <w:marLeft w:val="0"/>
          <w:marRight w:val="0"/>
          <w:marTop w:val="0"/>
          <w:marBottom w:val="0"/>
          <w:divBdr>
            <w:top w:val="none" w:sz="0" w:space="0" w:color="auto"/>
            <w:left w:val="none" w:sz="0" w:space="0" w:color="auto"/>
            <w:bottom w:val="none" w:sz="0" w:space="0" w:color="auto"/>
            <w:right w:val="none" w:sz="0" w:space="0" w:color="auto"/>
          </w:divBdr>
        </w:div>
        <w:div w:id="1397170527">
          <w:marLeft w:val="0"/>
          <w:marRight w:val="0"/>
          <w:marTop w:val="0"/>
          <w:marBottom w:val="0"/>
          <w:divBdr>
            <w:top w:val="none" w:sz="0" w:space="0" w:color="auto"/>
            <w:left w:val="none" w:sz="0" w:space="0" w:color="auto"/>
            <w:bottom w:val="none" w:sz="0" w:space="0" w:color="auto"/>
            <w:right w:val="none" w:sz="0" w:space="0" w:color="auto"/>
          </w:divBdr>
        </w:div>
        <w:div w:id="1401827644">
          <w:marLeft w:val="0"/>
          <w:marRight w:val="0"/>
          <w:marTop w:val="0"/>
          <w:marBottom w:val="0"/>
          <w:divBdr>
            <w:top w:val="none" w:sz="0" w:space="0" w:color="auto"/>
            <w:left w:val="none" w:sz="0" w:space="0" w:color="auto"/>
            <w:bottom w:val="none" w:sz="0" w:space="0" w:color="auto"/>
            <w:right w:val="none" w:sz="0" w:space="0" w:color="auto"/>
          </w:divBdr>
        </w:div>
        <w:div w:id="1404335341">
          <w:marLeft w:val="0"/>
          <w:marRight w:val="0"/>
          <w:marTop w:val="0"/>
          <w:marBottom w:val="0"/>
          <w:divBdr>
            <w:top w:val="none" w:sz="0" w:space="0" w:color="auto"/>
            <w:left w:val="none" w:sz="0" w:space="0" w:color="auto"/>
            <w:bottom w:val="none" w:sz="0" w:space="0" w:color="auto"/>
            <w:right w:val="none" w:sz="0" w:space="0" w:color="auto"/>
          </w:divBdr>
        </w:div>
        <w:div w:id="1417364336">
          <w:marLeft w:val="0"/>
          <w:marRight w:val="0"/>
          <w:marTop w:val="0"/>
          <w:marBottom w:val="0"/>
          <w:divBdr>
            <w:top w:val="none" w:sz="0" w:space="0" w:color="auto"/>
            <w:left w:val="none" w:sz="0" w:space="0" w:color="auto"/>
            <w:bottom w:val="none" w:sz="0" w:space="0" w:color="auto"/>
            <w:right w:val="none" w:sz="0" w:space="0" w:color="auto"/>
          </w:divBdr>
        </w:div>
        <w:div w:id="1429351616">
          <w:marLeft w:val="0"/>
          <w:marRight w:val="0"/>
          <w:marTop w:val="0"/>
          <w:marBottom w:val="0"/>
          <w:divBdr>
            <w:top w:val="none" w:sz="0" w:space="0" w:color="auto"/>
            <w:left w:val="none" w:sz="0" w:space="0" w:color="auto"/>
            <w:bottom w:val="none" w:sz="0" w:space="0" w:color="auto"/>
            <w:right w:val="none" w:sz="0" w:space="0" w:color="auto"/>
          </w:divBdr>
        </w:div>
        <w:div w:id="1431008057">
          <w:marLeft w:val="0"/>
          <w:marRight w:val="0"/>
          <w:marTop w:val="0"/>
          <w:marBottom w:val="0"/>
          <w:divBdr>
            <w:top w:val="none" w:sz="0" w:space="0" w:color="auto"/>
            <w:left w:val="none" w:sz="0" w:space="0" w:color="auto"/>
            <w:bottom w:val="none" w:sz="0" w:space="0" w:color="auto"/>
            <w:right w:val="none" w:sz="0" w:space="0" w:color="auto"/>
          </w:divBdr>
        </w:div>
        <w:div w:id="1437604255">
          <w:marLeft w:val="0"/>
          <w:marRight w:val="0"/>
          <w:marTop w:val="0"/>
          <w:marBottom w:val="0"/>
          <w:divBdr>
            <w:top w:val="none" w:sz="0" w:space="0" w:color="auto"/>
            <w:left w:val="none" w:sz="0" w:space="0" w:color="auto"/>
            <w:bottom w:val="none" w:sz="0" w:space="0" w:color="auto"/>
            <w:right w:val="none" w:sz="0" w:space="0" w:color="auto"/>
          </w:divBdr>
        </w:div>
        <w:div w:id="1457867668">
          <w:marLeft w:val="0"/>
          <w:marRight w:val="0"/>
          <w:marTop w:val="0"/>
          <w:marBottom w:val="0"/>
          <w:divBdr>
            <w:top w:val="none" w:sz="0" w:space="0" w:color="auto"/>
            <w:left w:val="none" w:sz="0" w:space="0" w:color="auto"/>
            <w:bottom w:val="none" w:sz="0" w:space="0" w:color="auto"/>
            <w:right w:val="none" w:sz="0" w:space="0" w:color="auto"/>
          </w:divBdr>
        </w:div>
        <w:div w:id="1463571280">
          <w:marLeft w:val="0"/>
          <w:marRight w:val="0"/>
          <w:marTop w:val="0"/>
          <w:marBottom w:val="0"/>
          <w:divBdr>
            <w:top w:val="none" w:sz="0" w:space="0" w:color="auto"/>
            <w:left w:val="none" w:sz="0" w:space="0" w:color="auto"/>
            <w:bottom w:val="none" w:sz="0" w:space="0" w:color="auto"/>
            <w:right w:val="none" w:sz="0" w:space="0" w:color="auto"/>
          </w:divBdr>
        </w:div>
        <w:div w:id="1489977498">
          <w:marLeft w:val="0"/>
          <w:marRight w:val="0"/>
          <w:marTop w:val="0"/>
          <w:marBottom w:val="0"/>
          <w:divBdr>
            <w:top w:val="none" w:sz="0" w:space="0" w:color="auto"/>
            <w:left w:val="none" w:sz="0" w:space="0" w:color="auto"/>
            <w:bottom w:val="none" w:sz="0" w:space="0" w:color="auto"/>
            <w:right w:val="none" w:sz="0" w:space="0" w:color="auto"/>
          </w:divBdr>
        </w:div>
        <w:div w:id="1506286586">
          <w:marLeft w:val="0"/>
          <w:marRight w:val="0"/>
          <w:marTop w:val="0"/>
          <w:marBottom w:val="0"/>
          <w:divBdr>
            <w:top w:val="none" w:sz="0" w:space="0" w:color="auto"/>
            <w:left w:val="none" w:sz="0" w:space="0" w:color="auto"/>
            <w:bottom w:val="none" w:sz="0" w:space="0" w:color="auto"/>
            <w:right w:val="none" w:sz="0" w:space="0" w:color="auto"/>
          </w:divBdr>
        </w:div>
        <w:div w:id="1515027694">
          <w:marLeft w:val="0"/>
          <w:marRight w:val="0"/>
          <w:marTop w:val="0"/>
          <w:marBottom w:val="0"/>
          <w:divBdr>
            <w:top w:val="none" w:sz="0" w:space="0" w:color="auto"/>
            <w:left w:val="none" w:sz="0" w:space="0" w:color="auto"/>
            <w:bottom w:val="none" w:sz="0" w:space="0" w:color="auto"/>
            <w:right w:val="none" w:sz="0" w:space="0" w:color="auto"/>
          </w:divBdr>
        </w:div>
        <w:div w:id="1523087003">
          <w:marLeft w:val="0"/>
          <w:marRight w:val="0"/>
          <w:marTop w:val="0"/>
          <w:marBottom w:val="0"/>
          <w:divBdr>
            <w:top w:val="none" w:sz="0" w:space="0" w:color="auto"/>
            <w:left w:val="none" w:sz="0" w:space="0" w:color="auto"/>
            <w:bottom w:val="none" w:sz="0" w:space="0" w:color="auto"/>
            <w:right w:val="none" w:sz="0" w:space="0" w:color="auto"/>
          </w:divBdr>
        </w:div>
        <w:div w:id="1526989357">
          <w:marLeft w:val="0"/>
          <w:marRight w:val="0"/>
          <w:marTop w:val="0"/>
          <w:marBottom w:val="0"/>
          <w:divBdr>
            <w:top w:val="none" w:sz="0" w:space="0" w:color="auto"/>
            <w:left w:val="none" w:sz="0" w:space="0" w:color="auto"/>
            <w:bottom w:val="none" w:sz="0" w:space="0" w:color="auto"/>
            <w:right w:val="none" w:sz="0" w:space="0" w:color="auto"/>
          </w:divBdr>
        </w:div>
        <w:div w:id="1533298415">
          <w:marLeft w:val="0"/>
          <w:marRight w:val="0"/>
          <w:marTop w:val="0"/>
          <w:marBottom w:val="0"/>
          <w:divBdr>
            <w:top w:val="none" w:sz="0" w:space="0" w:color="auto"/>
            <w:left w:val="none" w:sz="0" w:space="0" w:color="auto"/>
            <w:bottom w:val="none" w:sz="0" w:space="0" w:color="auto"/>
            <w:right w:val="none" w:sz="0" w:space="0" w:color="auto"/>
          </w:divBdr>
        </w:div>
        <w:div w:id="1569419297">
          <w:marLeft w:val="0"/>
          <w:marRight w:val="0"/>
          <w:marTop w:val="0"/>
          <w:marBottom w:val="0"/>
          <w:divBdr>
            <w:top w:val="none" w:sz="0" w:space="0" w:color="auto"/>
            <w:left w:val="none" w:sz="0" w:space="0" w:color="auto"/>
            <w:bottom w:val="none" w:sz="0" w:space="0" w:color="auto"/>
            <w:right w:val="none" w:sz="0" w:space="0" w:color="auto"/>
          </w:divBdr>
        </w:div>
        <w:div w:id="1578050940">
          <w:marLeft w:val="0"/>
          <w:marRight w:val="0"/>
          <w:marTop w:val="0"/>
          <w:marBottom w:val="0"/>
          <w:divBdr>
            <w:top w:val="none" w:sz="0" w:space="0" w:color="auto"/>
            <w:left w:val="none" w:sz="0" w:space="0" w:color="auto"/>
            <w:bottom w:val="none" w:sz="0" w:space="0" w:color="auto"/>
            <w:right w:val="none" w:sz="0" w:space="0" w:color="auto"/>
          </w:divBdr>
        </w:div>
        <w:div w:id="1580602073">
          <w:marLeft w:val="0"/>
          <w:marRight w:val="0"/>
          <w:marTop w:val="0"/>
          <w:marBottom w:val="0"/>
          <w:divBdr>
            <w:top w:val="none" w:sz="0" w:space="0" w:color="auto"/>
            <w:left w:val="none" w:sz="0" w:space="0" w:color="auto"/>
            <w:bottom w:val="none" w:sz="0" w:space="0" w:color="auto"/>
            <w:right w:val="none" w:sz="0" w:space="0" w:color="auto"/>
          </w:divBdr>
        </w:div>
        <w:div w:id="1591084861">
          <w:marLeft w:val="0"/>
          <w:marRight w:val="0"/>
          <w:marTop w:val="0"/>
          <w:marBottom w:val="0"/>
          <w:divBdr>
            <w:top w:val="none" w:sz="0" w:space="0" w:color="auto"/>
            <w:left w:val="none" w:sz="0" w:space="0" w:color="auto"/>
            <w:bottom w:val="none" w:sz="0" w:space="0" w:color="auto"/>
            <w:right w:val="none" w:sz="0" w:space="0" w:color="auto"/>
          </w:divBdr>
        </w:div>
        <w:div w:id="1608271622">
          <w:marLeft w:val="0"/>
          <w:marRight w:val="0"/>
          <w:marTop w:val="0"/>
          <w:marBottom w:val="0"/>
          <w:divBdr>
            <w:top w:val="none" w:sz="0" w:space="0" w:color="auto"/>
            <w:left w:val="none" w:sz="0" w:space="0" w:color="auto"/>
            <w:bottom w:val="none" w:sz="0" w:space="0" w:color="auto"/>
            <w:right w:val="none" w:sz="0" w:space="0" w:color="auto"/>
          </w:divBdr>
        </w:div>
        <w:div w:id="1611817147">
          <w:marLeft w:val="0"/>
          <w:marRight w:val="0"/>
          <w:marTop w:val="0"/>
          <w:marBottom w:val="0"/>
          <w:divBdr>
            <w:top w:val="none" w:sz="0" w:space="0" w:color="auto"/>
            <w:left w:val="none" w:sz="0" w:space="0" w:color="auto"/>
            <w:bottom w:val="none" w:sz="0" w:space="0" w:color="auto"/>
            <w:right w:val="none" w:sz="0" w:space="0" w:color="auto"/>
          </w:divBdr>
        </w:div>
        <w:div w:id="1619989014">
          <w:marLeft w:val="0"/>
          <w:marRight w:val="0"/>
          <w:marTop w:val="0"/>
          <w:marBottom w:val="0"/>
          <w:divBdr>
            <w:top w:val="none" w:sz="0" w:space="0" w:color="auto"/>
            <w:left w:val="none" w:sz="0" w:space="0" w:color="auto"/>
            <w:bottom w:val="none" w:sz="0" w:space="0" w:color="auto"/>
            <w:right w:val="none" w:sz="0" w:space="0" w:color="auto"/>
          </w:divBdr>
        </w:div>
        <w:div w:id="1624729026">
          <w:marLeft w:val="0"/>
          <w:marRight w:val="0"/>
          <w:marTop w:val="0"/>
          <w:marBottom w:val="0"/>
          <w:divBdr>
            <w:top w:val="none" w:sz="0" w:space="0" w:color="auto"/>
            <w:left w:val="none" w:sz="0" w:space="0" w:color="auto"/>
            <w:bottom w:val="none" w:sz="0" w:space="0" w:color="auto"/>
            <w:right w:val="none" w:sz="0" w:space="0" w:color="auto"/>
          </w:divBdr>
        </w:div>
        <w:div w:id="1638948672">
          <w:marLeft w:val="0"/>
          <w:marRight w:val="0"/>
          <w:marTop w:val="0"/>
          <w:marBottom w:val="0"/>
          <w:divBdr>
            <w:top w:val="none" w:sz="0" w:space="0" w:color="auto"/>
            <w:left w:val="none" w:sz="0" w:space="0" w:color="auto"/>
            <w:bottom w:val="none" w:sz="0" w:space="0" w:color="auto"/>
            <w:right w:val="none" w:sz="0" w:space="0" w:color="auto"/>
          </w:divBdr>
        </w:div>
        <w:div w:id="1645743761">
          <w:marLeft w:val="0"/>
          <w:marRight w:val="0"/>
          <w:marTop w:val="0"/>
          <w:marBottom w:val="0"/>
          <w:divBdr>
            <w:top w:val="none" w:sz="0" w:space="0" w:color="auto"/>
            <w:left w:val="none" w:sz="0" w:space="0" w:color="auto"/>
            <w:bottom w:val="none" w:sz="0" w:space="0" w:color="auto"/>
            <w:right w:val="none" w:sz="0" w:space="0" w:color="auto"/>
          </w:divBdr>
        </w:div>
        <w:div w:id="1651009700">
          <w:marLeft w:val="0"/>
          <w:marRight w:val="0"/>
          <w:marTop w:val="0"/>
          <w:marBottom w:val="0"/>
          <w:divBdr>
            <w:top w:val="none" w:sz="0" w:space="0" w:color="auto"/>
            <w:left w:val="none" w:sz="0" w:space="0" w:color="auto"/>
            <w:bottom w:val="none" w:sz="0" w:space="0" w:color="auto"/>
            <w:right w:val="none" w:sz="0" w:space="0" w:color="auto"/>
          </w:divBdr>
        </w:div>
        <w:div w:id="1652517150">
          <w:marLeft w:val="0"/>
          <w:marRight w:val="0"/>
          <w:marTop w:val="0"/>
          <w:marBottom w:val="0"/>
          <w:divBdr>
            <w:top w:val="none" w:sz="0" w:space="0" w:color="auto"/>
            <w:left w:val="none" w:sz="0" w:space="0" w:color="auto"/>
            <w:bottom w:val="none" w:sz="0" w:space="0" w:color="auto"/>
            <w:right w:val="none" w:sz="0" w:space="0" w:color="auto"/>
          </w:divBdr>
        </w:div>
        <w:div w:id="1658336774">
          <w:marLeft w:val="0"/>
          <w:marRight w:val="0"/>
          <w:marTop w:val="0"/>
          <w:marBottom w:val="0"/>
          <w:divBdr>
            <w:top w:val="none" w:sz="0" w:space="0" w:color="auto"/>
            <w:left w:val="none" w:sz="0" w:space="0" w:color="auto"/>
            <w:bottom w:val="none" w:sz="0" w:space="0" w:color="auto"/>
            <w:right w:val="none" w:sz="0" w:space="0" w:color="auto"/>
          </w:divBdr>
        </w:div>
        <w:div w:id="1665549373">
          <w:marLeft w:val="0"/>
          <w:marRight w:val="0"/>
          <w:marTop w:val="0"/>
          <w:marBottom w:val="0"/>
          <w:divBdr>
            <w:top w:val="none" w:sz="0" w:space="0" w:color="auto"/>
            <w:left w:val="none" w:sz="0" w:space="0" w:color="auto"/>
            <w:bottom w:val="none" w:sz="0" w:space="0" w:color="auto"/>
            <w:right w:val="none" w:sz="0" w:space="0" w:color="auto"/>
          </w:divBdr>
        </w:div>
        <w:div w:id="1680348898">
          <w:marLeft w:val="0"/>
          <w:marRight w:val="0"/>
          <w:marTop w:val="0"/>
          <w:marBottom w:val="0"/>
          <w:divBdr>
            <w:top w:val="none" w:sz="0" w:space="0" w:color="auto"/>
            <w:left w:val="none" w:sz="0" w:space="0" w:color="auto"/>
            <w:bottom w:val="none" w:sz="0" w:space="0" w:color="auto"/>
            <w:right w:val="none" w:sz="0" w:space="0" w:color="auto"/>
          </w:divBdr>
        </w:div>
        <w:div w:id="1708943798">
          <w:marLeft w:val="0"/>
          <w:marRight w:val="0"/>
          <w:marTop w:val="0"/>
          <w:marBottom w:val="0"/>
          <w:divBdr>
            <w:top w:val="none" w:sz="0" w:space="0" w:color="auto"/>
            <w:left w:val="none" w:sz="0" w:space="0" w:color="auto"/>
            <w:bottom w:val="none" w:sz="0" w:space="0" w:color="auto"/>
            <w:right w:val="none" w:sz="0" w:space="0" w:color="auto"/>
          </w:divBdr>
        </w:div>
        <w:div w:id="1739742012">
          <w:marLeft w:val="0"/>
          <w:marRight w:val="0"/>
          <w:marTop w:val="0"/>
          <w:marBottom w:val="0"/>
          <w:divBdr>
            <w:top w:val="none" w:sz="0" w:space="0" w:color="auto"/>
            <w:left w:val="none" w:sz="0" w:space="0" w:color="auto"/>
            <w:bottom w:val="none" w:sz="0" w:space="0" w:color="auto"/>
            <w:right w:val="none" w:sz="0" w:space="0" w:color="auto"/>
          </w:divBdr>
        </w:div>
        <w:div w:id="1744641096">
          <w:marLeft w:val="0"/>
          <w:marRight w:val="0"/>
          <w:marTop w:val="0"/>
          <w:marBottom w:val="0"/>
          <w:divBdr>
            <w:top w:val="none" w:sz="0" w:space="0" w:color="auto"/>
            <w:left w:val="none" w:sz="0" w:space="0" w:color="auto"/>
            <w:bottom w:val="none" w:sz="0" w:space="0" w:color="auto"/>
            <w:right w:val="none" w:sz="0" w:space="0" w:color="auto"/>
          </w:divBdr>
        </w:div>
        <w:div w:id="1746293788">
          <w:marLeft w:val="0"/>
          <w:marRight w:val="0"/>
          <w:marTop w:val="0"/>
          <w:marBottom w:val="0"/>
          <w:divBdr>
            <w:top w:val="none" w:sz="0" w:space="0" w:color="auto"/>
            <w:left w:val="none" w:sz="0" w:space="0" w:color="auto"/>
            <w:bottom w:val="none" w:sz="0" w:space="0" w:color="auto"/>
            <w:right w:val="none" w:sz="0" w:space="0" w:color="auto"/>
          </w:divBdr>
        </w:div>
        <w:div w:id="1756512263">
          <w:marLeft w:val="0"/>
          <w:marRight w:val="0"/>
          <w:marTop w:val="0"/>
          <w:marBottom w:val="0"/>
          <w:divBdr>
            <w:top w:val="none" w:sz="0" w:space="0" w:color="auto"/>
            <w:left w:val="none" w:sz="0" w:space="0" w:color="auto"/>
            <w:bottom w:val="none" w:sz="0" w:space="0" w:color="auto"/>
            <w:right w:val="none" w:sz="0" w:space="0" w:color="auto"/>
          </w:divBdr>
        </w:div>
        <w:div w:id="1764952032">
          <w:marLeft w:val="0"/>
          <w:marRight w:val="0"/>
          <w:marTop w:val="0"/>
          <w:marBottom w:val="0"/>
          <w:divBdr>
            <w:top w:val="none" w:sz="0" w:space="0" w:color="auto"/>
            <w:left w:val="none" w:sz="0" w:space="0" w:color="auto"/>
            <w:bottom w:val="none" w:sz="0" w:space="0" w:color="auto"/>
            <w:right w:val="none" w:sz="0" w:space="0" w:color="auto"/>
          </w:divBdr>
        </w:div>
        <w:div w:id="1769808222">
          <w:marLeft w:val="0"/>
          <w:marRight w:val="0"/>
          <w:marTop w:val="0"/>
          <w:marBottom w:val="0"/>
          <w:divBdr>
            <w:top w:val="none" w:sz="0" w:space="0" w:color="auto"/>
            <w:left w:val="none" w:sz="0" w:space="0" w:color="auto"/>
            <w:bottom w:val="none" w:sz="0" w:space="0" w:color="auto"/>
            <w:right w:val="none" w:sz="0" w:space="0" w:color="auto"/>
          </w:divBdr>
        </w:div>
        <w:div w:id="1773430961">
          <w:marLeft w:val="0"/>
          <w:marRight w:val="0"/>
          <w:marTop w:val="0"/>
          <w:marBottom w:val="0"/>
          <w:divBdr>
            <w:top w:val="none" w:sz="0" w:space="0" w:color="auto"/>
            <w:left w:val="none" w:sz="0" w:space="0" w:color="auto"/>
            <w:bottom w:val="none" w:sz="0" w:space="0" w:color="auto"/>
            <w:right w:val="none" w:sz="0" w:space="0" w:color="auto"/>
          </w:divBdr>
        </w:div>
        <w:div w:id="1775053045">
          <w:marLeft w:val="0"/>
          <w:marRight w:val="0"/>
          <w:marTop w:val="0"/>
          <w:marBottom w:val="0"/>
          <w:divBdr>
            <w:top w:val="none" w:sz="0" w:space="0" w:color="auto"/>
            <w:left w:val="none" w:sz="0" w:space="0" w:color="auto"/>
            <w:bottom w:val="none" w:sz="0" w:space="0" w:color="auto"/>
            <w:right w:val="none" w:sz="0" w:space="0" w:color="auto"/>
          </w:divBdr>
        </w:div>
        <w:div w:id="1809980373">
          <w:marLeft w:val="0"/>
          <w:marRight w:val="0"/>
          <w:marTop w:val="0"/>
          <w:marBottom w:val="0"/>
          <w:divBdr>
            <w:top w:val="none" w:sz="0" w:space="0" w:color="auto"/>
            <w:left w:val="none" w:sz="0" w:space="0" w:color="auto"/>
            <w:bottom w:val="none" w:sz="0" w:space="0" w:color="auto"/>
            <w:right w:val="none" w:sz="0" w:space="0" w:color="auto"/>
          </w:divBdr>
        </w:div>
        <w:div w:id="1812676254">
          <w:marLeft w:val="0"/>
          <w:marRight w:val="0"/>
          <w:marTop w:val="0"/>
          <w:marBottom w:val="0"/>
          <w:divBdr>
            <w:top w:val="none" w:sz="0" w:space="0" w:color="auto"/>
            <w:left w:val="none" w:sz="0" w:space="0" w:color="auto"/>
            <w:bottom w:val="none" w:sz="0" w:space="0" w:color="auto"/>
            <w:right w:val="none" w:sz="0" w:space="0" w:color="auto"/>
          </w:divBdr>
        </w:div>
        <w:div w:id="1829591683">
          <w:marLeft w:val="0"/>
          <w:marRight w:val="0"/>
          <w:marTop w:val="0"/>
          <w:marBottom w:val="0"/>
          <w:divBdr>
            <w:top w:val="none" w:sz="0" w:space="0" w:color="auto"/>
            <w:left w:val="none" w:sz="0" w:space="0" w:color="auto"/>
            <w:bottom w:val="none" w:sz="0" w:space="0" w:color="auto"/>
            <w:right w:val="none" w:sz="0" w:space="0" w:color="auto"/>
          </w:divBdr>
        </w:div>
        <w:div w:id="1840776977">
          <w:marLeft w:val="0"/>
          <w:marRight w:val="0"/>
          <w:marTop w:val="0"/>
          <w:marBottom w:val="0"/>
          <w:divBdr>
            <w:top w:val="none" w:sz="0" w:space="0" w:color="auto"/>
            <w:left w:val="none" w:sz="0" w:space="0" w:color="auto"/>
            <w:bottom w:val="none" w:sz="0" w:space="0" w:color="auto"/>
            <w:right w:val="none" w:sz="0" w:space="0" w:color="auto"/>
          </w:divBdr>
        </w:div>
        <w:div w:id="1844584683">
          <w:marLeft w:val="0"/>
          <w:marRight w:val="0"/>
          <w:marTop w:val="0"/>
          <w:marBottom w:val="0"/>
          <w:divBdr>
            <w:top w:val="none" w:sz="0" w:space="0" w:color="auto"/>
            <w:left w:val="none" w:sz="0" w:space="0" w:color="auto"/>
            <w:bottom w:val="none" w:sz="0" w:space="0" w:color="auto"/>
            <w:right w:val="none" w:sz="0" w:space="0" w:color="auto"/>
          </w:divBdr>
        </w:div>
        <w:div w:id="1860310478">
          <w:marLeft w:val="0"/>
          <w:marRight w:val="0"/>
          <w:marTop w:val="0"/>
          <w:marBottom w:val="0"/>
          <w:divBdr>
            <w:top w:val="none" w:sz="0" w:space="0" w:color="auto"/>
            <w:left w:val="none" w:sz="0" w:space="0" w:color="auto"/>
            <w:bottom w:val="none" w:sz="0" w:space="0" w:color="auto"/>
            <w:right w:val="none" w:sz="0" w:space="0" w:color="auto"/>
          </w:divBdr>
        </w:div>
        <w:div w:id="1884632129">
          <w:marLeft w:val="0"/>
          <w:marRight w:val="0"/>
          <w:marTop w:val="0"/>
          <w:marBottom w:val="0"/>
          <w:divBdr>
            <w:top w:val="none" w:sz="0" w:space="0" w:color="auto"/>
            <w:left w:val="none" w:sz="0" w:space="0" w:color="auto"/>
            <w:bottom w:val="none" w:sz="0" w:space="0" w:color="auto"/>
            <w:right w:val="none" w:sz="0" w:space="0" w:color="auto"/>
          </w:divBdr>
        </w:div>
        <w:div w:id="1894153613">
          <w:marLeft w:val="0"/>
          <w:marRight w:val="0"/>
          <w:marTop w:val="0"/>
          <w:marBottom w:val="0"/>
          <w:divBdr>
            <w:top w:val="none" w:sz="0" w:space="0" w:color="auto"/>
            <w:left w:val="none" w:sz="0" w:space="0" w:color="auto"/>
            <w:bottom w:val="none" w:sz="0" w:space="0" w:color="auto"/>
            <w:right w:val="none" w:sz="0" w:space="0" w:color="auto"/>
          </w:divBdr>
        </w:div>
        <w:div w:id="1899322102">
          <w:marLeft w:val="0"/>
          <w:marRight w:val="0"/>
          <w:marTop w:val="0"/>
          <w:marBottom w:val="0"/>
          <w:divBdr>
            <w:top w:val="none" w:sz="0" w:space="0" w:color="auto"/>
            <w:left w:val="none" w:sz="0" w:space="0" w:color="auto"/>
            <w:bottom w:val="none" w:sz="0" w:space="0" w:color="auto"/>
            <w:right w:val="none" w:sz="0" w:space="0" w:color="auto"/>
          </w:divBdr>
        </w:div>
        <w:div w:id="1904369742">
          <w:marLeft w:val="0"/>
          <w:marRight w:val="0"/>
          <w:marTop w:val="0"/>
          <w:marBottom w:val="0"/>
          <w:divBdr>
            <w:top w:val="none" w:sz="0" w:space="0" w:color="auto"/>
            <w:left w:val="none" w:sz="0" w:space="0" w:color="auto"/>
            <w:bottom w:val="none" w:sz="0" w:space="0" w:color="auto"/>
            <w:right w:val="none" w:sz="0" w:space="0" w:color="auto"/>
          </w:divBdr>
        </w:div>
        <w:div w:id="1916737784">
          <w:marLeft w:val="0"/>
          <w:marRight w:val="0"/>
          <w:marTop w:val="0"/>
          <w:marBottom w:val="0"/>
          <w:divBdr>
            <w:top w:val="none" w:sz="0" w:space="0" w:color="auto"/>
            <w:left w:val="none" w:sz="0" w:space="0" w:color="auto"/>
            <w:bottom w:val="none" w:sz="0" w:space="0" w:color="auto"/>
            <w:right w:val="none" w:sz="0" w:space="0" w:color="auto"/>
          </w:divBdr>
        </w:div>
        <w:div w:id="1922713988">
          <w:marLeft w:val="0"/>
          <w:marRight w:val="0"/>
          <w:marTop w:val="0"/>
          <w:marBottom w:val="0"/>
          <w:divBdr>
            <w:top w:val="none" w:sz="0" w:space="0" w:color="auto"/>
            <w:left w:val="none" w:sz="0" w:space="0" w:color="auto"/>
            <w:bottom w:val="none" w:sz="0" w:space="0" w:color="auto"/>
            <w:right w:val="none" w:sz="0" w:space="0" w:color="auto"/>
          </w:divBdr>
        </w:div>
        <w:div w:id="1934239786">
          <w:marLeft w:val="0"/>
          <w:marRight w:val="0"/>
          <w:marTop w:val="0"/>
          <w:marBottom w:val="0"/>
          <w:divBdr>
            <w:top w:val="none" w:sz="0" w:space="0" w:color="auto"/>
            <w:left w:val="none" w:sz="0" w:space="0" w:color="auto"/>
            <w:bottom w:val="none" w:sz="0" w:space="0" w:color="auto"/>
            <w:right w:val="none" w:sz="0" w:space="0" w:color="auto"/>
          </w:divBdr>
        </w:div>
        <w:div w:id="1945377129">
          <w:marLeft w:val="0"/>
          <w:marRight w:val="0"/>
          <w:marTop w:val="0"/>
          <w:marBottom w:val="0"/>
          <w:divBdr>
            <w:top w:val="none" w:sz="0" w:space="0" w:color="auto"/>
            <w:left w:val="none" w:sz="0" w:space="0" w:color="auto"/>
            <w:bottom w:val="none" w:sz="0" w:space="0" w:color="auto"/>
            <w:right w:val="none" w:sz="0" w:space="0" w:color="auto"/>
          </w:divBdr>
        </w:div>
        <w:div w:id="1950623210">
          <w:marLeft w:val="0"/>
          <w:marRight w:val="0"/>
          <w:marTop w:val="0"/>
          <w:marBottom w:val="0"/>
          <w:divBdr>
            <w:top w:val="none" w:sz="0" w:space="0" w:color="auto"/>
            <w:left w:val="none" w:sz="0" w:space="0" w:color="auto"/>
            <w:bottom w:val="none" w:sz="0" w:space="0" w:color="auto"/>
            <w:right w:val="none" w:sz="0" w:space="0" w:color="auto"/>
          </w:divBdr>
        </w:div>
        <w:div w:id="1960183747">
          <w:marLeft w:val="0"/>
          <w:marRight w:val="0"/>
          <w:marTop w:val="0"/>
          <w:marBottom w:val="0"/>
          <w:divBdr>
            <w:top w:val="none" w:sz="0" w:space="0" w:color="auto"/>
            <w:left w:val="none" w:sz="0" w:space="0" w:color="auto"/>
            <w:bottom w:val="none" w:sz="0" w:space="0" w:color="auto"/>
            <w:right w:val="none" w:sz="0" w:space="0" w:color="auto"/>
          </w:divBdr>
        </w:div>
        <w:div w:id="1972976113">
          <w:marLeft w:val="0"/>
          <w:marRight w:val="0"/>
          <w:marTop w:val="0"/>
          <w:marBottom w:val="0"/>
          <w:divBdr>
            <w:top w:val="none" w:sz="0" w:space="0" w:color="auto"/>
            <w:left w:val="none" w:sz="0" w:space="0" w:color="auto"/>
            <w:bottom w:val="none" w:sz="0" w:space="0" w:color="auto"/>
            <w:right w:val="none" w:sz="0" w:space="0" w:color="auto"/>
          </w:divBdr>
        </w:div>
        <w:div w:id="1987004216">
          <w:marLeft w:val="0"/>
          <w:marRight w:val="0"/>
          <w:marTop w:val="0"/>
          <w:marBottom w:val="0"/>
          <w:divBdr>
            <w:top w:val="none" w:sz="0" w:space="0" w:color="auto"/>
            <w:left w:val="none" w:sz="0" w:space="0" w:color="auto"/>
            <w:bottom w:val="none" w:sz="0" w:space="0" w:color="auto"/>
            <w:right w:val="none" w:sz="0" w:space="0" w:color="auto"/>
          </w:divBdr>
        </w:div>
        <w:div w:id="2020809017">
          <w:marLeft w:val="0"/>
          <w:marRight w:val="0"/>
          <w:marTop w:val="0"/>
          <w:marBottom w:val="0"/>
          <w:divBdr>
            <w:top w:val="none" w:sz="0" w:space="0" w:color="auto"/>
            <w:left w:val="none" w:sz="0" w:space="0" w:color="auto"/>
            <w:bottom w:val="none" w:sz="0" w:space="0" w:color="auto"/>
            <w:right w:val="none" w:sz="0" w:space="0" w:color="auto"/>
          </w:divBdr>
        </w:div>
        <w:div w:id="2031445225">
          <w:marLeft w:val="0"/>
          <w:marRight w:val="0"/>
          <w:marTop w:val="0"/>
          <w:marBottom w:val="0"/>
          <w:divBdr>
            <w:top w:val="none" w:sz="0" w:space="0" w:color="auto"/>
            <w:left w:val="none" w:sz="0" w:space="0" w:color="auto"/>
            <w:bottom w:val="none" w:sz="0" w:space="0" w:color="auto"/>
            <w:right w:val="none" w:sz="0" w:space="0" w:color="auto"/>
          </w:divBdr>
        </w:div>
        <w:div w:id="2034767157">
          <w:marLeft w:val="0"/>
          <w:marRight w:val="0"/>
          <w:marTop w:val="0"/>
          <w:marBottom w:val="0"/>
          <w:divBdr>
            <w:top w:val="none" w:sz="0" w:space="0" w:color="auto"/>
            <w:left w:val="none" w:sz="0" w:space="0" w:color="auto"/>
            <w:bottom w:val="none" w:sz="0" w:space="0" w:color="auto"/>
            <w:right w:val="none" w:sz="0" w:space="0" w:color="auto"/>
          </w:divBdr>
        </w:div>
        <w:div w:id="2039355207">
          <w:marLeft w:val="0"/>
          <w:marRight w:val="0"/>
          <w:marTop w:val="0"/>
          <w:marBottom w:val="0"/>
          <w:divBdr>
            <w:top w:val="none" w:sz="0" w:space="0" w:color="auto"/>
            <w:left w:val="none" w:sz="0" w:space="0" w:color="auto"/>
            <w:bottom w:val="none" w:sz="0" w:space="0" w:color="auto"/>
            <w:right w:val="none" w:sz="0" w:space="0" w:color="auto"/>
          </w:divBdr>
        </w:div>
        <w:div w:id="2043676066">
          <w:marLeft w:val="0"/>
          <w:marRight w:val="0"/>
          <w:marTop w:val="0"/>
          <w:marBottom w:val="0"/>
          <w:divBdr>
            <w:top w:val="none" w:sz="0" w:space="0" w:color="auto"/>
            <w:left w:val="none" w:sz="0" w:space="0" w:color="auto"/>
            <w:bottom w:val="none" w:sz="0" w:space="0" w:color="auto"/>
            <w:right w:val="none" w:sz="0" w:space="0" w:color="auto"/>
          </w:divBdr>
        </w:div>
        <w:div w:id="2047438602">
          <w:marLeft w:val="0"/>
          <w:marRight w:val="0"/>
          <w:marTop w:val="0"/>
          <w:marBottom w:val="0"/>
          <w:divBdr>
            <w:top w:val="none" w:sz="0" w:space="0" w:color="auto"/>
            <w:left w:val="none" w:sz="0" w:space="0" w:color="auto"/>
            <w:bottom w:val="none" w:sz="0" w:space="0" w:color="auto"/>
            <w:right w:val="none" w:sz="0" w:space="0" w:color="auto"/>
          </w:divBdr>
        </w:div>
        <w:div w:id="2048480672">
          <w:marLeft w:val="0"/>
          <w:marRight w:val="0"/>
          <w:marTop w:val="0"/>
          <w:marBottom w:val="0"/>
          <w:divBdr>
            <w:top w:val="none" w:sz="0" w:space="0" w:color="auto"/>
            <w:left w:val="none" w:sz="0" w:space="0" w:color="auto"/>
            <w:bottom w:val="none" w:sz="0" w:space="0" w:color="auto"/>
            <w:right w:val="none" w:sz="0" w:space="0" w:color="auto"/>
          </w:divBdr>
        </w:div>
        <w:div w:id="2059087015">
          <w:marLeft w:val="0"/>
          <w:marRight w:val="0"/>
          <w:marTop w:val="0"/>
          <w:marBottom w:val="0"/>
          <w:divBdr>
            <w:top w:val="none" w:sz="0" w:space="0" w:color="auto"/>
            <w:left w:val="none" w:sz="0" w:space="0" w:color="auto"/>
            <w:bottom w:val="none" w:sz="0" w:space="0" w:color="auto"/>
            <w:right w:val="none" w:sz="0" w:space="0" w:color="auto"/>
          </w:divBdr>
        </w:div>
        <w:div w:id="2070112603">
          <w:marLeft w:val="0"/>
          <w:marRight w:val="0"/>
          <w:marTop w:val="0"/>
          <w:marBottom w:val="0"/>
          <w:divBdr>
            <w:top w:val="none" w:sz="0" w:space="0" w:color="auto"/>
            <w:left w:val="none" w:sz="0" w:space="0" w:color="auto"/>
            <w:bottom w:val="none" w:sz="0" w:space="0" w:color="auto"/>
            <w:right w:val="none" w:sz="0" w:space="0" w:color="auto"/>
          </w:divBdr>
        </w:div>
        <w:div w:id="2071951243">
          <w:marLeft w:val="0"/>
          <w:marRight w:val="0"/>
          <w:marTop w:val="0"/>
          <w:marBottom w:val="0"/>
          <w:divBdr>
            <w:top w:val="none" w:sz="0" w:space="0" w:color="auto"/>
            <w:left w:val="none" w:sz="0" w:space="0" w:color="auto"/>
            <w:bottom w:val="none" w:sz="0" w:space="0" w:color="auto"/>
            <w:right w:val="none" w:sz="0" w:space="0" w:color="auto"/>
          </w:divBdr>
        </w:div>
        <w:div w:id="2090957047">
          <w:marLeft w:val="0"/>
          <w:marRight w:val="0"/>
          <w:marTop w:val="0"/>
          <w:marBottom w:val="0"/>
          <w:divBdr>
            <w:top w:val="none" w:sz="0" w:space="0" w:color="auto"/>
            <w:left w:val="none" w:sz="0" w:space="0" w:color="auto"/>
            <w:bottom w:val="none" w:sz="0" w:space="0" w:color="auto"/>
            <w:right w:val="none" w:sz="0" w:space="0" w:color="auto"/>
          </w:divBdr>
        </w:div>
        <w:div w:id="2095004535">
          <w:marLeft w:val="0"/>
          <w:marRight w:val="0"/>
          <w:marTop w:val="0"/>
          <w:marBottom w:val="0"/>
          <w:divBdr>
            <w:top w:val="none" w:sz="0" w:space="0" w:color="auto"/>
            <w:left w:val="none" w:sz="0" w:space="0" w:color="auto"/>
            <w:bottom w:val="none" w:sz="0" w:space="0" w:color="auto"/>
            <w:right w:val="none" w:sz="0" w:space="0" w:color="auto"/>
          </w:divBdr>
        </w:div>
        <w:div w:id="2118520656">
          <w:marLeft w:val="0"/>
          <w:marRight w:val="0"/>
          <w:marTop w:val="0"/>
          <w:marBottom w:val="0"/>
          <w:divBdr>
            <w:top w:val="none" w:sz="0" w:space="0" w:color="auto"/>
            <w:left w:val="none" w:sz="0" w:space="0" w:color="auto"/>
            <w:bottom w:val="none" w:sz="0" w:space="0" w:color="auto"/>
            <w:right w:val="none" w:sz="0" w:space="0" w:color="auto"/>
          </w:divBdr>
        </w:div>
        <w:div w:id="2130734981">
          <w:marLeft w:val="0"/>
          <w:marRight w:val="0"/>
          <w:marTop w:val="0"/>
          <w:marBottom w:val="0"/>
          <w:divBdr>
            <w:top w:val="none" w:sz="0" w:space="0" w:color="auto"/>
            <w:left w:val="none" w:sz="0" w:space="0" w:color="auto"/>
            <w:bottom w:val="none" w:sz="0" w:space="0" w:color="auto"/>
            <w:right w:val="none" w:sz="0" w:space="0" w:color="auto"/>
          </w:divBdr>
        </w:div>
        <w:div w:id="2144885036">
          <w:marLeft w:val="0"/>
          <w:marRight w:val="0"/>
          <w:marTop w:val="0"/>
          <w:marBottom w:val="0"/>
          <w:divBdr>
            <w:top w:val="none" w:sz="0" w:space="0" w:color="auto"/>
            <w:left w:val="none" w:sz="0" w:space="0" w:color="auto"/>
            <w:bottom w:val="none" w:sz="0" w:space="0" w:color="auto"/>
            <w:right w:val="none" w:sz="0" w:space="0" w:color="auto"/>
          </w:divBdr>
        </w:div>
      </w:divsChild>
    </w:div>
    <w:div w:id="765883802">
      <w:bodyDiv w:val="1"/>
      <w:marLeft w:val="0"/>
      <w:marRight w:val="0"/>
      <w:marTop w:val="0"/>
      <w:marBottom w:val="0"/>
      <w:divBdr>
        <w:top w:val="none" w:sz="0" w:space="0" w:color="auto"/>
        <w:left w:val="none" w:sz="0" w:space="0" w:color="auto"/>
        <w:bottom w:val="none" w:sz="0" w:space="0" w:color="auto"/>
        <w:right w:val="none" w:sz="0" w:space="0" w:color="auto"/>
      </w:divBdr>
    </w:div>
    <w:div w:id="807937544">
      <w:bodyDiv w:val="1"/>
      <w:marLeft w:val="0"/>
      <w:marRight w:val="0"/>
      <w:marTop w:val="0"/>
      <w:marBottom w:val="0"/>
      <w:divBdr>
        <w:top w:val="none" w:sz="0" w:space="0" w:color="auto"/>
        <w:left w:val="none" w:sz="0" w:space="0" w:color="auto"/>
        <w:bottom w:val="none" w:sz="0" w:space="0" w:color="auto"/>
        <w:right w:val="none" w:sz="0" w:space="0" w:color="auto"/>
      </w:divBdr>
      <w:divsChild>
        <w:div w:id="9532569">
          <w:marLeft w:val="0"/>
          <w:marRight w:val="0"/>
          <w:marTop w:val="0"/>
          <w:marBottom w:val="0"/>
          <w:divBdr>
            <w:top w:val="none" w:sz="0" w:space="0" w:color="auto"/>
            <w:left w:val="none" w:sz="0" w:space="0" w:color="auto"/>
            <w:bottom w:val="none" w:sz="0" w:space="0" w:color="auto"/>
            <w:right w:val="none" w:sz="0" w:space="0" w:color="auto"/>
          </w:divBdr>
        </w:div>
        <w:div w:id="17396705">
          <w:marLeft w:val="0"/>
          <w:marRight w:val="0"/>
          <w:marTop w:val="0"/>
          <w:marBottom w:val="0"/>
          <w:divBdr>
            <w:top w:val="none" w:sz="0" w:space="0" w:color="auto"/>
            <w:left w:val="none" w:sz="0" w:space="0" w:color="auto"/>
            <w:bottom w:val="none" w:sz="0" w:space="0" w:color="auto"/>
            <w:right w:val="none" w:sz="0" w:space="0" w:color="auto"/>
          </w:divBdr>
        </w:div>
        <w:div w:id="37245674">
          <w:marLeft w:val="0"/>
          <w:marRight w:val="0"/>
          <w:marTop w:val="0"/>
          <w:marBottom w:val="0"/>
          <w:divBdr>
            <w:top w:val="none" w:sz="0" w:space="0" w:color="auto"/>
            <w:left w:val="none" w:sz="0" w:space="0" w:color="auto"/>
            <w:bottom w:val="none" w:sz="0" w:space="0" w:color="auto"/>
            <w:right w:val="none" w:sz="0" w:space="0" w:color="auto"/>
          </w:divBdr>
        </w:div>
        <w:div w:id="47266458">
          <w:marLeft w:val="0"/>
          <w:marRight w:val="0"/>
          <w:marTop w:val="0"/>
          <w:marBottom w:val="0"/>
          <w:divBdr>
            <w:top w:val="none" w:sz="0" w:space="0" w:color="auto"/>
            <w:left w:val="none" w:sz="0" w:space="0" w:color="auto"/>
            <w:bottom w:val="none" w:sz="0" w:space="0" w:color="auto"/>
            <w:right w:val="none" w:sz="0" w:space="0" w:color="auto"/>
          </w:divBdr>
        </w:div>
        <w:div w:id="70395238">
          <w:marLeft w:val="0"/>
          <w:marRight w:val="0"/>
          <w:marTop w:val="0"/>
          <w:marBottom w:val="0"/>
          <w:divBdr>
            <w:top w:val="none" w:sz="0" w:space="0" w:color="auto"/>
            <w:left w:val="none" w:sz="0" w:space="0" w:color="auto"/>
            <w:bottom w:val="none" w:sz="0" w:space="0" w:color="auto"/>
            <w:right w:val="none" w:sz="0" w:space="0" w:color="auto"/>
          </w:divBdr>
        </w:div>
        <w:div w:id="90274992">
          <w:marLeft w:val="0"/>
          <w:marRight w:val="0"/>
          <w:marTop w:val="0"/>
          <w:marBottom w:val="0"/>
          <w:divBdr>
            <w:top w:val="none" w:sz="0" w:space="0" w:color="auto"/>
            <w:left w:val="none" w:sz="0" w:space="0" w:color="auto"/>
            <w:bottom w:val="none" w:sz="0" w:space="0" w:color="auto"/>
            <w:right w:val="none" w:sz="0" w:space="0" w:color="auto"/>
          </w:divBdr>
        </w:div>
        <w:div w:id="110126728">
          <w:marLeft w:val="0"/>
          <w:marRight w:val="0"/>
          <w:marTop w:val="0"/>
          <w:marBottom w:val="0"/>
          <w:divBdr>
            <w:top w:val="none" w:sz="0" w:space="0" w:color="auto"/>
            <w:left w:val="none" w:sz="0" w:space="0" w:color="auto"/>
            <w:bottom w:val="none" w:sz="0" w:space="0" w:color="auto"/>
            <w:right w:val="none" w:sz="0" w:space="0" w:color="auto"/>
          </w:divBdr>
        </w:div>
        <w:div w:id="123079556">
          <w:marLeft w:val="0"/>
          <w:marRight w:val="0"/>
          <w:marTop w:val="0"/>
          <w:marBottom w:val="0"/>
          <w:divBdr>
            <w:top w:val="none" w:sz="0" w:space="0" w:color="auto"/>
            <w:left w:val="none" w:sz="0" w:space="0" w:color="auto"/>
            <w:bottom w:val="none" w:sz="0" w:space="0" w:color="auto"/>
            <w:right w:val="none" w:sz="0" w:space="0" w:color="auto"/>
          </w:divBdr>
        </w:div>
        <w:div w:id="127011190">
          <w:marLeft w:val="0"/>
          <w:marRight w:val="0"/>
          <w:marTop w:val="0"/>
          <w:marBottom w:val="0"/>
          <w:divBdr>
            <w:top w:val="none" w:sz="0" w:space="0" w:color="auto"/>
            <w:left w:val="none" w:sz="0" w:space="0" w:color="auto"/>
            <w:bottom w:val="none" w:sz="0" w:space="0" w:color="auto"/>
            <w:right w:val="none" w:sz="0" w:space="0" w:color="auto"/>
          </w:divBdr>
        </w:div>
        <w:div w:id="137503014">
          <w:marLeft w:val="0"/>
          <w:marRight w:val="0"/>
          <w:marTop w:val="0"/>
          <w:marBottom w:val="0"/>
          <w:divBdr>
            <w:top w:val="none" w:sz="0" w:space="0" w:color="auto"/>
            <w:left w:val="none" w:sz="0" w:space="0" w:color="auto"/>
            <w:bottom w:val="none" w:sz="0" w:space="0" w:color="auto"/>
            <w:right w:val="none" w:sz="0" w:space="0" w:color="auto"/>
          </w:divBdr>
        </w:div>
        <w:div w:id="169562390">
          <w:marLeft w:val="0"/>
          <w:marRight w:val="0"/>
          <w:marTop w:val="0"/>
          <w:marBottom w:val="0"/>
          <w:divBdr>
            <w:top w:val="none" w:sz="0" w:space="0" w:color="auto"/>
            <w:left w:val="none" w:sz="0" w:space="0" w:color="auto"/>
            <w:bottom w:val="none" w:sz="0" w:space="0" w:color="auto"/>
            <w:right w:val="none" w:sz="0" w:space="0" w:color="auto"/>
          </w:divBdr>
        </w:div>
        <w:div w:id="191694940">
          <w:marLeft w:val="0"/>
          <w:marRight w:val="0"/>
          <w:marTop w:val="0"/>
          <w:marBottom w:val="0"/>
          <w:divBdr>
            <w:top w:val="none" w:sz="0" w:space="0" w:color="auto"/>
            <w:left w:val="none" w:sz="0" w:space="0" w:color="auto"/>
            <w:bottom w:val="none" w:sz="0" w:space="0" w:color="auto"/>
            <w:right w:val="none" w:sz="0" w:space="0" w:color="auto"/>
          </w:divBdr>
        </w:div>
        <w:div w:id="198861051">
          <w:marLeft w:val="0"/>
          <w:marRight w:val="0"/>
          <w:marTop w:val="0"/>
          <w:marBottom w:val="0"/>
          <w:divBdr>
            <w:top w:val="none" w:sz="0" w:space="0" w:color="auto"/>
            <w:left w:val="none" w:sz="0" w:space="0" w:color="auto"/>
            <w:bottom w:val="none" w:sz="0" w:space="0" w:color="auto"/>
            <w:right w:val="none" w:sz="0" w:space="0" w:color="auto"/>
          </w:divBdr>
        </w:div>
        <w:div w:id="217281381">
          <w:marLeft w:val="0"/>
          <w:marRight w:val="0"/>
          <w:marTop w:val="0"/>
          <w:marBottom w:val="0"/>
          <w:divBdr>
            <w:top w:val="none" w:sz="0" w:space="0" w:color="auto"/>
            <w:left w:val="none" w:sz="0" w:space="0" w:color="auto"/>
            <w:bottom w:val="none" w:sz="0" w:space="0" w:color="auto"/>
            <w:right w:val="none" w:sz="0" w:space="0" w:color="auto"/>
          </w:divBdr>
        </w:div>
        <w:div w:id="223565719">
          <w:marLeft w:val="0"/>
          <w:marRight w:val="0"/>
          <w:marTop w:val="0"/>
          <w:marBottom w:val="0"/>
          <w:divBdr>
            <w:top w:val="none" w:sz="0" w:space="0" w:color="auto"/>
            <w:left w:val="none" w:sz="0" w:space="0" w:color="auto"/>
            <w:bottom w:val="none" w:sz="0" w:space="0" w:color="auto"/>
            <w:right w:val="none" w:sz="0" w:space="0" w:color="auto"/>
          </w:divBdr>
        </w:div>
        <w:div w:id="230776735">
          <w:marLeft w:val="0"/>
          <w:marRight w:val="0"/>
          <w:marTop w:val="0"/>
          <w:marBottom w:val="0"/>
          <w:divBdr>
            <w:top w:val="none" w:sz="0" w:space="0" w:color="auto"/>
            <w:left w:val="none" w:sz="0" w:space="0" w:color="auto"/>
            <w:bottom w:val="none" w:sz="0" w:space="0" w:color="auto"/>
            <w:right w:val="none" w:sz="0" w:space="0" w:color="auto"/>
          </w:divBdr>
        </w:div>
        <w:div w:id="233440475">
          <w:marLeft w:val="0"/>
          <w:marRight w:val="0"/>
          <w:marTop w:val="0"/>
          <w:marBottom w:val="0"/>
          <w:divBdr>
            <w:top w:val="none" w:sz="0" w:space="0" w:color="auto"/>
            <w:left w:val="none" w:sz="0" w:space="0" w:color="auto"/>
            <w:bottom w:val="none" w:sz="0" w:space="0" w:color="auto"/>
            <w:right w:val="none" w:sz="0" w:space="0" w:color="auto"/>
          </w:divBdr>
        </w:div>
        <w:div w:id="235016093">
          <w:marLeft w:val="0"/>
          <w:marRight w:val="0"/>
          <w:marTop w:val="0"/>
          <w:marBottom w:val="0"/>
          <w:divBdr>
            <w:top w:val="none" w:sz="0" w:space="0" w:color="auto"/>
            <w:left w:val="none" w:sz="0" w:space="0" w:color="auto"/>
            <w:bottom w:val="none" w:sz="0" w:space="0" w:color="auto"/>
            <w:right w:val="none" w:sz="0" w:space="0" w:color="auto"/>
          </w:divBdr>
        </w:div>
        <w:div w:id="237059465">
          <w:marLeft w:val="0"/>
          <w:marRight w:val="0"/>
          <w:marTop w:val="0"/>
          <w:marBottom w:val="0"/>
          <w:divBdr>
            <w:top w:val="none" w:sz="0" w:space="0" w:color="auto"/>
            <w:left w:val="none" w:sz="0" w:space="0" w:color="auto"/>
            <w:bottom w:val="none" w:sz="0" w:space="0" w:color="auto"/>
            <w:right w:val="none" w:sz="0" w:space="0" w:color="auto"/>
          </w:divBdr>
        </w:div>
        <w:div w:id="257295198">
          <w:marLeft w:val="0"/>
          <w:marRight w:val="0"/>
          <w:marTop w:val="0"/>
          <w:marBottom w:val="0"/>
          <w:divBdr>
            <w:top w:val="none" w:sz="0" w:space="0" w:color="auto"/>
            <w:left w:val="none" w:sz="0" w:space="0" w:color="auto"/>
            <w:bottom w:val="none" w:sz="0" w:space="0" w:color="auto"/>
            <w:right w:val="none" w:sz="0" w:space="0" w:color="auto"/>
          </w:divBdr>
        </w:div>
        <w:div w:id="265188350">
          <w:marLeft w:val="0"/>
          <w:marRight w:val="0"/>
          <w:marTop w:val="0"/>
          <w:marBottom w:val="0"/>
          <w:divBdr>
            <w:top w:val="none" w:sz="0" w:space="0" w:color="auto"/>
            <w:left w:val="none" w:sz="0" w:space="0" w:color="auto"/>
            <w:bottom w:val="none" w:sz="0" w:space="0" w:color="auto"/>
            <w:right w:val="none" w:sz="0" w:space="0" w:color="auto"/>
          </w:divBdr>
        </w:div>
        <w:div w:id="268778152">
          <w:marLeft w:val="0"/>
          <w:marRight w:val="0"/>
          <w:marTop w:val="0"/>
          <w:marBottom w:val="0"/>
          <w:divBdr>
            <w:top w:val="none" w:sz="0" w:space="0" w:color="auto"/>
            <w:left w:val="none" w:sz="0" w:space="0" w:color="auto"/>
            <w:bottom w:val="none" w:sz="0" w:space="0" w:color="auto"/>
            <w:right w:val="none" w:sz="0" w:space="0" w:color="auto"/>
          </w:divBdr>
        </w:div>
        <w:div w:id="280646321">
          <w:marLeft w:val="0"/>
          <w:marRight w:val="0"/>
          <w:marTop w:val="0"/>
          <w:marBottom w:val="0"/>
          <w:divBdr>
            <w:top w:val="none" w:sz="0" w:space="0" w:color="auto"/>
            <w:left w:val="none" w:sz="0" w:space="0" w:color="auto"/>
            <w:bottom w:val="none" w:sz="0" w:space="0" w:color="auto"/>
            <w:right w:val="none" w:sz="0" w:space="0" w:color="auto"/>
          </w:divBdr>
        </w:div>
        <w:div w:id="283387450">
          <w:marLeft w:val="0"/>
          <w:marRight w:val="0"/>
          <w:marTop w:val="0"/>
          <w:marBottom w:val="0"/>
          <w:divBdr>
            <w:top w:val="none" w:sz="0" w:space="0" w:color="auto"/>
            <w:left w:val="none" w:sz="0" w:space="0" w:color="auto"/>
            <w:bottom w:val="none" w:sz="0" w:space="0" w:color="auto"/>
            <w:right w:val="none" w:sz="0" w:space="0" w:color="auto"/>
          </w:divBdr>
        </w:div>
        <w:div w:id="292442906">
          <w:marLeft w:val="0"/>
          <w:marRight w:val="0"/>
          <w:marTop w:val="0"/>
          <w:marBottom w:val="0"/>
          <w:divBdr>
            <w:top w:val="none" w:sz="0" w:space="0" w:color="auto"/>
            <w:left w:val="none" w:sz="0" w:space="0" w:color="auto"/>
            <w:bottom w:val="none" w:sz="0" w:space="0" w:color="auto"/>
            <w:right w:val="none" w:sz="0" w:space="0" w:color="auto"/>
          </w:divBdr>
        </w:div>
        <w:div w:id="300157828">
          <w:marLeft w:val="0"/>
          <w:marRight w:val="0"/>
          <w:marTop w:val="0"/>
          <w:marBottom w:val="0"/>
          <w:divBdr>
            <w:top w:val="none" w:sz="0" w:space="0" w:color="auto"/>
            <w:left w:val="none" w:sz="0" w:space="0" w:color="auto"/>
            <w:bottom w:val="none" w:sz="0" w:space="0" w:color="auto"/>
            <w:right w:val="none" w:sz="0" w:space="0" w:color="auto"/>
          </w:divBdr>
        </w:div>
        <w:div w:id="312412688">
          <w:marLeft w:val="0"/>
          <w:marRight w:val="0"/>
          <w:marTop w:val="0"/>
          <w:marBottom w:val="0"/>
          <w:divBdr>
            <w:top w:val="none" w:sz="0" w:space="0" w:color="auto"/>
            <w:left w:val="none" w:sz="0" w:space="0" w:color="auto"/>
            <w:bottom w:val="none" w:sz="0" w:space="0" w:color="auto"/>
            <w:right w:val="none" w:sz="0" w:space="0" w:color="auto"/>
          </w:divBdr>
        </w:div>
        <w:div w:id="313948860">
          <w:marLeft w:val="0"/>
          <w:marRight w:val="0"/>
          <w:marTop w:val="0"/>
          <w:marBottom w:val="0"/>
          <w:divBdr>
            <w:top w:val="none" w:sz="0" w:space="0" w:color="auto"/>
            <w:left w:val="none" w:sz="0" w:space="0" w:color="auto"/>
            <w:bottom w:val="none" w:sz="0" w:space="0" w:color="auto"/>
            <w:right w:val="none" w:sz="0" w:space="0" w:color="auto"/>
          </w:divBdr>
        </w:div>
        <w:div w:id="319889228">
          <w:marLeft w:val="0"/>
          <w:marRight w:val="0"/>
          <w:marTop w:val="0"/>
          <w:marBottom w:val="0"/>
          <w:divBdr>
            <w:top w:val="none" w:sz="0" w:space="0" w:color="auto"/>
            <w:left w:val="none" w:sz="0" w:space="0" w:color="auto"/>
            <w:bottom w:val="none" w:sz="0" w:space="0" w:color="auto"/>
            <w:right w:val="none" w:sz="0" w:space="0" w:color="auto"/>
          </w:divBdr>
        </w:div>
        <w:div w:id="321080069">
          <w:marLeft w:val="0"/>
          <w:marRight w:val="0"/>
          <w:marTop w:val="0"/>
          <w:marBottom w:val="0"/>
          <w:divBdr>
            <w:top w:val="none" w:sz="0" w:space="0" w:color="auto"/>
            <w:left w:val="none" w:sz="0" w:space="0" w:color="auto"/>
            <w:bottom w:val="none" w:sz="0" w:space="0" w:color="auto"/>
            <w:right w:val="none" w:sz="0" w:space="0" w:color="auto"/>
          </w:divBdr>
        </w:div>
        <w:div w:id="322587092">
          <w:marLeft w:val="0"/>
          <w:marRight w:val="0"/>
          <w:marTop w:val="0"/>
          <w:marBottom w:val="0"/>
          <w:divBdr>
            <w:top w:val="none" w:sz="0" w:space="0" w:color="auto"/>
            <w:left w:val="none" w:sz="0" w:space="0" w:color="auto"/>
            <w:bottom w:val="none" w:sz="0" w:space="0" w:color="auto"/>
            <w:right w:val="none" w:sz="0" w:space="0" w:color="auto"/>
          </w:divBdr>
        </w:div>
        <w:div w:id="332951630">
          <w:marLeft w:val="0"/>
          <w:marRight w:val="0"/>
          <w:marTop w:val="0"/>
          <w:marBottom w:val="0"/>
          <w:divBdr>
            <w:top w:val="none" w:sz="0" w:space="0" w:color="auto"/>
            <w:left w:val="none" w:sz="0" w:space="0" w:color="auto"/>
            <w:bottom w:val="none" w:sz="0" w:space="0" w:color="auto"/>
            <w:right w:val="none" w:sz="0" w:space="0" w:color="auto"/>
          </w:divBdr>
        </w:div>
        <w:div w:id="367069102">
          <w:marLeft w:val="0"/>
          <w:marRight w:val="0"/>
          <w:marTop w:val="0"/>
          <w:marBottom w:val="0"/>
          <w:divBdr>
            <w:top w:val="none" w:sz="0" w:space="0" w:color="auto"/>
            <w:left w:val="none" w:sz="0" w:space="0" w:color="auto"/>
            <w:bottom w:val="none" w:sz="0" w:space="0" w:color="auto"/>
            <w:right w:val="none" w:sz="0" w:space="0" w:color="auto"/>
          </w:divBdr>
        </w:div>
        <w:div w:id="368915384">
          <w:marLeft w:val="0"/>
          <w:marRight w:val="0"/>
          <w:marTop w:val="0"/>
          <w:marBottom w:val="0"/>
          <w:divBdr>
            <w:top w:val="none" w:sz="0" w:space="0" w:color="auto"/>
            <w:left w:val="none" w:sz="0" w:space="0" w:color="auto"/>
            <w:bottom w:val="none" w:sz="0" w:space="0" w:color="auto"/>
            <w:right w:val="none" w:sz="0" w:space="0" w:color="auto"/>
          </w:divBdr>
        </w:div>
        <w:div w:id="385640568">
          <w:marLeft w:val="0"/>
          <w:marRight w:val="0"/>
          <w:marTop w:val="0"/>
          <w:marBottom w:val="0"/>
          <w:divBdr>
            <w:top w:val="none" w:sz="0" w:space="0" w:color="auto"/>
            <w:left w:val="none" w:sz="0" w:space="0" w:color="auto"/>
            <w:bottom w:val="none" w:sz="0" w:space="0" w:color="auto"/>
            <w:right w:val="none" w:sz="0" w:space="0" w:color="auto"/>
          </w:divBdr>
        </w:div>
        <w:div w:id="393089873">
          <w:marLeft w:val="0"/>
          <w:marRight w:val="0"/>
          <w:marTop w:val="0"/>
          <w:marBottom w:val="0"/>
          <w:divBdr>
            <w:top w:val="none" w:sz="0" w:space="0" w:color="auto"/>
            <w:left w:val="none" w:sz="0" w:space="0" w:color="auto"/>
            <w:bottom w:val="none" w:sz="0" w:space="0" w:color="auto"/>
            <w:right w:val="none" w:sz="0" w:space="0" w:color="auto"/>
          </w:divBdr>
        </w:div>
        <w:div w:id="396443373">
          <w:marLeft w:val="0"/>
          <w:marRight w:val="0"/>
          <w:marTop w:val="0"/>
          <w:marBottom w:val="0"/>
          <w:divBdr>
            <w:top w:val="none" w:sz="0" w:space="0" w:color="auto"/>
            <w:left w:val="none" w:sz="0" w:space="0" w:color="auto"/>
            <w:bottom w:val="none" w:sz="0" w:space="0" w:color="auto"/>
            <w:right w:val="none" w:sz="0" w:space="0" w:color="auto"/>
          </w:divBdr>
        </w:div>
        <w:div w:id="399061426">
          <w:marLeft w:val="0"/>
          <w:marRight w:val="0"/>
          <w:marTop w:val="0"/>
          <w:marBottom w:val="0"/>
          <w:divBdr>
            <w:top w:val="none" w:sz="0" w:space="0" w:color="auto"/>
            <w:left w:val="none" w:sz="0" w:space="0" w:color="auto"/>
            <w:bottom w:val="none" w:sz="0" w:space="0" w:color="auto"/>
            <w:right w:val="none" w:sz="0" w:space="0" w:color="auto"/>
          </w:divBdr>
        </w:div>
        <w:div w:id="410469735">
          <w:marLeft w:val="0"/>
          <w:marRight w:val="0"/>
          <w:marTop w:val="0"/>
          <w:marBottom w:val="0"/>
          <w:divBdr>
            <w:top w:val="none" w:sz="0" w:space="0" w:color="auto"/>
            <w:left w:val="none" w:sz="0" w:space="0" w:color="auto"/>
            <w:bottom w:val="none" w:sz="0" w:space="0" w:color="auto"/>
            <w:right w:val="none" w:sz="0" w:space="0" w:color="auto"/>
          </w:divBdr>
        </w:div>
        <w:div w:id="413668020">
          <w:marLeft w:val="0"/>
          <w:marRight w:val="0"/>
          <w:marTop w:val="0"/>
          <w:marBottom w:val="0"/>
          <w:divBdr>
            <w:top w:val="none" w:sz="0" w:space="0" w:color="auto"/>
            <w:left w:val="none" w:sz="0" w:space="0" w:color="auto"/>
            <w:bottom w:val="none" w:sz="0" w:space="0" w:color="auto"/>
            <w:right w:val="none" w:sz="0" w:space="0" w:color="auto"/>
          </w:divBdr>
        </w:div>
        <w:div w:id="415516627">
          <w:marLeft w:val="0"/>
          <w:marRight w:val="0"/>
          <w:marTop w:val="0"/>
          <w:marBottom w:val="0"/>
          <w:divBdr>
            <w:top w:val="none" w:sz="0" w:space="0" w:color="auto"/>
            <w:left w:val="none" w:sz="0" w:space="0" w:color="auto"/>
            <w:bottom w:val="none" w:sz="0" w:space="0" w:color="auto"/>
            <w:right w:val="none" w:sz="0" w:space="0" w:color="auto"/>
          </w:divBdr>
        </w:div>
        <w:div w:id="436869669">
          <w:marLeft w:val="0"/>
          <w:marRight w:val="0"/>
          <w:marTop w:val="0"/>
          <w:marBottom w:val="0"/>
          <w:divBdr>
            <w:top w:val="none" w:sz="0" w:space="0" w:color="auto"/>
            <w:left w:val="none" w:sz="0" w:space="0" w:color="auto"/>
            <w:bottom w:val="none" w:sz="0" w:space="0" w:color="auto"/>
            <w:right w:val="none" w:sz="0" w:space="0" w:color="auto"/>
          </w:divBdr>
        </w:div>
        <w:div w:id="437867844">
          <w:marLeft w:val="0"/>
          <w:marRight w:val="0"/>
          <w:marTop w:val="0"/>
          <w:marBottom w:val="0"/>
          <w:divBdr>
            <w:top w:val="none" w:sz="0" w:space="0" w:color="auto"/>
            <w:left w:val="none" w:sz="0" w:space="0" w:color="auto"/>
            <w:bottom w:val="none" w:sz="0" w:space="0" w:color="auto"/>
            <w:right w:val="none" w:sz="0" w:space="0" w:color="auto"/>
          </w:divBdr>
        </w:div>
        <w:div w:id="441388667">
          <w:marLeft w:val="0"/>
          <w:marRight w:val="0"/>
          <w:marTop w:val="0"/>
          <w:marBottom w:val="0"/>
          <w:divBdr>
            <w:top w:val="none" w:sz="0" w:space="0" w:color="auto"/>
            <w:left w:val="none" w:sz="0" w:space="0" w:color="auto"/>
            <w:bottom w:val="none" w:sz="0" w:space="0" w:color="auto"/>
            <w:right w:val="none" w:sz="0" w:space="0" w:color="auto"/>
          </w:divBdr>
        </w:div>
        <w:div w:id="450174679">
          <w:marLeft w:val="0"/>
          <w:marRight w:val="0"/>
          <w:marTop w:val="0"/>
          <w:marBottom w:val="0"/>
          <w:divBdr>
            <w:top w:val="none" w:sz="0" w:space="0" w:color="auto"/>
            <w:left w:val="none" w:sz="0" w:space="0" w:color="auto"/>
            <w:bottom w:val="none" w:sz="0" w:space="0" w:color="auto"/>
            <w:right w:val="none" w:sz="0" w:space="0" w:color="auto"/>
          </w:divBdr>
        </w:div>
        <w:div w:id="466094918">
          <w:marLeft w:val="0"/>
          <w:marRight w:val="0"/>
          <w:marTop w:val="0"/>
          <w:marBottom w:val="0"/>
          <w:divBdr>
            <w:top w:val="none" w:sz="0" w:space="0" w:color="auto"/>
            <w:left w:val="none" w:sz="0" w:space="0" w:color="auto"/>
            <w:bottom w:val="none" w:sz="0" w:space="0" w:color="auto"/>
            <w:right w:val="none" w:sz="0" w:space="0" w:color="auto"/>
          </w:divBdr>
        </w:div>
        <w:div w:id="467746343">
          <w:marLeft w:val="0"/>
          <w:marRight w:val="0"/>
          <w:marTop w:val="0"/>
          <w:marBottom w:val="0"/>
          <w:divBdr>
            <w:top w:val="none" w:sz="0" w:space="0" w:color="auto"/>
            <w:left w:val="none" w:sz="0" w:space="0" w:color="auto"/>
            <w:bottom w:val="none" w:sz="0" w:space="0" w:color="auto"/>
            <w:right w:val="none" w:sz="0" w:space="0" w:color="auto"/>
          </w:divBdr>
        </w:div>
        <w:div w:id="475993902">
          <w:marLeft w:val="0"/>
          <w:marRight w:val="0"/>
          <w:marTop w:val="0"/>
          <w:marBottom w:val="0"/>
          <w:divBdr>
            <w:top w:val="none" w:sz="0" w:space="0" w:color="auto"/>
            <w:left w:val="none" w:sz="0" w:space="0" w:color="auto"/>
            <w:bottom w:val="none" w:sz="0" w:space="0" w:color="auto"/>
            <w:right w:val="none" w:sz="0" w:space="0" w:color="auto"/>
          </w:divBdr>
        </w:div>
        <w:div w:id="486553961">
          <w:marLeft w:val="0"/>
          <w:marRight w:val="0"/>
          <w:marTop w:val="0"/>
          <w:marBottom w:val="0"/>
          <w:divBdr>
            <w:top w:val="none" w:sz="0" w:space="0" w:color="auto"/>
            <w:left w:val="none" w:sz="0" w:space="0" w:color="auto"/>
            <w:bottom w:val="none" w:sz="0" w:space="0" w:color="auto"/>
            <w:right w:val="none" w:sz="0" w:space="0" w:color="auto"/>
          </w:divBdr>
        </w:div>
        <w:div w:id="511189353">
          <w:marLeft w:val="0"/>
          <w:marRight w:val="0"/>
          <w:marTop w:val="0"/>
          <w:marBottom w:val="0"/>
          <w:divBdr>
            <w:top w:val="none" w:sz="0" w:space="0" w:color="auto"/>
            <w:left w:val="none" w:sz="0" w:space="0" w:color="auto"/>
            <w:bottom w:val="none" w:sz="0" w:space="0" w:color="auto"/>
            <w:right w:val="none" w:sz="0" w:space="0" w:color="auto"/>
          </w:divBdr>
        </w:div>
        <w:div w:id="520243611">
          <w:marLeft w:val="0"/>
          <w:marRight w:val="0"/>
          <w:marTop w:val="0"/>
          <w:marBottom w:val="0"/>
          <w:divBdr>
            <w:top w:val="none" w:sz="0" w:space="0" w:color="auto"/>
            <w:left w:val="none" w:sz="0" w:space="0" w:color="auto"/>
            <w:bottom w:val="none" w:sz="0" w:space="0" w:color="auto"/>
            <w:right w:val="none" w:sz="0" w:space="0" w:color="auto"/>
          </w:divBdr>
        </w:div>
        <w:div w:id="524559767">
          <w:marLeft w:val="0"/>
          <w:marRight w:val="0"/>
          <w:marTop w:val="0"/>
          <w:marBottom w:val="0"/>
          <w:divBdr>
            <w:top w:val="none" w:sz="0" w:space="0" w:color="auto"/>
            <w:left w:val="none" w:sz="0" w:space="0" w:color="auto"/>
            <w:bottom w:val="none" w:sz="0" w:space="0" w:color="auto"/>
            <w:right w:val="none" w:sz="0" w:space="0" w:color="auto"/>
          </w:divBdr>
        </w:div>
        <w:div w:id="531917751">
          <w:marLeft w:val="0"/>
          <w:marRight w:val="0"/>
          <w:marTop w:val="0"/>
          <w:marBottom w:val="0"/>
          <w:divBdr>
            <w:top w:val="none" w:sz="0" w:space="0" w:color="auto"/>
            <w:left w:val="none" w:sz="0" w:space="0" w:color="auto"/>
            <w:bottom w:val="none" w:sz="0" w:space="0" w:color="auto"/>
            <w:right w:val="none" w:sz="0" w:space="0" w:color="auto"/>
          </w:divBdr>
        </w:div>
        <w:div w:id="539510900">
          <w:marLeft w:val="0"/>
          <w:marRight w:val="0"/>
          <w:marTop w:val="0"/>
          <w:marBottom w:val="0"/>
          <w:divBdr>
            <w:top w:val="none" w:sz="0" w:space="0" w:color="auto"/>
            <w:left w:val="none" w:sz="0" w:space="0" w:color="auto"/>
            <w:bottom w:val="none" w:sz="0" w:space="0" w:color="auto"/>
            <w:right w:val="none" w:sz="0" w:space="0" w:color="auto"/>
          </w:divBdr>
        </w:div>
        <w:div w:id="550727222">
          <w:marLeft w:val="0"/>
          <w:marRight w:val="0"/>
          <w:marTop w:val="0"/>
          <w:marBottom w:val="0"/>
          <w:divBdr>
            <w:top w:val="none" w:sz="0" w:space="0" w:color="auto"/>
            <w:left w:val="none" w:sz="0" w:space="0" w:color="auto"/>
            <w:bottom w:val="none" w:sz="0" w:space="0" w:color="auto"/>
            <w:right w:val="none" w:sz="0" w:space="0" w:color="auto"/>
          </w:divBdr>
        </w:div>
        <w:div w:id="557741350">
          <w:marLeft w:val="0"/>
          <w:marRight w:val="0"/>
          <w:marTop w:val="0"/>
          <w:marBottom w:val="0"/>
          <w:divBdr>
            <w:top w:val="none" w:sz="0" w:space="0" w:color="auto"/>
            <w:left w:val="none" w:sz="0" w:space="0" w:color="auto"/>
            <w:bottom w:val="none" w:sz="0" w:space="0" w:color="auto"/>
            <w:right w:val="none" w:sz="0" w:space="0" w:color="auto"/>
          </w:divBdr>
        </w:div>
        <w:div w:id="567764973">
          <w:marLeft w:val="0"/>
          <w:marRight w:val="0"/>
          <w:marTop w:val="0"/>
          <w:marBottom w:val="0"/>
          <w:divBdr>
            <w:top w:val="none" w:sz="0" w:space="0" w:color="auto"/>
            <w:left w:val="none" w:sz="0" w:space="0" w:color="auto"/>
            <w:bottom w:val="none" w:sz="0" w:space="0" w:color="auto"/>
            <w:right w:val="none" w:sz="0" w:space="0" w:color="auto"/>
          </w:divBdr>
        </w:div>
        <w:div w:id="576785396">
          <w:marLeft w:val="0"/>
          <w:marRight w:val="0"/>
          <w:marTop w:val="0"/>
          <w:marBottom w:val="0"/>
          <w:divBdr>
            <w:top w:val="none" w:sz="0" w:space="0" w:color="auto"/>
            <w:left w:val="none" w:sz="0" w:space="0" w:color="auto"/>
            <w:bottom w:val="none" w:sz="0" w:space="0" w:color="auto"/>
            <w:right w:val="none" w:sz="0" w:space="0" w:color="auto"/>
          </w:divBdr>
        </w:div>
        <w:div w:id="590430737">
          <w:marLeft w:val="0"/>
          <w:marRight w:val="0"/>
          <w:marTop w:val="0"/>
          <w:marBottom w:val="0"/>
          <w:divBdr>
            <w:top w:val="none" w:sz="0" w:space="0" w:color="auto"/>
            <w:left w:val="none" w:sz="0" w:space="0" w:color="auto"/>
            <w:bottom w:val="none" w:sz="0" w:space="0" w:color="auto"/>
            <w:right w:val="none" w:sz="0" w:space="0" w:color="auto"/>
          </w:divBdr>
        </w:div>
        <w:div w:id="597639891">
          <w:marLeft w:val="0"/>
          <w:marRight w:val="0"/>
          <w:marTop w:val="0"/>
          <w:marBottom w:val="0"/>
          <w:divBdr>
            <w:top w:val="none" w:sz="0" w:space="0" w:color="auto"/>
            <w:left w:val="none" w:sz="0" w:space="0" w:color="auto"/>
            <w:bottom w:val="none" w:sz="0" w:space="0" w:color="auto"/>
            <w:right w:val="none" w:sz="0" w:space="0" w:color="auto"/>
          </w:divBdr>
        </w:div>
        <w:div w:id="598178292">
          <w:marLeft w:val="0"/>
          <w:marRight w:val="0"/>
          <w:marTop w:val="0"/>
          <w:marBottom w:val="0"/>
          <w:divBdr>
            <w:top w:val="none" w:sz="0" w:space="0" w:color="auto"/>
            <w:left w:val="none" w:sz="0" w:space="0" w:color="auto"/>
            <w:bottom w:val="none" w:sz="0" w:space="0" w:color="auto"/>
            <w:right w:val="none" w:sz="0" w:space="0" w:color="auto"/>
          </w:divBdr>
        </w:div>
        <w:div w:id="603803616">
          <w:marLeft w:val="0"/>
          <w:marRight w:val="0"/>
          <w:marTop w:val="0"/>
          <w:marBottom w:val="0"/>
          <w:divBdr>
            <w:top w:val="none" w:sz="0" w:space="0" w:color="auto"/>
            <w:left w:val="none" w:sz="0" w:space="0" w:color="auto"/>
            <w:bottom w:val="none" w:sz="0" w:space="0" w:color="auto"/>
            <w:right w:val="none" w:sz="0" w:space="0" w:color="auto"/>
          </w:divBdr>
        </w:div>
        <w:div w:id="626856091">
          <w:marLeft w:val="0"/>
          <w:marRight w:val="0"/>
          <w:marTop w:val="0"/>
          <w:marBottom w:val="0"/>
          <w:divBdr>
            <w:top w:val="none" w:sz="0" w:space="0" w:color="auto"/>
            <w:left w:val="none" w:sz="0" w:space="0" w:color="auto"/>
            <w:bottom w:val="none" w:sz="0" w:space="0" w:color="auto"/>
            <w:right w:val="none" w:sz="0" w:space="0" w:color="auto"/>
          </w:divBdr>
        </w:div>
        <w:div w:id="629743919">
          <w:marLeft w:val="0"/>
          <w:marRight w:val="0"/>
          <w:marTop w:val="0"/>
          <w:marBottom w:val="0"/>
          <w:divBdr>
            <w:top w:val="none" w:sz="0" w:space="0" w:color="auto"/>
            <w:left w:val="none" w:sz="0" w:space="0" w:color="auto"/>
            <w:bottom w:val="none" w:sz="0" w:space="0" w:color="auto"/>
            <w:right w:val="none" w:sz="0" w:space="0" w:color="auto"/>
          </w:divBdr>
        </w:div>
        <w:div w:id="638459230">
          <w:marLeft w:val="0"/>
          <w:marRight w:val="0"/>
          <w:marTop w:val="0"/>
          <w:marBottom w:val="0"/>
          <w:divBdr>
            <w:top w:val="none" w:sz="0" w:space="0" w:color="auto"/>
            <w:left w:val="none" w:sz="0" w:space="0" w:color="auto"/>
            <w:bottom w:val="none" w:sz="0" w:space="0" w:color="auto"/>
            <w:right w:val="none" w:sz="0" w:space="0" w:color="auto"/>
          </w:divBdr>
        </w:div>
        <w:div w:id="670451842">
          <w:marLeft w:val="0"/>
          <w:marRight w:val="0"/>
          <w:marTop w:val="0"/>
          <w:marBottom w:val="0"/>
          <w:divBdr>
            <w:top w:val="none" w:sz="0" w:space="0" w:color="auto"/>
            <w:left w:val="none" w:sz="0" w:space="0" w:color="auto"/>
            <w:bottom w:val="none" w:sz="0" w:space="0" w:color="auto"/>
            <w:right w:val="none" w:sz="0" w:space="0" w:color="auto"/>
          </w:divBdr>
        </w:div>
        <w:div w:id="685443166">
          <w:marLeft w:val="0"/>
          <w:marRight w:val="0"/>
          <w:marTop w:val="0"/>
          <w:marBottom w:val="0"/>
          <w:divBdr>
            <w:top w:val="none" w:sz="0" w:space="0" w:color="auto"/>
            <w:left w:val="none" w:sz="0" w:space="0" w:color="auto"/>
            <w:bottom w:val="none" w:sz="0" w:space="0" w:color="auto"/>
            <w:right w:val="none" w:sz="0" w:space="0" w:color="auto"/>
          </w:divBdr>
        </w:div>
        <w:div w:id="685987119">
          <w:marLeft w:val="0"/>
          <w:marRight w:val="0"/>
          <w:marTop w:val="0"/>
          <w:marBottom w:val="0"/>
          <w:divBdr>
            <w:top w:val="none" w:sz="0" w:space="0" w:color="auto"/>
            <w:left w:val="none" w:sz="0" w:space="0" w:color="auto"/>
            <w:bottom w:val="none" w:sz="0" w:space="0" w:color="auto"/>
            <w:right w:val="none" w:sz="0" w:space="0" w:color="auto"/>
          </w:divBdr>
        </w:div>
        <w:div w:id="698243919">
          <w:marLeft w:val="0"/>
          <w:marRight w:val="0"/>
          <w:marTop w:val="0"/>
          <w:marBottom w:val="0"/>
          <w:divBdr>
            <w:top w:val="none" w:sz="0" w:space="0" w:color="auto"/>
            <w:left w:val="none" w:sz="0" w:space="0" w:color="auto"/>
            <w:bottom w:val="none" w:sz="0" w:space="0" w:color="auto"/>
            <w:right w:val="none" w:sz="0" w:space="0" w:color="auto"/>
          </w:divBdr>
        </w:div>
        <w:div w:id="705181950">
          <w:marLeft w:val="0"/>
          <w:marRight w:val="0"/>
          <w:marTop w:val="0"/>
          <w:marBottom w:val="0"/>
          <w:divBdr>
            <w:top w:val="none" w:sz="0" w:space="0" w:color="auto"/>
            <w:left w:val="none" w:sz="0" w:space="0" w:color="auto"/>
            <w:bottom w:val="none" w:sz="0" w:space="0" w:color="auto"/>
            <w:right w:val="none" w:sz="0" w:space="0" w:color="auto"/>
          </w:divBdr>
        </w:div>
        <w:div w:id="738098388">
          <w:marLeft w:val="0"/>
          <w:marRight w:val="0"/>
          <w:marTop w:val="0"/>
          <w:marBottom w:val="0"/>
          <w:divBdr>
            <w:top w:val="none" w:sz="0" w:space="0" w:color="auto"/>
            <w:left w:val="none" w:sz="0" w:space="0" w:color="auto"/>
            <w:bottom w:val="none" w:sz="0" w:space="0" w:color="auto"/>
            <w:right w:val="none" w:sz="0" w:space="0" w:color="auto"/>
          </w:divBdr>
        </w:div>
        <w:div w:id="738869056">
          <w:marLeft w:val="0"/>
          <w:marRight w:val="0"/>
          <w:marTop w:val="0"/>
          <w:marBottom w:val="0"/>
          <w:divBdr>
            <w:top w:val="none" w:sz="0" w:space="0" w:color="auto"/>
            <w:left w:val="none" w:sz="0" w:space="0" w:color="auto"/>
            <w:bottom w:val="none" w:sz="0" w:space="0" w:color="auto"/>
            <w:right w:val="none" w:sz="0" w:space="0" w:color="auto"/>
          </w:divBdr>
        </w:div>
        <w:div w:id="739863971">
          <w:marLeft w:val="0"/>
          <w:marRight w:val="0"/>
          <w:marTop w:val="0"/>
          <w:marBottom w:val="0"/>
          <w:divBdr>
            <w:top w:val="none" w:sz="0" w:space="0" w:color="auto"/>
            <w:left w:val="none" w:sz="0" w:space="0" w:color="auto"/>
            <w:bottom w:val="none" w:sz="0" w:space="0" w:color="auto"/>
            <w:right w:val="none" w:sz="0" w:space="0" w:color="auto"/>
          </w:divBdr>
        </w:div>
        <w:div w:id="747388497">
          <w:marLeft w:val="0"/>
          <w:marRight w:val="0"/>
          <w:marTop w:val="0"/>
          <w:marBottom w:val="0"/>
          <w:divBdr>
            <w:top w:val="none" w:sz="0" w:space="0" w:color="auto"/>
            <w:left w:val="none" w:sz="0" w:space="0" w:color="auto"/>
            <w:bottom w:val="none" w:sz="0" w:space="0" w:color="auto"/>
            <w:right w:val="none" w:sz="0" w:space="0" w:color="auto"/>
          </w:divBdr>
        </w:div>
        <w:div w:id="750279630">
          <w:marLeft w:val="0"/>
          <w:marRight w:val="0"/>
          <w:marTop w:val="0"/>
          <w:marBottom w:val="0"/>
          <w:divBdr>
            <w:top w:val="none" w:sz="0" w:space="0" w:color="auto"/>
            <w:left w:val="none" w:sz="0" w:space="0" w:color="auto"/>
            <w:bottom w:val="none" w:sz="0" w:space="0" w:color="auto"/>
            <w:right w:val="none" w:sz="0" w:space="0" w:color="auto"/>
          </w:divBdr>
        </w:div>
        <w:div w:id="755328250">
          <w:marLeft w:val="0"/>
          <w:marRight w:val="0"/>
          <w:marTop w:val="0"/>
          <w:marBottom w:val="0"/>
          <w:divBdr>
            <w:top w:val="none" w:sz="0" w:space="0" w:color="auto"/>
            <w:left w:val="none" w:sz="0" w:space="0" w:color="auto"/>
            <w:bottom w:val="none" w:sz="0" w:space="0" w:color="auto"/>
            <w:right w:val="none" w:sz="0" w:space="0" w:color="auto"/>
          </w:divBdr>
        </w:div>
        <w:div w:id="764377822">
          <w:marLeft w:val="0"/>
          <w:marRight w:val="0"/>
          <w:marTop w:val="0"/>
          <w:marBottom w:val="0"/>
          <w:divBdr>
            <w:top w:val="none" w:sz="0" w:space="0" w:color="auto"/>
            <w:left w:val="none" w:sz="0" w:space="0" w:color="auto"/>
            <w:bottom w:val="none" w:sz="0" w:space="0" w:color="auto"/>
            <w:right w:val="none" w:sz="0" w:space="0" w:color="auto"/>
          </w:divBdr>
        </w:div>
        <w:div w:id="786194554">
          <w:marLeft w:val="0"/>
          <w:marRight w:val="0"/>
          <w:marTop w:val="0"/>
          <w:marBottom w:val="0"/>
          <w:divBdr>
            <w:top w:val="none" w:sz="0" w:space="0" w:color="auto"/>
            <w:left w:val="none" w:sz="0" w:space="0" w:color="auto"/>
            <w:bottom w:val="none" w:sz="0" w:space="0" w:color="auto"/>
            <w:right w:val="none" w:sz="0" w:space="0" w:color="auto"/>
          </w:divBdr>
        </w:div>
        <w:div w:id="799808841">
          <w:marLeft w:val="0"/>
          <w:marRight w:val="0"/>
          <w:marTop w:val="0"/>
          <w:marBottom w:val="0"/>
          <w:divBdr>
            <w:top w:val="none" w:sz="0" w:space="0" w:color="auto"/>
            <w:left w:val="none" w:sz="0" w:space="0" w:color="auto"/>
            <w:bottom w:val="none" w:sz="0" w:space="0" w:color="auto"/>
            <w:right w:val="none" w:sz="0" w:space="0" w:color="auto"/>
          </w:divBdr>
        </w:div>
        <w:div w:id="823543666">
          <w:marLeft w:val="0"/>
          <w:marRight w:val="0"/>
          <w:marTop w:val="0"/>
          <w:marBottom w:val="0"/>
          <w:divBdr>
            <w:top w:val="none" w:sz="0" w:space="0" w:color="auto"/>
            <w:left w:val="none" w:sz="0" w:space="0" w:color="auto"/>
            <w:bottom w:val="none" w:sz="0" w:space="0" w:color="auto"/>
            <w:right w:val="none" w:sz="0" w:space="0" w:color="auto"/>
          </w:divBdr>
        </w:div>
        <w:div w:id="827988317">
          <w:marLeft w:val="0"/>
          <w:marRight w:val="0"/>
          <w:marTop w:val="0"/>
          <w:marBottom w:val="0"/>
          <w:divBdr>
            <w:top w:val="none" w:sz="0" w:space="0" w:color="auto"/>
            <w:left w:val="none" w:sz="0" w:space="0" w:color="auto"/>
            <w:bottom w:val="none" w:sz="0" w:space="0" w:color="auto"/>
            <w:right w:val="none" w:sz="0" w:space="0" w:color="auto"/>
          </w:divBdr>
        </w:div>
        <w:div w:id="831144967">
          <w:marLeft w:val="0"/>
          <w:marRight w:val="0"/>
          <w:marTop w:val="0"/>
          <w:marBottom w:val="0"/>
          <w:divBdr>
            <w:top w:val="none" w:sz="0" w:space="0" w:color="auto"/>
            <w:left w:val="none" w:sz="0" w:space="0" w:color="auto"/>
            <w:bottom w:val="none" w:sz="0" w:space="0" w:color="auto"/>
            <w:right w:val="none" w:sz="0" w:space="0" w:color="auto"/>
          </w:divBdr>
        </w:div>
        <w:div w:id="846016313">
          <w:marLeft w:val="0"/>
          <w:marRight w:val="0"/>
          <w:marTop w:val="0"/>
          <w:marBottom w:val="0"/>
          <w:divBdr>
            <w:top w:val="none" w:sz="0" w:space="0" w:color="auto"/>
            <w:left w:val="none" w:sz="0" w:space="0" w:color="auto"/>
            <w:bottom w:val="none" w:sz="0" w:space="0" w:color="auto"/>
            <w:right w:val="none" w:sz="0" w:space="0" w:color="auto"/>
          </w:divBdr>
        </w:div>
        <w:div w:id="846213124">
          <w:marLeft w:val="0"/>
          <w:marRight w:val="0"/>
          <w:marTop w:val="0"/>
          <w:marBottom w:val="0"/>
          <w:divBdr>
            <w:top w:val="none" w:sz="0" w:space="0" w:color="auto"/>
            <w:left w:val="none" w:sz="0" w:space="0" w:color="auto"/>
            <w:bottom w:val="none" w:sz="0" w:space="0" w:color="auto"/>
            <w:right w:val="none" w:sz="0" w:space="0" w:color="auto"/>
          </w:divBdr>
        </w:div>
        <w:div w:id="855772781">
          <w:marLeft w:val="0"/>
          <w:marRight w:val="0"/>
          <w:marTop w:val="0"/>
          <w:marBottom w:val="0"/>
          <w:divBdr>
            <w:top w:val="none" w:sz="0" w:space="0" w:color="auto"/>
            <w:left w:val="none" w:sz="0" w:space="0" w:color="auto"/>
            <w:bottom w:val="none" w:sz="0" w:space="0" w:color="auto"/>
            <w:right w:val="none" w:sz="0" w:space="0" w:color="auto"/>
          </w:divBdr>
        </w:div>
        <w:div w:id="860897050">
          <w:marLeft w:val="0"/>
          <w:marRight w:val="0"/>
          <w:marTop w:val="0"/>
          <w:marBottom w:val="0"/>
          <w:divBdr>
            <w:top w:val="none" w:sz="0" w:space="0" w:color="auto"/>
            <w:left w:val="none" w:sz="0" w:space="0" w:color="auto"/>
            <w:bottom w:val="none" w:sz="0" w:space="0" w:color="auto"/>
            <w:right w:val="none" w:sz="0" w:space="0" w:color="auto"/>
          </w:divBdr>
        </w:div>
        <w:div w:id="861162378">
          <w:marLeft w:val="0"/>
          <w:marRight w:val="0"/>
          <w:marTop w:val="0"/>
          <w:marBottom w:val="0"/>
          <w:divBdr>
            <w:top w:val="none" w:sz="0" w:space="0" w:color="auto"/>
            <w:left w:val="none" w:sz="0" w:space="0" w:color="auto"/>
            <w:bottom w:val="none" w:sz="0" w:space="0" w:color="auto"/>
            <w:right w:val="none" w:sz="0" w:space="0" w:color="auto"/>
          </w:divBdr>
        </w:div>
        <w:div w:id="874733576">
          <w:marLeft w:val="0"/>
          <w:marRight w:val="0"/>
          <w:marTop w:val="0"/>
          <w:marBottom w:val="0"/>
          <w:divBdr>
            <w:top w:val="none" w:sz="0" w:space="0" w:color="auto"/>
            <w:left w:val="none" w:sz="0" w:space="0" w:color="auto"/>
            <w:bottom w:val="none" w:sz="0" w:space="0" w:color="auto"/>
            <w:right w:val="none" w:sz="0" w:space="0" w:color="auto"/>
          </w:divBdr>
        </w:div>
        <w:div w:id="877862546">
          <w:marLeft w:val="0"/>
          <w:marRight w:val="0"/>
          <w:marTop w:val="0"/>
          <w:marBottom w:val="0"/>
          <w:divBdr>
            <w:top w:val="none" w:sz="0" w:space="0" w:color="auto"/>
            <w:left w:val="none" w:sz="0" w:space="0" w:color="auto"/>
            <w:bottom w:val="none" w:sz="0" w:space="0" w:color="auto"/>
            <w:right w:val="none" w:sz="0" w:space="0" w:color="auto"/>
          </w:divBdr>
        </w:div>
        <w:div w:id="881987686">
          <w:marLeft w:val="0"/>
          <w:marRight w:val="0"/>
          <w:marTop w:val="0"/>
          <w:marBottom w:val="0"/>
          <w:divBdr>
            <w:top w:val="none" w:sz="0" w:space="0" w:color="auto"/>
            <w:left w:val="none" w:sz="0" w:space="0" w:color="auto"/>
            <w:bottom w:val="none" w:sz="0" w:space="0" w:color="auto"/>
            <w:right w:val="none" w:sz="0" w:space="0" w:color="auto"/>
          </w:divBdr>
        </w:div>
        <w:div w:id="886986854">
          <w:marLeft w:val="0"/>
          <w:marRight w:val="0"/>
          <w:marTop w:val="0"/>
          <w:marBottom w:val="0"/>
          <w:divBdr>
            <w:top w:val="none" w:sz="0" w:space="0" w:color="auto"/>
            <w:left w:val="none" w:sz="0" w:space="0" w:color="auto"/>
            <w:bottom w:val="none" w:sz="0" w:space="0" w:color="auto"/>
            <w:right w:val="none" w:sz="0" w:space="0" w:color="auto"/>
          </w:divBdr>
        </w:div>
        <w:div w:id="894467431">
          <w:marLeft w:val="0"/>
          <w:marRight w:val="0"/>
          <w:marTop w:val="0"/>
          <w:marBottom w:val="0"/>
          <w:divBdr>
            <w:top w:val="none" w:sz="0" w:space="0" w:color="auto"/>
            <w:left w:val="none" w:sz="0" w:space="0" w:color="auto"/>
            <w:bottom w:val="none" w:sz="0" w:space="0" w:color="auto"/>
            <w:right w:val="none" w:sz="0" w:space="0" w:color="auto"/>
          </w:divBdr>
        </w:div>
        <w:div w:id="964969545">
          <w:marLeft w:val="0"/>
          <w:marRight w:val="0"/>
          <w:marTop w:val="0"/>
          <w:marBottom w:val="0"/>
          <w:divBdr>
            <w:top w:val="none" w:sz="0" w:space="0" w:color="auto"/>
            <w:left w:val="none" w:sz="0" w:space="0" w:color="auto"/>
            <w:bottom w:val="none" w:sz="0" w:space="0" w:color="auto"/>
            <w:right w:val="none" w:sz="0" w:space="0" w:color="auto"/>
          </w:divBdr>
        </w:div>
        <w:div w:id="988052369">
          <w:marLeft w:val="0"/>
          <w:marRight w:val="0"/>
          <w:marTop w:val="0"/>
          <w:marBottom w:val="0"/>
          <w:divBdr>
            <w:top w:val="none" w:sz="0" w:space="0" w:color="auto"/>
            <w:left w:val="none" w:sz="0" w:space="0" w:color="auto"/>
            <w:bottom w:val="none" w:sz="0" w:space="0" w:color="auto"/>
            <w:right w:val="none" w:sz="0" w:space="0" w:color="auto"/>
          </w:divBdr>
        </w:div>
        <w:div w:id="990674801">
          <w:marLeft w:val="0"/>
          <w:marRight w:val="0"/>
          <w:marTop w:val="0"/>
          <w:marBottom w:val="0"/>
          <w:divBdr>
            <w:top w:val="none" w:sz="0" w:space="0" w:color="auto"/>
            <w:left w:val="none" w:sz="0" w:space="0" w:color="auto"/>
            <w:bottom w:val="none" w:sz="0" w:space="0" w:color="auto"/>
            <w:right w:val="none" w:sz="0" w:space="0" w:color="auto"/>
          </w:divBdr>
        </w:div>
        <w:div w:id="1011027537">
          <w:marLeft w:val="0"/>
          <w:marRight w:val="0"/>
          <w:marTop w:val="0"/>
          <w:marBottom w:val="0"/>
          <w:divBdr>
            <w:top w:val="none" w:sz="0" w:space="0" w:color="auto"/>
            <w:left w:val="none" w:sz="0" w:space="0" w:color="auto"/>
            <w:bottom w:val="none" w:sz="0" w:space="0" w:color="auto"/>
            <w:right w:val="none" w:sz="0" w:space="0" w:color="auto"/>
          </w:divBdr>
        </w:div>
        <w:div w:id="1013531573">
          <w:marLeft w:val="0"/>
          <w:marRight w:val="0"/>
          <w:marTop w:val="0"/>
          <w:marBottom w:val="0"/>
          <w:divBdr>
            <w:top w:val="none" w:sz="0" w:space="0" w:color="auto"/>
            <w:left w:val="none" w:sz="0" w:space="0" w:color="auto"/>
            <w:bottom w:val="none" w:sz="0" w:space="0" w:color="auto"/>
            <w:right w:val="none" w:sz="0" w:space="0" w:color="auto"/>
          </w:divBdr>
        </w:div>
        <w:div w:id="1014916439">
          <w:marLeft w:val="0"/>
          <w:marRight w:val="0"/>
          <w:marTop w:val="0"/>
          <w:marBottom w:val="0"/>
          <w:divBdr>
            <w:top w:val="none" w:sz="0" w:space="0" w:color="auto"/>
            <w:left w:val="none" w:sz="0" w:space="0" w:color="auto"/>
            <w:bottom w:val="none" w:sz="0" w:space="0" w:color="auto"/>
            <w:right w:val="none" w:sz="0" w:space="0" w:color="auto"/>
          </w:divBdr>
        </w:div>
        <w:div w:id="1022438835">
          <w:marLeft w:val="0"/>
          <w:marRight w:val="0"/>
          <w:marTop w:val="0"/>
          <w:marBottom w:val="0"/>
          <w:divBdr>
            <w:top w:val="none" w:sz="0" w:space="0" w:color="auto"/>
            <w:left w:val="none" w:sz="0" w:space="0" w:color="auto"/>
            <w:bottom w:val="none" w:sz="0" w:space="0" w:color="auto"/>
            <w:right w:val="none" w:sz="0" w:space="0" w:color="auto"/>
          </w:divBdr>
        </w:div>
        <w:div w:id="1026907986">
          <w:marLeft w:val="0"/>
          <w:marRight w:val="0"/>
          <w:marTop w:val="0"/>
          <w:marBottom w:val="0"/>
          <w:divBdr>
            <w:top w:val="none" w:sz="0" w:space="0" w:color="auto"/>
            <w:left w:val="none" w:sz="0" w:space="0" w:color="auto"/>
            <w:bottom w:val="none" w:sz="0" w:space="0" w:color="auto"/>
            <w:right w:val="none" w:sz="0" w:space="0" w:color="auto"/>
          </w:divBdr>
        </w:div>
        <w:div w:id="1041630858">
          <w:marLeft w:val="0"/>
          <w:marRight w:val="0"/>
          <w:marTop w:val="0"/>
          <w:marBottom w:val="0"/>
          <w:divBdr>
            <w:top w:val="none" w:sz="0" w:space="0" w:color="auto"/>
            <w:left w:val="none" w:sz="0" w:space="0" w:color="auto"/>
            <w:bottom w:val="none" w:sz="0" w:space="0" w:color="auto"/>
            <w:right w:val="none" w:sz="0" w:space="0" w:color="auto"/>
          </w:divBdr>
        </w:div>
        <w:div w:id="1045064340">
          <w:marLeft w:val="0"/>
          <w:marRight w:val="0"/>
          <w:marTop w:val="0"/>
          <w:marBottom w:val="0"/>
          <w:divBdr>
            <w:top w:val="none" w:sz="0" w:space="0" w:color="auto"/>
            <w:left w:val="none" w:sz="0" w:space="0" w:color="auto"/>
            <w:bottom w:val="none" w:sz="0" w:space="0" w:color="auto"/>
            <w:right w:val="none" w:sz="0" w:space="0" w:color="auto"/>
          </w:divBdr>
        </w:div>
        <w:div w:id="1053196114">
          <w:marLeft w:val="0"/>
          <w:marRight w:val="0"/>
          <w:marTop w:val="0"/>
          <w:marBottom w:val="0"/>
          <w:divBdr>
            <w:top w:val="none" w:sz="0" w:space="0" w:color="auto"/>
            <w:left w:val="none" w:sz="0" w:space="0" w:color="auto"/>
            <w:bottom w:val="none" w:sz="0" w:space="0" w:color="auto"/>
            <w:right w:val="none" w:sz="0" w:space="0" w:color="auto"/>
          </w:divBdr>
        </w:div>
        <w:div w:id="1076244332">
          <w:marLeft w:val="0"/>
          <w:marRight w:val="0"/>
          <w:marTop w:val="0"/>
          <w:marBottom w:val="0"/>
          <w:divBdr>
            <w:top w:val="none" w:sz="0" w:space="0" w:color="auto"/>
            <w:left w:val="none" w:sz="0" w:space="0" w:color="auto"/>
            <w:bottom w:val="none" w:sz="0" w:space="0" w:color="auto"/>
            <w:right w:val="none" w:sz="0" w:space="0" w:color="auto"/>
          </w:divBdr>
        </w:div>
        <w:div w:id="1083382799">
          <w:marLeft w:val="0"/>
          <w:marRight w:val="0"/>
          <w:marTop w:val="0"/>
          <w:marBottom w:val="0"/>
          <w:divBdr>
            <w:top w:val="none" w:sz="0" w:space="0" w:color="auto"/>
            <w:left w:val="none" w:sz="0" w:space="0" w:color="auto"/>
            <w:bottom w:val="none" w:sz="0" w:space="0" w:color="auto"/>
            <w:right w:val="none" w:sz="0" w:space="0" w:color="auto"/>
          </w:divBdr>
        </w:div>
        <w:div w:id="1084648388">
          <w:marLeft w:val="0"/>
          <w:marRight w:val="0"/>
          <w:marTop w:val="0"/>
          <w:marBottom w:val="0"/>
          <w:divBdr>
            <w:top w:val="none" w:sz="0" w:space="0" w:color="auto"/>
            <w:left w:val="none" w:sz="0" w:space="0" w:color="auto"/>
            <w:bottom w:val="none" w:sz="0" w:space="0" w:color="auto"/>
            <w:right w:val="none" w:sz="0" w:space="0" w:color="auto"/>
          </w:divBdr>
        </w:div>
        <w:div w:id="1086805315">
          <w:marLeft w:val="0"/>
          <w:marRight w:val="0"/>
          <w:marTop w:val="0"/>
          <w:marBottom w:val="0"/>
          <w:divBdr>
            <w:top w:val="none" w:sz="0" w:space="0" w:color="auto"/>
            <w:left w:val="none" w:sz="0" w:space="0" w:color="auto"/>
            <w:bottom w:val="none" w:sz="0" w:space="0" w:color="auto"/>
            <w:right w:val="none" w:sz="0" w:space="0" w:color="auto"/>
          </w:divBdr>
        </w:div>
        <w:div w:id="1098909090">
          <w:marLeft w:val="0"/>
          <w:marRight w:val="0"/>
          <w:marTop w:val="0"/>
          <w:marBottom w:val="0"/>
          <w:divBdr>
            <w:top w:val="none" w:sz="0" w:space="0" w:color="auto"/>
            <w:left w:val="none" w:sz="0" w:space="0" w:color="auto"/>
            <w:bottom w:val="none" w:sz="0" w:space="0" w:color="auto"/>
            <w:right w:val="none" w:sz="0" w:space="0" w:color="auto"/>
          </w:divBdr>
        </w:div>
        <w:div w:id="1103451132">
          <w:marLeft w:val="0"/>
          <w:marRight w:val="0"/>
          <w:marTop w:val="0"/>
          <w:marBottom w:val="0"/>
          <w:divBdr>
            <w:top w:val="none" w:sz="0" w:space="0" w:color="auto"/>
            <w:left w:val="none" w:sz="0" w:space="0" w:color="auto"/>
            <w:bottom w:val="none" w:sz="0" w:space="0" w:color="auto"/>
            <w:right w:val="none" w:sz="0" w:space="0" w:color="auto"/>
          </w:divBdr>
        </w:div>
        <w:div w:id="1116287948">
          <w:marLeft w:val="0"/>
          <w:marRight w:val="0"/>
          <w:marTop w:val="0"/>
          <w:marBottom w:val="0"/>
          <w:divBdr>
            <w:top w:val="none" w:sz="0" w:space="0" w:color="auto"/>
            <w:left w:val="none" w:sz="0" w:space="0" w:color="auto"/>
            <w:bottom w:val="none" w:sz="0" w:space="0" w:color="auto"/>
            <w:right w:val="none" w:sz="0" w:space="0" w:color="auto"/>
          </w:divBdr>
        </w:div>
        <w:div w:id="1127117608">
          <w:marLeft w:val="0"/>
          <w:marRight w:val="0"/>
          <w:marTop w:val="0"/>
          <w:marBottom w:val="0"/>
          <w:divBdr>
            <w:top w:val="none" w:sz="0" w:space="0" w:color="auto"/>
            <w:left w:val="none" w:sz="0" w:space="0" w:color="auto"/>
            <w:bottom w:val="none" w:sz="0" w:space="0" w:color="auto"/>
            <w:right w:val="none" w:sz="0" w:space="0" w:color="auto"/>
          </w:divBdr>
        </w:div>
        <w:div w:id="1135678298">
          <w:marLeft w:val="0"/>
          <w:marRight w:val="0"/>
          <w:marTop w:val="0"/>
          <w:marBottom w:val="0"/>
          <w:divBdr>
            <w:top w:val="none" w:sz="0" w:space="0" w:color="auto"/>
            <w:left w:val="none" w:sz="0" w:space="0" w:color="auto"/>
            <w:bottom w:val="none" w:sz="0" w:space="0" w:color="auto"/>
            <w:right w:val="none" w:sz="0" w:space="0" w:color="auto"/>
          </w:divBdr>
        </w:div>
        <w:div w:id="1147747039">
          <w:marLeft w:val="0"/>
          <w:marRight w:val="0"/>
          <w:marTop w:val="0"/>
          <w:marBottom w:val="0"/>
          <w:divBdr>
            <w:top w:val="none" w:sz="0" w:space="0" w:color="auto"/>
            <w:left w:val="none" w:sz="0" w:space="0" w:color="auto"/>
            <w:bottom w:val="none" w:sz="0" w:space="0" w:color="auto"/>
            <w:right w:val="none" w:sz="0" w:space="0" w:color="auto"/>
          </w:divBdr>
        </w:div>
        <w:div w:id="1153837670">
          <w:marLeft w:val="0"/>
          <w:marRight w:val="0"/>
          <w:marTop w:val="0"/>
          <w:marBottom w:val="0"/>
          <w:divBdr>
            <w:top w:val="none" w:sz="0" w:space="0" w:color="auto"/>
            <w:left w:val="none" w:sz="0" w:space="0" w:color="auto"/>
            <w:bottom w:val="none" w:sz="0" w:space="0" w:color="auto"/>
            <w:right w:val="none" w:sz="0" w:space="0" w:color="auto"/>
          </w:divBdr>
        </w:div>
        <w:div w:id="1155100937">
          <w:marLeft w:val="0"/>
          <w:marRight w:val="0"/>
          <w:marTop w:val="0"/>
          <w:marBottom w:val="0"/>
          <w:divBdr>
            <w:top w:val="none" w:sz="0" w:space="0" w:color="auto"/>
            <w:left w:val="none" w:sz="0" w:space="0" w:color="auto"/>
            <w:bottom w:val="none" w:sz="0" w:space="0" w:color="auto"/>
            <w:right w:val="none" w:sz="0" w:space="0" w:color="auto"/>
          </w:divBdr>
        </w:div>
        <w:div w:id="1163427642">
          <w:marLeft w:val="0"/>
          <w:marRight w:val="0"/>
          <w:marTop w:val="0"/>
          <w:marBottom w:val="0"/>
          <w:divBdr>
            <w:top w:val="none" w:sz="0" w:space="0" w:color="auto"/>
            <w:left w:val="none" w:sz="0" w:space="0" w:color="auto"/>
            <w:bottom w:val="none" w:sz="0" w:space="0" w:color="auto"/>
            <w:right w:val="none" w:sz="0" w:space="0" w:color="auto"/>
          </w:divBdr>
        </w:div>
        <w:div w:id="1171798299">
          <w:marLeft w:val="0"/>
          <w:marRight w:val="0"/>
          <w:marTop w:val="0"/>
          <w:marBottom w:val="0"/>
          <w:divBdr>
            <w:top w:val="none" w:sz="0" w:space="0" w:color="auto"/>
            <w:left w:val="none" w:sz="0" w:space="0" w:color="auto"/>
            <w:bottom w:val="none" w:sz="0" w:space="0" w:color="auto"/>
            <w:right w:val="none" w:sz="0" w:space="0" w:color="auto"/>
          </w:divBdr>
        </w:div>
        <w:div w:id="1173379330">
          <w:marLeft w:val="0"/>
          <w:marRight w:val="0"/>
          <w:marTop w:val="0"/>
          <w:marBottom w:val="0"/>
          <w:divBdr>
            <w:top w:val="none" w:sz="0" w:space="0" w:color="auto"/>
            <w:left w:val="none" w:sz="0" w:space="0" w:color="auto"/>
            <w:bottom w:val="none" w:sz="0" w:space="0" w:color="auto"/>
            <w:right w:val="none" w:sz="0" w:space="0" w:color="auto"/>
          </w:divBdr>
        </w:div>
        <w:div w:id="1212115327">
          <w:marLeft w:val="0"/>
          <w:marRight w:val="0"/>
          <w:marTop w:val="0"/>
          <w:marBottom w:val="0"/>
          <w:divBdr>
            <w:top w:val="none" w:sz="0" w:space="0" w:color="auto"/>
            <w:left w:val="none" w:sz="0" w:space="0" w:color="auto"/>
            <w:bottom w:val="none" w:sz="0" w:space="0" w:color="auto"/>
            <w:right w:val="none" w:sz="0" w:space="0" w:color="auto"/>
          </w:divBdr>
        </w:div>
        <w:div w:id="1232545702">
          <w:marLeft w:val="0"/>
          <w:marRight w:val="0"/>
          <w:marTop w:val="0"/>
          <w:marBottom w:val="0"/>
          <w:divBdr>
            <w:top w:val="none" w:sz="0" w:space="0" w:color="auto"/>
            <w:left w:val="none" w:sz="0" w:space="0" w:color="auto"/>
            <w:bottom w:val="none" w:sz="0" w:space="0" w:color="auto"/>
            <w:right w:val="none" w:sz="0" w:space="0" w:color="auto"/>
          </w:divBdr>
        </w:div>
        <w:div w:id="1243099926">
          <w:marLeft w:val="0"/>
          <w:marRight w:val="0"/>
          <w:marTop w:val="0"/>
          <w:marBottom w:val="0"/>
          <w:divBdr>
            <w:top w:val="none" w:sz="0" w:space="0" w:color="auto"/>
            <w:left w:val="none" w:sz="0" w:space="0" w:color="auto"/>
            <w:bottom w:val="none" w:sz="0" w:space="0" w:color="auto"/>
            <w:right w:val="none" w:sz="0" w:space="0" w:color="auto"/>
          </w:divBdr>
        </w:div>
        <w:div w:id="1256398543">
          <w:marLeft w:val="0"/>
          <w:marRight w:val="0"/>
          <w:marTop w:val="0"/>
          <w:marBottom w:val="0"/>
          <w:divBdr>
            <w:top w:val="none" w:sz="0" w:space="0" w:color="auto"/>
            <w:left w:val="none" w:sz="0" w:space="0" w:color="auto"/>
            <w:bottom w:val="none" w:sz="0" w:space="0" w:color="auto"/>
            <w:right w:val="none" w:sz="0" w:space="0" w:color="auto"/>
          </w:divBdr>
        </w:div>
        <w:div w:id="1260597635">
          <w:marLeft w:val="0"/>
          <w:marRight w:val="0"/>
          <w:marTop w:val="0"/>
          <w:marBottom w:val="0"/>
          <w:divBdr>
            <w:top w:val="none" w:sz="0" w:space="0" w:color="auto"/>
            <w:left w:val="none" w:sz="0" w:space="0" w:color="auto"/>
            <w:bottom w:val="none" w:sz="0" w:space="0" w:color="auto"/>
            <w:right w:val="none" w:sz="0" w:space="0" w:color="auto"/>
          </w:divBdr>
        </w:div>
        <w:div w:id="1275211445">
          <w:marLeft w:val="0"/>
          <w:marRight w:val="0"/>
          <w:marTop w:val="0"/>
          <w:marBottom w:val="0"/>
          <w:divBdr>
            <w:top w:val="none" w:sz="0" w:space="0" w:color="auto"/>
            <w:left w:val="none" w:sz="0" w:space="0" w:color="auto"/>
            <w:bottom w:val="none" w:sz="0" w:space="0" w:color="auto"/>
            <w:right w:val="none" w:sz="0" w:space="0" w:color="auto"/>
          </w:divBdr>
        </w:div>
        <w:div w:id="1293367908">
          <w:marLeft w:val="0"/>
          <w:marRight w:val="0"/>
          <w:marTop w:val="0"/>
          <w:marBottom w:val="0"/>
          <w:divBdr>
            <w:top w:val="none" w:sz="0" w:space="0" w:color="auto"/>
            <w:left w:val="none" w:sz="0" w:space="0" w:color="auto"/>
            <w:bottom w:val="none" w:sz="0" w:space="0" w:color="auto"/>
            <w:right w:val="none" w:sz="0" w:space="0" w:color="auto"/>
          </w:divBdr>
        </w:div>
        <w:div w:id="1302540105">
          <w:marLeft w:val="0"/>
          <w:marRight w:val="0"/>
          <w:marTop w:val="0"/>
          <w:marBottom w:val="0"/>
          <w:divBdr>
            <w:top w:val="none" w:sz="0" w:space="0" w:color="auto"/>
            <w:left w:val="none" w:sz="0" w:space="0" w:color="auto"/>
            <w:bottom w:val="none" w:sz="0" w:space="0" w:color="auto"/>
            <w:right w:val="none" w:sz="0" w:space="0" w:color="auto"/>
          </w:divBdr>
        </w:div>
        <w:div w:id="1309169977">
          <w:marLeft w:val="0"/>
          <w:marRight w:val="0"/>
          <w:marTop w:val="0"/>
          <w:marBottom w:val="0"/>
          <w:divBdr>
            <w:top w:val="none" w:sz="0" w:space="0" w:color="auto"/>
            <w:left w:val="none" w:sz="0" w:space="0" w:color="auto"/>
            <w:bottom w:val="none" w:sz="0" w:space="0" w:color="auto"/>
            <w:right w:val="none" w:sz="0" w:space="0" w:color="auto"/>
          </w:divBdr>
        </w:div>
        <w:div w:id="1314991977">
          <w:marLeft w:val="0"/>
          <w:marRight w:val="0"/>
          <w:marTop w:val="0"/>
          <w:marBottom w:val="0"/>
          <w:divBdr>
            <w:top w:val="none" w:sz="0" w:space="0" w:color="auto"/>
            <w:left w:val="none" w:sz="0" w:space="0" w:color="auto"/>
            <w:bottom w:val="none" w:sz="0" w:space="0" w:color="auto"/>
            <w:right w:val="none" w:sz="0" w:space="0" w:color="auto"/>
          </w:divBdr>
        </w:div>
        <w:div w:id="1360662857">
          <w:marLeft w:val="0"/>
          <w:marRight w:val="0"/>
          <w:marTop w:val="0"/>
          <w:marBottom w:val="0"/>
          <w:divBdr>
            <w:top w:val="none" w:sz="0" w:space="0" w:color="auto"/>
            <w:left w:val="none" w:sz="0" w:space="0" w:color="auto"/>
            <w:bottom w:val="none" w:sz="0" w:space="0" w:color="auto"/>
            <w:right w:val="none" w:sz="0" w:space="0" w:color="auto"/>
          </w:divBdr>
        </w:div>
        <w:div w:id="1386292249">
          <w:marLeft w:val="0"/>
          <w:marRight w:val="0"/>
          <w:marTop w:val="0"/>
          <w:marBottom w:val="0"/>
          <w:divBdr>
            <w:top w:val="none" w:sz="0" w:space="0" w:color="auto"/>
            <w:left w:val="none" w:sz="0" w:space="0" w:color="auto"/>
            <w:bottom w:val="none" w:sz="0" w:space="0" w:color="auto"/>
            <w:right w:val="none" w:sz="0" w:space="0" w:color="auto"/>
          </w:divBdr>
        </w:div>
        <w:div w:id="1391345488">
          <w:marLeft w:val="0"/>
          <w:marRight w:val="0"/>
          <w:marTop w:val="0"/>
          <w:marBottom w:val="0"/>
          <w:divBdr>
            <w:top w:val="none" w:sz="0" w:space="0" w:color="auto"/>
            <w:left w:val="none" w:sz="0" w:space="0" w:color="auto"/>
            <w:bottom w:val="none" w:sz="0" w:space="0" w:color="auto"/>
            <w:right w:val="none" w:sz="0" w:space="0" w:color="auto"/>
          </w:divBdr>
        </w:div>
        <w:div w:id="1428119040">
          <w:marLeft w:val="0"/>
          <w:marRight w:val="0"/>
          <w:marTop w:val="0"/>
          <w:marBottom w:val="0"/>
          <w:divBdr>
            <w:top w:val="none" w:sz="0" w:space="0" w:color="auto"/>
            <w:left w:val="none" w:sz="0" w:space="0" w:color="auto"/>
            <w:bottom w:val="none" w:sz="0" w:space="0" w:color="auto"/>
            <w:right w:val="none" w:sz="0" w:space="0" w:color="auto"/>
          </w:divBdr>
        </w:div>
        <w:div w:id="1435592564">
          <w:marLeft w:val="0"/>
          <w:marRight w:val="0"/>
          <w:marTop w:val="0"/>
          <w:marBottom w:val="0"/>
          <w:divBdr>
            <w:top w:val="none" w:sz="0" w:space="0" w:color="auto"/>
            <w:left w:val="none" w:sz="0" w:space="0" w:color="auto"/>
            <w:bottom w:val="none" w:sz="0" w:space="0" w:color="auto"/>
            <w:right w:val="none" w:sz="0" w:space="0" w:color="auto"/>
          </w:divBdr>
        </w:div>
        <w:div w:id="1437365251">
          <w:marLeft w:val="0"/>
          <w:marRight w:val="0"/>
          <w:marTop w:val="0"/>
          <w:marBottom w:val="0"/>
          <w:divBdr>
            <w:top w:val="none" w:sz="0" w:space="0" w:color="auto"/>
            <w:left w:val="none" w:sz="0" w:space="0" w:color="auto"/>
            <w:bottom w:val="none" w:sz="0" w:space="0" w:color="auto"/>
            <w:right w:val="none" w:sz="0" w:space="0" w:color="auto"/>
          </w:divBdr>
        </w:div>
        <w:div w:id="1439528019">
          <w:marLeft w:val="0"/>
          <w:marRight w:val="0"/>
          <w:marTop w:val="0"/>
          <w:marBottom w:val="0"/>
          <w:divBdr>
            <w:top w:val="none" w:sz="0" w:space="0" w:color="auto"/>
            <w:left w:val="none" w:sz="0" w:space="0" w:color="auto"/>
            <w:bottom w:val="none" w:sz="0" w:space="0" w:color="auto"/>
            <w:right w:val="none" w:sz="0" w:space="0" w:color="auto"/>
          </w:divBdr>
        </w:div>
        <w:div w:id="1447041355">
          <w:marLeft w:val="0"/>
          <w:marRight w:val="0"/>
          <w:marTop w:val="0"/>
          <w:marBottom w:val="0"/>
          <w:divBdr>
            <w:top w:val="none" w:sz="0" w:space="0" w:color="auto"/>
            <w:left w:val="none" w:sz="0" w:space="0" w:color="auto"/>
            <w:bottom w:val="none" w:sz="0" w:space="0" w:color="auto"/>
            <w:right w:val="none" w:sz="0" w:space="0" w:color="auto"/>
          </w:divBdr>
        </w:div>
        <w:div w:id="1453590208">
          <w:marLeft w:val="0"/>
          <w:marRight w:val="0"/>
          <w:marTop w:val="0"/>
          <w:marBottom w:val="0"/>
          <w:divBdr>
            <w:top w:val="none" w:sz="0" w:space="0" w:color="auto"/>
            <w:left w:val="none" w:sz="0" w:space="0" w:color="auto"/>
            <w:bottom w:val="none" w:sz="0" w:space="0" w:color="auto"/>
            <w:right w:val="none" w:sz="0" w:space="0" w:color="auto"/>
          </w:divBdr>
        </w:div>
        <w:div w:id="1471090844">
          <w:marLeft w:val="0"/>
          <w:marRight w:val="0"/>
          <w:marTop w:val="0"/>
          <w:marBottom w:val="0"/>
          <w:divBdr>
            <w:top w:val="none" w:sz="0" w:space="0" w:color="auto"/>
            <w:left w:val="none" w:sz="0" w:space="0" w:color="auto"/>
            <w:bottom w:val="none" w:sz="0" w:space="0" w:color="auto"/>
            <w:right w:val="none" w:sz="0" w:space="0" w:color="auto"/>
          </w:divBdr>
        </w:div>
        <w:div w:id="1488398999">
          <w:marLeft w:val="0"/>
          <w:marRight w:val="0"/>
          <w:marTop w:val="0"/>
          <w:marBottom w:val="0"/>
          <w:divBdr>
            <w:top w:val="none" w:sz="0" w:space="0" w:color="auto"/>
            <w:left w:val="none" w:sz="0" w:space="0" w:color="auto"/>
            <w:bottom w:val="none" w:sz="0" w:space="0" w:color="auto"/>
            <w:right w:val="none" w:sz="0" w:space="0" w:color="auto"/>
          </w:divBdr>
        </w:div>
        <w:div w:id="1495800356">
          <w:marLeft w:val="0"/>
          <w:marRight w:val="0"/>
          <w:marTop w:val="0"/>
          <w:marBottom w:val="0"/>
          <w:divBdr>
            <w:top w:val="none" w:sz="0" w:space="0" w:color="auto"/>
            <w:left w:val="none" w:sz="0" w:space="0" w:color="auto"/>
            <w:bottom w:val="none" w:sz="0" w:space="0" w:color="auto"/>
            <w:right w:val="none" w:sz="0" w:space="0" w:color="auto"/>
          </w:divBdr>
        </w:div>
        <w:div w:id="1504130312">
          <w:marLeft w:val="0"/>
          <w:marRight w:val="0"/>
          <w:marTop w:val="0"/>
          <w:marBottom w:val="0"/>
          <w:divBdr>
            <w:top w:val="none" w:sz="0" w:space="0" w:color="auto"/>
            <w:left w:val="none" w:sz="0" w:space="0" w:color="auto"/>
            <w:bottom w:val="none" w:sz="0" w:space="0" w:color="auto"/>
            <w:right w:val="none" w:sz="0" w:space="0" w:color="auto"/>
          </w:divBdr>
        </w:div>
        <w:div w:id="1510169659">
          <w:marLeft w:val="0"/>
          <w:marRight w:val="0"/>
          <w:marTop w:val="0"/>
          <w:marBottom w:val="0"/>
          <w:divBdr>
            <w:top w:val="none" w:sz="0" w:space="0" w:color="auto"/>
            <w:left w:val="none" w:sz="0" w:space="0" w:color="auto"/>
            <w:bottom w:val="none" w:sz="0" w:space="0" w:color="auto"/>
            <w:right w:val="none" w:sz="0" w:space="0" w:color="auto"/>
          </w:divBdr>
        </w:div>
        <w:div w:id="1525095488">
          <w:marLeft w:val="0"/>
          <w:marRight w:val="0"/>
          <w:marTop w:val="0"/>
          <w:marBottom w:val="0"/>
          <w:divBdr>
            <w:top w:val="none" w:sz="0" w:space="0" w:color="auto"/>
            <w:left w:val="none" w:sz="0" w:space="0" w:color="auto"/>
            <w:bottom w:val="none" w:sz="0" w:space="0" w:color="auto"/>
            <w:right w:val="none" w:sz="0" w:space="0" w:color="auto"/>
          </w:divBdr>
        </w:div>
        <w:div w:id="1526478408">
          <w:marLeft w:val="0"/>
          <w:marRight w:val="0"/>
          <w:marTop w:val="0"/>
          <w:marBottom w:val="0"/>
          <w:divBdr>
            <w:top w:val="none" w:sz="0" w:space="0" w:color="auto"/>
            <w:left w:val="none" w:sz="0" w:space="0" w:color="auto"/>
            <w:bottom w:val="none" w:sz="0" w:space="0" w:color="auto"/>
            <w:right w:val="none" w:sz="0" w:space="0" w:color="auto"/>
          </w:divBdr>
        </w:div>
        <w:div w:id="1534154250">
          <w:marLeft w:val="0"/>
          <w:marRight w:val="0"/>
          <w:marTop w:val="0"/>
          <w:marBottom w:val="0"/>
          <w:divBdr>
            <w:top w:val="none" w:sz="0" w:space="0" w:color="auto"/>
            <w:left w:val="none" w:sz="0" w:space="0" w:color="auto"/>
            <w:bottom w:val="none" w:sz="0" w:space="0" w:color="auto"/>
            <w:right w:val="none" w:sz="0" w:space="0" w:color="auto"/>
          </w:divBdr>
        </w:div>
        <w:div w:id="1550535253">
          <w:marLeft w:val="0"/>
          <w:marRight w:val="0"/>
          <w:marTop w:val="0"/>
          <w:marBottom w:val="0"/>
          <w:divBdr>
            <w:top w:val="none" w:sz="0" w:space="0" w:color="auto"/>
            <w:left w:val="none" w:sz="0" w:space="0" w:color="auto"/>
            <w:bottom w:val="none" w:sz="0" w:space="0" w:color="auto"/>
            <w:right w:val="none" w:sz="0" w:space="0" w:color="auto"/>
          </w:divBdr>
        </w:div>
        <w:div w:id="1553926715">
          <w:marLeft w:val="0"/>
          <w:marRight w:val="0"/>
          <w:marTop w:val="0"/>
          <w:marBottom w:val="0"/>
          <w:divBdr>
            <w:top w:val="none" w:sz="0" w:space="0" w:color="auto"/>
            <w:left w:val="none" w:sz="0" w:space="0" w:color="auto"/>
            <w:bottom w:val="none" w:sz="0" w:space="0" w:color="auto"/>
            <w:right w:val="none" w:sz="0" w:space="0" w:color="auto"/>
          </w:divBdr>
        </w:div>
        <w:div w:id="1587180349">
          <w:marLeft w:val="0"/>
          <w:marRight w:val="0"/>
          <w:marTop w:val="0"/>
          <w:marBottom w:val="0"/>
          <w:divBdr>
            <w:top w:val="none" w:sz="0" w:space="0" w:color="auto"/>
            <w:left w:val="none" w:sz="0" w:space="0" w:color="auto"/>
            <w:bottom w:val="none" w:sz="0" w:space="0" w:color="auto"/>
            <w:right w:val="none" w:sz="0" w:space="0" w:color="auto"/>
          </w:divBdr>
        </w:div>
        <w:div w:id="1603953855">
          <w:marLeft w:val="0"/>
          <w:marRight w:val="0"/>
          <w:marTop w:val="0"/>
          <w:marBottom w:val="0"/>
          <w:divBdr>
            <w:top w:val="none" w:sz="0" w:space="0" w:color="auto"/>
            <w:left w:val="none" w:sz="0" w:space="0" w:color="auto"/>
            <w:bottom w:val="none" w:sz="0" w:space="0" w:color="auto"/>
            <w:right w:val="none" w:sz="0" w:space="0" w:color="auto"/>
          </w:divBdr>
        </w:div>
        <w:div w:id="1619875076">
          <w:marLeft w:val="0"/>
          <w:marRight w:val="0"/>
          <w:marTop w:val="0"/>
          <w:marBottom w:val="0"/>
          <w:divBdr>
            <w:top w:val="none" w:sz="0" w:space="0" w:color="auto"/>
            <w:left w:val="none" w:sz="0" w:space="0" w:color="auto"/>
            <w:bottom w:val="none" w:sz="0" w:space="0" w:color="auto"/>
            <w:right w:val="none" w:sz="0" w:space="0" w:color="auto"/>
          </w:divBdr>
        </w:div>
        <w:div w:id="1628704621">
          <w:marLeft w:val="0"/>
          <w:marRight w:val="0"/>
          <w:marTop w:val="0"/>
          <w:marBottom w:val="0"/>
          <w:divBdr>
            <w:top w:val="none" w:sz="0" w:space="0" w:color="auto"/>
            <w:left w:val="none" w:sz="0" w:space="0" w:color="auto"/>
            <w:bottom w:val="none" w:sz="0" w:space="0" w:color="auto"/>
            <w:right w:val="none" w:sz="0" w:space="0" w:color="auto"/>
          </w:divBdr>
        </w:div>
        <w:div w:id="1650400673">
          <w:marLeft w:val="0"/>
          <w:marRight w:val="0"/>
          <w:marTop w:val="0"/>
          <w:marBottom w:val="0"/>
          <w:divBdr>
            <w:top w:val="none" w:sz="0" w:space="0" w:color="auto"/>
            <w:left w:val="none" w:sz="0" w:space="0" w:color="auto"/>
            <w:bottom w:val="none" w:sz="0" w:space="0" w:color="auto"/>
            <w:right w:val="none" w:sz="0" w:space="0" w:color="auto"/>
          </w:divBdr>
        </w:div>
        <w:div w:id="1683236442">
          <w:marLeft w:val="0"/>
          <w:marRight w:val="0"/>
          <w:marTop w:val="0"/>
          <w:marBottom w:val="0"/>
          <w:divBdr>
            <w:top w:val="none" w:sz="0" w:space="0" w:color="auto"/>
            <w:left w:val="none" w:sz="0" w:space="0" w:color="auto"/>
            <w:bottom w:val="none" w:sz="0" w:space="0" w:color="auto"/>
            <w:right w:val="none" w:sz="0" w:space="0" w:color="auto"/>
          </w:divBdr>
        </w:div>
        <w:div w:id="1702053818">
          <w:marLeft w:val="0"/>
          <w:marRight w:val="0"/>
          <w:marTop w:val="0"/>
          <w:marBottom w:val="0"/>
          <w:divBdr>
            <w:top w:val="none" w:sz="0" w:space="0" w:color="auto"/>
            <w:left w:val="none" w:sz="0" w:space="0" w:color="auto"/>
            <w:bottom w:val="none" w:sz="0" w:space="0" w:color="auto"/>
            <w:right w:val="none" w:sz="0" w:space="0" w:color="auto"/>
          </w:divBdr>
        </w:div>
        <w:div w:id="1702779502">
          <w:marLeft w:val="0"/>
          <w:marRight w:val="0"/>
          <w:marTop w:val="0"/>
          <w:marBottom w:val="0"/>
          <w:divBdr>
            <w:top w:val="none" w:sz="0" w:space="0" w:color="auto"/>
            <w:left w:val="none" w:sz="0" w:space="0" w:color="auto"/>
            <w:bottom w:val="none" w:sz="0" w:space="0" w:color="auto"/>
            <w:right w:val="none" w:sz="0" w:space="0" w:color="auto"/>
          </w:divBdr>
        </w:div>
        <w:div w:id="1703558552">
          <w:marLeft w:val="0"/>
          <w:marRight w:val="0"/>
          <w:marTop w:val="0"/>
          <w:marBottom w:val="0"/>
          <w:divBdr>
            <w:top w:val="none" w:sz="0" w:space="0" w:color="auto"/>
            <w:left w:val="none" w:sz="0" w:space="0" w:color="auto"/>
            <w:bottom w:val="none" w:sz="0" w:space="0" w:color="auto"/>
            <w:right w:val="none" w:sz="0" w:space="0" w:color="auto"/>
          </w:divBdr>
        </w:div>
        <w:div w:id="1712146845">
          <w:marLeft w:val="0"/>
          <w:marRight w:val="0"/>
          <w:marTop w:val="0"/>
          <w:marBottom w:val="0"/>
          <w:divBdr>
            <w:top w:val="none" w:sz="0" w:space="0" w:color="auto"/>
            <w:left w:val="none" w:sz="0" w:space="0" w:color="auto"/>
            <w:bottom w:val="none" w:sz="0" w:space="0" w:color="auto"/>
            <w:right w:val="none" w:sz="0" w:space="0" w:color="auto"/>
          </w:divBdr>
        </w:div>
        <w:div w:id="1716155608">
          <w:marLeft w:val="0"/>
          <w:marRight w:val="0"/>
          <w:marTop w:val="0"/>
          <w:marBottom w:val="0"/>
          <w:divBdr>
            <w:top w:val="none" w:sz="0" w:space="0" w:color="auto"/>
            <w:left w:val="none" w:sz="0" w:space="0" w:color="auto"/>
            <w:bottom w:val="none" w:sz="0" w:space="0" w:color="auto"/>
            <w:right w:val="none" w:sz="0" w:space="0" w:color="auto"/>
          </w:divBdr>
        </w:div>
        <w:div w:id="1747923368">
          <w:marLeft w:val="0"/>
          <w:marRight w:val="0"/>
          <w:marTop w:val="0"/>
          <w:marBottom w:val="0"/>
          <w:divBdr>
            <w:top w:val="none" w:sz="0" w:space="0" w:color="auto"/>
            <w:left w:val="none" w:sz="0" w:space="0" w:color="auto"/>
            <w:bottom w:val="none" w:sz="0" w:space="0" w:color="auto"/>
            <w:right w:val="none" w:sz="0" w:space="0" w:color="auto"/>
          </w:divBdr>
        </w:div>
        <w:div w:id="1755008884">
          <w:marLeft w:val="0"/>
          <w:marRight w:val="0"/>
          <w:marTop w:val="0"/>
          <w:marBottom w:val="0"/>
          <w:divBdr>
            <w:top w:val="none" w:sz="0" w:space="0" w:color="auto"/>
            <w:left w:val="none" w:sz="0" w:space="0" w:color="auto"/>
            <w:bottom w:val="none" w:sz="0" w:space="0" w:color="auto"/>
            <w:right w:val="none" w:sz="0" w:space="0" w:color="auto"/>
          </w:divBdr>
        </w:div>
        <w:div w:id="1783761959">
          <w:marLeft w:val="0"/>
          <w:marRight w:val="0"/>
          <w:marTop w:val="0"/>
          <w:marBottom w:val="0"/>
          <w:divBdr>
            <w:top w:val="none" w:sz="0" w:space="0" w:color="auto"/>
            <w:left w:val="none" w:sz="0" w:space="0" w:color="auto"/>
            <w:bottom w:val="none" w:sz="0" w:space="0" w:color="auto"/>
            <w:right w:val="none" w:sz="0" w:space="0" w:color="auto"/>
          </w:divBdr>
        </w:div>
        <w:div w:id="1790858915">
          <w:marLeft w:val="0"/>
          <w:marRight w:val="0"/>
          <w:marTop w:val="0"/>
          <w:marBottom w:val="0"/>
          <w:divBdr>
            <w:top w:val="none" w:sz="0" w:space="0" w:color="auto"/>
            <w:left w:val="none" w:sz="0" w:space="0" w:color="auto"/>
            <w:bottom w:val="none" w:sz="0" w:space="0" w:color="auto"/>
            <w:right w:val="none" w:sz="0" w:space="0" w:color="auto"/>
          </w:divBdr>
        </w:div>
        <w:div w:id="1799684819">
          <w:marLeft w:val="0"/>
          <w:marRight w:val="0"/>
          <w:marTop w:val="0"/>
          <w:marBottom w:val="0"/>
          <w:divBdr>
            <w:top w:val="none" w:sz="0" w:space="0" w:color="auto"/>
            <w:left w:val="none" w:sz="0" w:space="0" w:color="auto"/>
            <w:bottom w:val="none" w:sz="0" w:space="0" w:color="auto"/>
            <w:right w:val="none" w:sz="0" w:space="0" w:color="auto"/>
          </w:divBdr>
        </w:div>
        <w:div w:id="1822117343">
          <w:marLeft w:val="0"/>
          <w:marRight w:val="0"/>
          <w:marTop w:val="0"/>
          <w:marBottom w:val="0"/>
          <w:divBdr>
            <w:top w:val="none" w:sz="0" w:space="0" w:color="auto"/>
            <w:left w:val="none" w:sz="0" w:space="0" w:color="auto"/>
            <w:bottom w:val="none" w:sz="0" w:space="0" w:color="auto"/>
            <w:right w:val="none" w:sz="0" w:space="0" w:color="auto"/>
          </w:divBdr>
        </w:div>
        <w:div w:id="1823691921">
          <w:marLeft w:val="0"/>
          <w:marRight w:val="0"/>
          <w:marTop w:val="0"/>
          <w:marBottom w:val="0"/>
          <w:divBdr>
            <w:top w:val="none" w:sz="0" w:space="0" w:color="auto"/>
            <w:left w:val="none" w:sz="0" w:space="0" w:color="auto"/>
            <w:bottom w:val="none" w:sz="0" w:space="0" w:color="auto"/>
            <w:right w:val="none" w:sz="0" w:space="0" w:color="auto"/>
          </w:divBdr>
        </w:div>
        <w:div w:id="1829443760">
          <w:marLeft w:val="0"/>
          <w:marRight w:val="0"/>
          <w:marTop w:val="0"/>
          <w:marBottom w:val="0"/>
          <w:divBdr>
            <w:top w:val="none" w:sz="0" w:space="0" w:color="auto"/>
            <w:left w:val="none" w:sz="0" w:space="0" w:color="auto"/>
            <w:bottom w:val="none" w:sz="0" w:space="0" w:color="auto"/>
            <w:right w:val="none" w:sz="0" w:space="0" w:color="auto"/>
          </w:divBdr>
        </w:div>
        <w:div w:id="1856382781">
          <w:marLeft w:val="0"/>
          <w:marRight w:val="0"/>
          <w:marTop w:val="0"/>
          <w:marBottom w:val="0"/>
          <w:divBdr>
            <w:top w:val="none" w:sz="0" w:space="0" w:color="auto"/>
            <w:left w:val="none" w:sz="0" w:space="0" w:color="auto"/>
            <w:bottom w:val="none" w:sz="0" w:space="0" w:color="auto"/>
            <w:right w:val="none" w:sz="0" w:space="0" w:color="auto"/>
          </w:divBdr>
        </w:div>
        <w:div w:id="1857621346">
          <w:marLeft w:val="0"/>
          <w:marRight w:val="0"/>
          <w:marTop w:val="0"/>
          <w:marBottom w:val="0"/>
          <w:divBdr>
            <w:top w:val="none" w:sz="0" w:space="0" w:color="auto"/>
            <w:left w:val="none" w:sz="0" w:space="0" w:color="auto"/>
            <w:bottom w:val="none" w:sz="0" w:space="0" w:color="auto"/>
            <w:right w:val="none" w:sz="0" w:space="0" w:color="auto"/>
          </w:divBdr>
        </w:div>
        <w:div w:id="1863400495">
          <w:marLeft w:val="0"/>
          <w:marRight w:val="0"/>
          <w:marTop w:val="0"/>
          <w:marBottom w:val="0"/>
          <w:divBdr>
            <w:top w:val="none" w:sz="0" w:space="0" w:color="auto"/>
            <w:left w:val="none" w:sz="0" w:space="0" w:color="auto"/>
            <w:bottom w:val="none" w:sz="0" w:space="0" w:color="auto"/>
            <w:right w:val="none" w:sz="0" w:space="0" w:color="auto"/>
          </w:divBdr>
        </w:div>
        <w:div w:id="1870945762">
          <w:marLeft w:val="0"/>
          <w:marRight w:val="0"/>
          <w:marTop w:val="0"/>
          <w:marBottom w:val="0"/>
          <w:divBdr>
            <w:top w:val="none" w:sz="0" w:space="0" w:color="auto"/>
            <w:left w:val="none" w:sz="0" w:space="0" w:color="auto"/>
            <w:bottom w:val="none" w:sz="0" w:space="0" w:color="auto"/>
            <w:right w:val="none" w:sz="0" w:space="0" w:color="auto"/>
          </w:divBdr>
        </w:div>
        <w:div w:id="1870988382">
          <w:marLeft w:val="0"/>
          <w:marRight w:val="0"/>
          <w:marTop w:val="0"/>
          <w:marBottom w:val="0"/>
          <w:divBdr>
            <w:top w:val="none" w:sz="0" w:space="0" w:color="auto"/>
            <w:left w:val="none" w:sz="0" w:space="0" w:color="auto"/>
            <w:bottom w:val="none" w:sz="0" w:space="0" w:color="auto"/>
            <w:right w:val="none" w:sz="0" w:space="0" w:color="auto"/>
          </w:divBdr>
        </w:div>
        <w:div w:id="1872763351">
          <w:marLeft w:val="0"/>
          <w:marRight w:val="0"/>
          <w:marTop w:val="0"/>
          <w:marBottom w:val="0"/>
          <w:divBdr>
            <w:top w:val="none" w:sz="0" w:space="0" w:color="auto"/>
            <w:left w:val="none" w:sz="0" w:space="0" w:color="auto"/>
            <w:bottom w:val="none" w:sz="0" w:space="0" w:color="auto"/>
            <w:right w:val="none" w:sz="0" w:space="0" w:color="auto"/>
          </w:divBdr>
        </w:div>
        <w:div w:id="1877618568">
          <w:marLeft w:val="0"/>
          <w:marRight w:val="0"/>
          <w:marTop w:val="0"/>
          <w:marBottom w:val="0"/>
          <w:divBdr>
            <w:top w:val="none" w:sz="0" w:space="0" w:color="auto"/>
            <w:left w:val="none" w:sz="0" w:space="0" w:color="auto"/>
            <w:bottom w:val="none" w:sz="0" w:space="0" w:color="auto"/>
            <w:right w:val="none" w:sz="0" w:space="0" w:color="auto"/>
          </w:divBdr>
        </w:div>
        <w:div w:id="1886746807">
          <w:marLeft w:val="0"/>
          <w:marRight w:val="0"/>
          <w:marTop w:val="0"/>
          <w:marBottom w:val="0"/>
          <w:divBdr>
            <w:top w:val="none" w:sz="0" w:space="0" w:color="auto"/>
            <w:left w:val="none" w:sz="0" w:space="0" w:color="auto"/>
            <w:bottom w:val="none" w:sz="0" w:space="0" w:color="auto"/>
            <w:right w:val="none" w:sz="0" w:space="0" w:color="auto"/>
          </w:divBdr>
        </w:div>
        <w:div w:id="1894003582">
          <w:marLeft w:val="0"/>
          <w:marRight w:val="0"/>
          <w:marTop w:val="0"/>
          <w:marBottom w:val="0"/>
          <w:divBdr>
            <w:top w:val="none" w:sz="0" w:space="0" w:color="auto"/>
            <w:left w:val="none" w:sz="0" w:space="0" w:color="auto"/>
            <w:bottom w:val="none" w:sz="0" w:space="0" w:color="auto"/>
            <w:right w:val="none" w:sz="0" w:space="0" w:color="auto"/>
          </w:divBdr>
        </w:div>
        <w:div w:id="1902517822">
          <w:marLeft w:val="0"/>
          <w:marRight w:val="0"/>
          <w:marTop w:val="0"/>
          <w:marBottom w:val="0"/>
          <w:divBdr>
            <w:top w:val="none" w:sz="0" w:space="0" w:color="auto"/>
            <w:left w:val="none" w:sz="0" w:space="0" w:color="auto"/>
            <w:bottom w:val="none" w:sz="0" w:space="0" w:color="auto"/>
            <w:right w:val="none" w:sz="0" w:space="0" w:color="auto"/>
          </w:divBdr>
        </w:div>
        <w:div w:id="1905994031">
          <w:marLeft w:val="0"/>
          <w:marRight w:val="0"/>
          <w:marTop w:val="0"/>
          <w:marBottom w:val="0"/>
          <w:divBdr>
            <w:top w:val="none" w:sz="0" w:space="0" w:color="auto"/>
            <w:left w:val="none" w:sz="0" w:space="0" w:color="auto"/>
            <w:bottom w:val="none" w:sz="0" w:space="0" w:color="auto"/>
            <w:right w:val="none" w:sz="0" w:space="0" w:color="auto"/>
          </w:divBdr>
        </w:div>
        <w:div w:id="1909999663">
          <w:marLeft w:val="0"/>
          <w:marRight w:val="0"/>
          <w:marTop w:val="0"/>
          <w:marBottom w:val="0"/>
          <w:divBdr>
            <w:top w:val="none" w:sz="0" w:space="0" w:color="auto"/>
            <w:left w:val="none" w:sz="0" w:space="0" w:color="auto"/>
            <w:bottom w:val="none" w:sz="0" w:space="0" w:color="auto"/>
            <w:right w:val="none" w:sz="0" w:space="0" w:color="auto"/>
          </w:divBdr>
        </w:div>
        <w:div w:id="1934557340">
          <w:marLeft w:val="0"/>
          <w:marRight w:val="0"/>
          <w:marTop w:val="0"/>
          <w:marBottom w:val="0"/>
          <w:divBdr>
            <w:top w:val="none" w:sz="0" w:space="0" w:color="auto"/>
            <w:left w:val="none" w:sz="0" w:space="0" w:color="auto"/>
            <w:bottom w:val="none" w:sz="0" w:space="0" w:color="auto"/>
            <w:right w:val="none" w:sz="0" w:space="0" w:color="auto"/>
          </w:divBdr>
        </w:div>
        <w:div w:id="1952589160">
          <w:marLeft w:val="0"/>
          <w:marRight w:val="0"/>
          <w:marTop w:val="0"/>
          <w:marBottom w:val="0"/>
          <w:divBdr>
            <w:top w:val="none" w:sz="0" w:space="0" w:color="auto"/>
            <w:left w:val="none" w:sz="0" w:space="0" w:color="auto"/>
            <w:bottom w:val="none" w:sz="0" w:space="0" w:color="auto"/>
            <w:right w:val="none" w:sz="0" w:space="0" w:color="auto"/>
          </w:divBdr>
        </w:div>
        <w:div w:id="1962881686">
          <w:marLeft w:val="0"/>
          <w:marRight w:val="0"/>
          <w:marTop w:val="0"/>
          <w:marBottom w:val="0"/>
          <w:divBdr>
            <w:top w:val="none" w:sz="0" w:space="0" w:color="auto"/>
            <w:left w:val="none" w:sz="0" w:space="0" w:color="auto"/>
            <w:bottom w:val="none" w:sz="0" w:space="0" w:color="auto"/>
            <w:right w:val="none" w:sz="0" w:space="0" w:color="auto"/>
          </w:divBdr>
        </w:div>
        <w:div w:id="1972322724">
          <w:marLeft w:val="0"/>
          <w:marRight w:val="0"/>
          <w:marTop w:val="0"/>
          <w:marBottom w:val="0"/>
          <w:divBdr>
            <w:top w:val="none" w:sz="0" w:space="0" w:color="auto"/>
            <w:left w:val="none" w:sz="0" w:space="0" w:color="auto"/>
            <w:bottom w:val="none" w:sz="0" w:space="0" w:color="auto"/>
            <w:right w:val="none" w:sz="0" w:space="0" w:color="auto"/>
          </w:divBdr>
        </w:div>
        <w:div w:id="1973095102">
          <w:marLeft w:val="0"/>
          <w:marRight w:val="0"/>
          <w:marTop w:val="0"/>
          <w:marBottom w:val="0"/>
          <w:divBdr>
            <w:top w:val="none" w:sz="0" w:space="0" w:color="auto"/>
            <w:left w:val="none" w:sz="0" w:space="0" w:color="auto"/>
            <w:bottom w:val="none" w:sz="0" w:space="0" w:color="auto"/>
            <w:right w:val="none" w:sz="0" w:space="0" w:color="auto"/>
          </w:divBdr>
        </w:div>
        <w:div w:id="1999535130">
          <w:marLeft w:val="0"/>
          <w:marRight w:val="0"/>
          <w:marTop w:val="0"/>
          <w:marBottom w:val="0"/>
          <w:divBdr>
            <w:top w:val="none" w:sz="0" w:space="0" w:color="auto"/>
            <w:left w:val="none" w:sz="0" w:space="0" w:color="auto"/>
            <w:bottom w:val="none" w:sz="0" w:space="0" w:color="auto"/>
            <w:right w:val="none" w:sz="0" w:space="0" w:color="auto"/>
          </w:divBdr>
        </w:div>
        <w:div w:id="2002808774">
          <w:marLeft w:val="0"/>
          <w:marRight w:val="0"/>
          <w:marTop w:val="0"/>
          <w:marBottom w:val="0"/>
          <w:divBdr>
            <w:top w:val="none" w:sz="0" w:space="0" w:color="auto"/>
            <w:left w:val="none" w:sz="0" w:space="0" w:color="auto"/>
            <w:bottom w:val="none" w:sz="0" w:space="0" w:color="auto"/>
            <w:right w:val="none" w:sz="0" w:space="0" w:color="auto"/>
          </w:divBdr>
        </w:div>
        <w:div w:id="2006205220">
          <w:marLeft w:val="0"/>
          <w:marRight w:val="0"/>
          <w:marTop w:val="0"/>
          <w:marBottom w:val="0"/>
          <w:divBdr>
            <w:top w:val="none" w:sz="0" w:space="0" w:color="auto"/>
            <w:left w:val="none" w:sz="0" w:space="0" w:color="auto"/>
            <w:bottom w:val="none" w:sz="0" w:space="0" w:color="auto"/>
            <w:right w:val="none" w:sz="0" w:space="0" w:color="auto"/>
          </w:divBdr>
        </w:div>
        <w:div w:id="2015064414">
          <w:marLeft w:val="0"/>
          <w:marRight w:val="0"/>
          <w:marTop w:val="0"/>
          <w:marBottom w:val="0"/>
          <w:divBdr>
            <w:top w:val="none" w:sz="0" w:space="0" w:color="auto"/>
            <w:left w:val="none" w:sz="0" w:space="0" w:color="auto"/>
            <w:bottom w:val="none" w:sz="0" w:space="0" w:color="auto"/>
            <w:right w:val="none" w:sz="0" w:space="0" w:color="auto"/>
          </w:divBdr>
        </w:div>
        <w:div w:id="2026205012">
          <w:marLeft w:val="0"/>
          <w:marRight w:val="0"/>
          <w:marTop w:val="0"/>
          <w:marBottom w:val="0"/>
          <w:divBdr>
            <w:top w:val="none" w:sz="0" w:space="0" w:color="auto"/>
            <w:left w:val="none" w:sz="0" w:space="0" w:color="auto"/>
            <w:bottom w:val="none" w:sz="0" w:space="0" w:color="auto"/>
            <w:right w:val="none" w:sz="0" w:space="0" w:color="auto"/>
          </w:divBdr>
        </w:div>
        <w:div w:id="2026973762">
          <w:marLeft w:val="0"/>
          <w:marRight w:val="0"/>
          <w:marTop w:val="0"/>
          <w:marBottom w:val="0"/>
          <w:divBdr>
            <w:top w:val="none" w:sz="0" w:space="0" w:color="auto"/>
            <w:left w:val="none" w:sz="0" w:space="0" w:color="auto"/>
            <w:bottom w:val="none" w:sz="0" w:space="0" w:color="auto"/>
            <w:right w:val="none" w:sz="0" w:space="0" w:color="auto"/>
          </w:divBdr>
        </w:div>
        <w:div w:id="2044866743">
          <w:marLeft w:val="0"/>
          <w:marRight w:val="0"/>
          <w:marTop w:val="0"/>
          <w:marBottom w:val="0"/>
          <w:divBdr>
            <w:top w:val="none" w:sz="0" w:space="0" w:color="auto"/>
            <w:left w:val="none" w:sz="0" w:space="0" w:color="auto"/>
            <w:bottom w:val="none" w:sz="0" w:space="0" w:color="auto"/>
            <w:right w:val="none" w:sz="0" w:space="0" w:color="auto"/>
          </w:divBdr>
        </w:div>
        <w:div w:id="2045208876">
          <w:marLeft w:val="0"/>
          <w:marRight w:val="0"/>
          <w:marTop w:val="0"/>
          <w:marBottom w:val="0"/>
          <w:divBdr>
            <w:top w:val="none" w:sz="0" w:space="0" w:color="auto"/>
            <w:left w:val="none" w:sz="0" w:space="0" w:color="auto"/>
            <w:bottom w:val="none" w:sz="0" w:space="0" w:color="auto"/>
            <w:right w:val="none" w:sz="0" w:space="0" w:color="auto"/>
          </w:divBdr>
        </w:div>
        <w:div w:id="2057853304">
          <w:marLeft w:val="0"/>
          <w:marRight w:val="0"/>
          <w:marTop w:val="0"/>
          <w:marBottom w:val="0"/>
          <w:divBdr>
            <w:top w:val="none" w:sz="0" w:space="0" w:color="auto"/>
            <w:left w:val="none" w:sz="0" w:space="0" w:color="auto"/>
            <w:bottom w:val="none" w:sz="0" w:space="0" w:color="auto"/>
            <w:right w:val="none" w:sz="0" w:space="0" w:color="auto"/>
          </w:divBdr>
        </w:div>
        <w:div w:id="2058505648">
          <w:marLeft w:val="0"/>
          <w:marRight w:val="0"/>
          <w:marTop w:val="0"/>
          <w:marBottom w:val="0"/>
          <w:divBdr>
            <w:top w:val="none" w:sz="0" w:space="0" w:color="auto"/>
            <w:left w:val="none" w:sz="0" w:space="0" w:color="auto"/>
            <w:bottom w:val="none" w:sz="0" w:space="0" w:color="auto"/>
            <w:right w:val="none" w:sz="0" w:space="0" w:color="auto"/>
          </w:divBdr>
        </w:div>
        <w:div w:id="2058970844">
          <w:marLeft w:val="0"/>
          <w:marRight w:val="0"/>
          <w:marTop w:val="0"/>
          <w:marBottom w:val="0"/>
          <w:divBdr>
            <w:top w:val="none" w:sz="0" w:space="0" w:color="auto"/>
            <w:left w:val="none" w:sz="0" w:space="0" w:color="auto"/>
            <w:bottom w:val="none" w:sz="0" w:space="0" w:color="auto"/>
            <w:right w:val="none" w:sz="0" w:space="0" w:color="auto"/>
          </w:divBdr>
        </w:div>
        <w:div w:id="2059937416">
          <w:marLeft w:val="0"/>
          <w:marRight w:val="0"/>
          <w:marTop w:val="0"/>
          <w:marBottom w:val="0"/>
          <w:divBdr>
            <w:top w:val="none" w:sz="0" w:space="0" w:color="auto"/>
            <w:left w:val="none" w:sz="0" w:space="0" w:color="auto"/>
            <w:bottom w:val="none" w:sz="0" w:space="0" w:color="auto"/>
            <w:right w:val="none" w:sz="0" w:space="0" w:color="auto"/>
          </w:divBdr>
        </w:div>
        <w:div w:id="2073262346">
          <w:marLeft w:val="0"/>
          <w:marRight w:val="0"/>
          <w:marTop w:val="0"/>
          <w:marBottom w:val="0"/>
          <w:divBdr>
            <w:top w:val="none" w:sz="0" w:space="0" w:color="auto"/>
            <w:left w:val="none" w:sz="0" w:space="0" w:color="auto"/>
            <w:bottom w:val="none" w:sz="0" w:space="0" w:color="auto"/>
            <w:right w:val="none" w:sz="0" w:space="0" w:color="auto"/>
          </w:divBdr>
        </w:div>
        <w:div w:id="2094743235">
          <w:marLeft w:val="0"/>
          <w:marRight w:val="0"/>
          <w:marTop w:val="0"/>
          <w:marBottom w:val="0"/>
          <w:divBdr>
            <w:top w:val="none" w:sz="0" w:space="0" w:color="auto"/>
            <w:left w:val="none" w:sz="0" w:space="0" w:color="auto"/>
            <w:bottom w:val="none" w:sz="0" w:space="0" w:color="auto"/>
            <w:right w:val="none" w:sz="0" w:space="0" w:color="auto"/>
          </w:divBdr>
        </w:div>
        <w:div w:id="2107724583">
          <w:marLeft w:val="0"/>
          <w:marRight w:val="0"/>
          <w:marTop w:val="0"/>
          <w:marBottom w:val="0"/>
          <w:divBdr>
            <w:top w:val="none" w:sz="0" w:space="0" w:color="auto"/>
            <w:left w:val="none" w:sz="0" w:space="0" w:color="auto"/>
            <w:bottom w:val="none" w:sz="0" w:space="0" w:color="auto"/>
            <w:right w:val="none" w:sz="0" w:space="0" w:color="auto"/>
          </w:divBdr>
        </w:div>
        <w:div w:id="2110807106">
          <w:marLeft w:val="0"/>
          <w:marRight w:val="0"/>
          <w:marTop w:val="0"/>
          <w:marBottom w:val="0"/>
          <w:divBdr>
            <w:top w:val="none" w:sz="0" w:space="0" w:color="auto"/>
            <w:left w:val="none" w:sz="0" w:space="0" w:color="auto"/>
            <w:bottom w:val="none" w:sz="0" w:space="0" w:color="auto"/>
            <w:right w:val="none" w:sz="0" w:space="0" w:color="auto"/>
          </w:divBdr>
        </w:div>
        <w:div w:id="2113669227">
          <w:marLeft w:val="0"/>
          <w:marRight w:val="0"/>
          <w:marTop w:val="0"/>
          <w:marBottom w:val="0"/>
          <w:divBdr>
            <w:top w:val="none" w:sz="0" w:space="0" w:color="auto"/>
            <w:left w:val="none" w:sz="0" w:space="0" w:color="auto"/>
            <w:bottom w:val="none" w:sz="0" w:space="0" w:color="auto"/>
            <w:right w:val="none" w:sz="0" w:space="0" w:color="auto"/>
          </w:divBdr>
        </w:div>
      </w:divsChild>
    </w:div>
    <w:div w:id="849610564">
      <w:bodyDiv w:val="1"/>
      <w:marLeft w:val="0"/>
      <w:marRight w:val="0"/>
      <w:marTop w:val="0"/>
      <w:marBottom w:val="0"/>
      <w:divBdr>
        <w:top w:val="none" w:sz="0" w:space="0" w:color="auto"/>
        <w:left w:val="none" w:sz="0" w:space="0" w:color="auto"/>
        <w:bottom w:val="none" w:sz="0" w:space="0" w:color="auto"/>
        <w:right w:val="none" w:sz="0" w:space="0" w:color="auto"/>
      </w:divBdr>
    </w:div>
    <w:div w:id="905921533">
      <w:bodyDiv w:val="1"/>
      <w:marLeft w:val="0"/>
      <w:marRight w:val="0"/>
      <w:marTop w:val="0"/>
      <w:marBottom w:val="0"/>
      <w:divBdr>
        <w:top w:val="none" w:sz="0" w:space="0" w:color="auto"/>
        <w:left w:val="none" w:sz="0" w:space="0" w:color="auto"/>
        <w:bottom w:val="none" w:sz="0" w:space="0" w:color="auto"/>
        <w:right w:val="none" w:sz="0" w:space="0" w:color="auto"/>
      </w:divBdr>
    </w:div>
    <w:div w:id="918370327">
      <w:bodyDiv w:val="1"/>
      <w:marLeft w:val="0"/>
      <w:marRight w:val="0"/>
      <w:marTop w:val="0"/>
      <w:marBottom w:val="0"/>
      <w:divBdr>
        <w:top w:val="none" w:sz="0" w:space="0" w:color="auto"/>
        <w:left w:val="none" w:sz="0" w:space="0" w:color="auto"/>
        <w:bottom w:val="none" w:sz="0" w:space="0" w:color="auto"/>
        <w:right w:val="none" w:sz="0" w:space="0" w:color="auto"/>
      </w:divBdr>
      <w:divsChild>
        <w:div w:id="848985695">
          <w:marLeft w:val="0"/>
          <w:marRight w:val="0"/>
          <w:marTop w:val="0"/>
          <w:marBottom w:val="0"/>
          <w:divBdr>
            <w:top w:val="none" w:sz="0" w:space="0" w:color="auto"/>
            <w:left w:val="none" w:sz="0" w:space="0" w:color="auto"/>
            <w:bottom w:val="none" w:sz="0" w:space="0" w:color="auto"/>
            <w:right w:val="none" w:sz="0" w:space="0" w:color="auto"/>
          </w:divBdr>
          <w:divsChild>
            <w:div w:id="1042100696">
              <w:marLeft w:val="0"/>
              <w:marRight w:val="0"/>
              <w:marTop w:val="0"/>
              <w:marBottom w:val="0"/>
              <w:divBdr>
                <w:top w:val="none" w:sz="0" w:space="0" w:color="auto"/>
                <w:left w:val="none" w:sz="0" w:space="0" w:color="auto"/>
                <w:bottom w:val="none" w:sz="0" w:space="0" w:color="auto"/>
                <w:right w:val="none" w:sz="0" w:space="0" w:color="auto"/>
              </w:divBdr>
              <w:divsChild>
                <w:div w:id="1454253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101806">
      <w:bodyDiv w:val="1"/>
      <w:marLeft w:val="0"/>
      <w:marRight w:val="0"/>
      <w:marTop w:val="0"/>
      <w:marBottom w:val="0"/>
      <w:divBdr>
        <w:top w:val="none" w:sz="0" w:space="0" w:color="auto"/>
        <w:left w:val="none" w:sz="0" w:space="0" w:color="auto"/>
        <w:bottom w:val="none" w:sz="0" w:space="0" w:color="auto"/>
        <w:right w:val="none" w:sz="0" w:space="0" w:color="auto"/>
      </w:divBdr>
      <w:divsChild>
        <w:div w:id="27344125">
          <w:marLeft w:val="0"/>
          <w:marRight w:val="0"/>
          <w:marTop w:val="0"/>
          <w:marBottom w:val="0"/>
          <w:divBdr>
            <w:top w:val="none" w:sz="0" w:space="0" w:color="auto"/>
            <w:left w:val="none" w:sz="0" w:space="0" w:color="auto"/>
            <w:bottom w:val="none" w:sz="0" w:space="0" w:color="auto"/>
            <w:right w:val="none" w:sz="0" w:space="0" w:color="auto"/>
          </w:divBdr>
        </w:div>
        <w:div w:id="34086179">
          <w:marLeft w:val="0"/>
          <w:marRight w:val="0"/>
          <w:marTop w:val="0"/>
          <w:marBottom w:val="0"/>
          <w:divBdr>
            <w:top w:val="none" w:sz="0" w:space="0" w:color="auto"/>
            <w:left w:val="none" w:sz="0" w:space="0" w:color="auto"/>
            <w:bottom w:val="none" w:sz="0" w:space="0" w:color="auto"/>
            <w:right w:val="none" w:sz="0" w:space="0" w:color="auto"/>
          </w:divBdr>
        </w:div>
        <w:div w:id="39593258">
          <w:marLeft w:val="0"/>
          <w:marRight w:val="0"/>
          <w:marTop w:val="0"/>
          <w:marBottom w:val="0"/>
          <w:divBdr>
            <w:top w:val="none" w:sz="0" w:space="0" w:color="auto"/>
            <w:left w:val="none" w:sz="0" w:space="0" w:color="auto"/>
            <w:bottom w:val="none" w:sz="0" w:space="0" w:color="auto"/>
            <w:right w:val="none" w:sz="0" w:space="0" w:color="auto"/>
          </w:divBdr>
        </w:div>
        <w:div w:id="45105574">
          <w:marLeft w:val="0"/>
          <w:marRight w:val="0"/>
          <w:marTop w:val="0"/>
          <w:marBottom w:val="0"/>
          <w:divBdr>
            <w:top w:val="none" w:sz="0" w:space="0" w:color="auto"/>
            <w:left w:val="none" w:sz="0" w:space="0" w:color="auto"/>
            <w:bottom w:val="none" w:sz="0" w:space="0" w:color="auto"/>
            <w:right w:val="none" w:sz="0" w:space="0" w:color="auto"/>
          </w:divBdr>
        </w:div>
        <w:div w:id="72317170">
          <w:marLeft w:val="0"/>
          <w:marRight w:val="0"/>
          <w:marTop w:val="0"/>
          <w:marBottom w:val="0"/>
          <w:divBdr>
            <w:top w:val="none" w:sz="0" w:space="0" w:color="auto"/>
            <w:left w:val="none" w:sz="0" w:space="0" w:color="auto"/>
            <w:bottom w:val="none" w:sz="0" w:space="0" w:color="auto"/>
            <w:right w:val="none" w:sz="0" w:space="0" w:color="auto"/>
          </w:divBdr>
        </w:div>
        <w:div w:id="73551090">
          <w:marLeft w:val="0"/>
          <w:marRight w:val="0"/>
          <w:marTop w:val="0"/>
          <w:marBottom w:val="0"/>
          <w:divBdr>
            <w:top w:val="none" w:sz="0" w:space="0" w:color="auto"/>
            <w:left w:val="none" w:sz="0" w:space="0" w:color="auto"/>
            <w:bottom w:val="none" w:sz="0" w:space="0" w:color="auto"/>
            <w:right w:val="none" w:sz="0" w:space="0" w:color="auto"/>
          </w:divBdr>
        </w:div>
        <w:div w:id="99225863">
          <w:marLeft w:val="0"/>
          <w:marRight w:val="0"/>
          <w:marTop w:val="0"/>
          <w:marBottom w:val="0"/>
          <w:divBdr>
            <w:top w:val="none" w:sz="0" w:space="0" w:color="auto"/>
            <w:left w:val="none" w:sz="0" w:space="0" w:color="auto"/>
            <w:bottom w:val="none" w:sz="0" w:space="0" w:color="auto"/>
            <w:right w:val="none" w:sz="0" w:space="0" w:color="auto"/>
          </w:divBdr>
        </w:div>
        <w:div w:id="106197925">
          <w:marLeft w:val="0"/>
          <w:marRight w:val="0"/>
          <w:marTop w:val="0"/>
          <w:marBottom w:val="0"/>
          <w:divBdr>
            <w:top w:val="none" w:sz="0" w:space="0" w:color="auto"/>
            <w:left w:val="none" w:sz="0" w:space="0" w:color="auto"/>
            <w:bottom w:val="none" w:sz="0" w:space="0" w:color="auto"/>
            <w:right w:val="none" w:sz="0" w:space="0" w:color="auto"/>
          </w:divBdr>
        </w:div>
        <w:div w:id="122382321">
          <w:marLeft w:val="0"/>
          <w:marRight w:val="0"/>
          <w:marTop w:val="0"/>
          <w:marBottom w:val="0"/>
          <w:divBdr>
            <w:top w:val="none" w:sz="0" w:space="0" w:color="auto"/>
            <w:left w:val="none" w:sz="0" w:space="0" w:color="auto"/>
            <w:bottom w:val="none" w:sz="0" w:space="0" w:color="auto"/>
            <w:right w:val="none" w:sz="0" w:space="0" w:color="auto"/>
          </w:divBdr>
        </w:div>
        <w:div w:id="131873142">
          <w:marLeft w:val="0"/>
          <w:marRight w:val="0"/>
          <w:marTop w:val="0"/>
          <w:marBottom w:val="0"/>
          <w:divBdr>
            <w:top w:val="none" w:sz="0" w:space="0" w:color="auto"/>
            <w:left w:val="none" w:sz="0" w:space="0" w:color="auto"/>
            <w:bottom w:val="none" w:sz="0" w:space="0" w:color="auto"/>
            <w:right w:val="none" w:sz="0" w:space="0" w:color="auto"/>
          </w:divBdr>
        </w:div>
        <w:div w:id="135952054">
          <w:marLeft w:val="0"/>
          <w:marRight w:val="0"/>
          <w:marTop w:val="0"/>
          <w:marBottom w:val="0"/>
          <w:divBdr>
            <w:top w:val="none" w:sz="0" w:space="0" w:color="auto"/>
            <w:left w:val="none" w:sz="0" w:space="0" w:color="auto"/>
            <w:bottom w:val="none" w:sz="0" w:space="0" w:color="auto"/>
            <w:right w:val="none" w:sz="0" w:space="0" w:color="auto"/>
          </w:divBdr>
        </w:div>
        <w:div w:id="139813350">
          <w:marLeft w:val="0"/>
          <w:marRight w:val="0"/>
          <w:marTop w:val="0"/>
          <w:marBottom w:val="0"/>
          <w:divBdr>
            <w:top w:val="none" w:sz="0" w:space="0" w:color="auto"/>
            <w:left w:val="none" w:sz="0" w:space="0" w:color="auto"/>
            <w:bottom w:val="none" w:sz="0" w:space="0" w:color="auto"/>
            <w:right w:val="none" w:sz="0" w:space="0" w:color="auto"/>
          </w:divBdr>
        </w:div>
        <w:div w:id="155537132">
          <w:marLeft w:val="0"/>
          <w:marRight w:val="0"/>
          <w:marTop w:val="0"/>
          <w:marBottom w:val="0"/>
          <w:divBdr>
            <w:top w:val="none" w:sz="0" w:space="0" w:color="auto"/>
            <w:left w:val="none" w:sz="0" w:space="0" w:color="auto"/>
            <w:bottom w:val="none" w:sz="0" w:space="0" w:color="auto"/>
            <w:right w:val="none" w:sz="0" w:space="0" w:color="auto"/>
          </w:divBdr>
        </w:div>
        <w:div w:id="180052273">
          <w:marLeft w:val="0"/>
          <w:marRight w:val="0"/>
          <w:marTop w:val="0"/>
          <w:marBottom w:val="0"/>
          <w:divBdr>
            <w:top w:val="none" w:sz="0" w:space="0" w:color="auto"/>
            <w:left w:val="none" w:sz="0" w:space="0" w:color="auto"/>
            <w:bottom w:val="none" w:sz="0" w:space="0" w:color="auto"/>
            <w:right w:val="none" w:sz="0" w:space="0" w:color="auto"/>
          </w:divBdr>
        </w:div>
        <w:div w:id="220869287">
          <w:marLeft w:val="0"/>
          <w:marRight w:val="0"/>
          <w:marTop w:val="0"/>
          <w:marBottom w:val="0"/>
          <w:divBdr>
            <w:top w:val="none" w:sz="0" w:space="0" w:color="auto"/>
            <w:left w:val="none" w:sz="0" w:space="0" w:color="auto"/>
            <w:bottom w:val="none" w:sz="0" w:space="0" w:color="auto"/>
            <w:right w:val="none" w:sz="0" w:space="0" w:color="auto"/>
          </w:divBdr>
        </w:div>
        <w:div w:id="232666229">
          <w:marLeft w:val="0"/>
          <w:marRight w:val="0"/>
          <w:marTop w:val="0"/>
          <w:marBottom w:val="0"/>
          <w:divBdr>
            <w:top w:val="none" w:sz="0" w:space="0" w:color="auto"/>
            <w:left w:val="none" w:sz="0" w:space="0" w:color="auto"/>
            <w:bottom w:val="none" w:sz="0" w:space="0" w:color="auto"/>
            <w:right w:val="none" w:sz="0" w:space="0" w:color="auto"/>
          </w:divBdr>
        </w:div>
        <w:div w:id="232669683">
          <w:marLeft w:val="0"/>
          <w:marRight w:val="0"/>
          <w:marTop w:val="0"/>
          <w:marBottom w:val="0"/>
          <w:divBdr>
            <w:top w:val="none" w:sz="0" w:space="0" w:color="auto"/>
            <w:left w:val="none" w:sz="0" w:space="0" w:color="auto"/>
            <w:bottom w:val="none" w:sz="0" w:space="0" w:color="auto"/>
            <w:right w:val="none" w:sz="0" w:space="0" w:color="auto"/>
          </w:divBdr>
        </w:div>
        <w:div w:id="235745045">
          <w:marLeft w:val="0"/>
          <w:marRight w:val="0"/>
          <w:marTop w:val="0"/>
          <w:marBottom w:val="0"/>
          <w:divBdr>
            <w:top w:val="none" w:sz="0" w:space="0" w:color="auto"/>
            <w:left w:val="none" w:sz="0" w:space="0" w:color="auto"/>
            <w:bottom w:val="none" w:sz="0" w:space="0" w:color="auto"/>
            <w:right w:val="none" w:sz="0" w:space="0" w:color="auto"/>
          </w:divBdr>
        </w:div>
        <w:div w:id="237331281">
          <w:marLeft w:val="0"/>
          <w:marRight w:val="0"/>
          <w:marTop w:val="0"/>
          <w:marBottom w:val="0"/>
          <w:divBdr>
            <w:top w:val="none" w:sz="0" w:space="0" w:color="auto"/>
            <w:left w:val="none" w:sz="0" w:space="0" w:color="auto"/>
            <w:bottom w:val="none" w:sz="0" w:space="0" w:color="auto"/>
            <w:right w:val="none" w:sz="0" w:space="0" w:color="auto"/>
          </w:divBdr>
        </w:div>
        <w:div w:id="254479091">
          <w:marLeft w:val="0"/>
          <w:marRight w:val="0"/>
          <w:marTop w:val="0"/>
          <w:marBottom w:val="0"/>
          <w:divBdr>
            <w:top w:val="none" w:sz="0" w:space="0" w:color="auto"/>
            <w:left w:val="none" w:sz="0" w:space="0" w:color="auto"/>
            <w:bottom w:val="none" w:sz="0" w:space="0" w:color="auto"/>
            <w:right w:val="none" w:sz="0" w:space="0" w:color="auto"/>
          </w:divBdr>
        </w:div>
        <w:div w:id="260376027">
          <w:marLeft w:val="0"/>
          <w:marRight w:val="0"/>
          <w:marTop w:val="0"/>
          <w:marBottom w:val="0"/>
          <w:divBdr>
            <w:top w:val="none" w:sz="0" w:space="0" w:color="auto"/>
            <w:left w:val="none" w:sz="0" w:space="0" w:color="auto"/>
            <w:bottom w:val="none" w:sz="0" w:space="0" w:color="auto"/>
            <w:right w:val="none" w:sz="0" w:space="0" w:color="auto"/>
          </w:divBdr>
        </w:div>
        <w:div w:id="264385165">
          <w:marLeft w:val="0"/>
          <w:marRight w:val="0"/>
          <w:marTop w:val="0"/>
          <w:marBottom w:val="0"/>
          <w:divBdr>
            <w:top w:val="none" w:sz="0" w:space="0" w:color="auto"/>
            <w:left w:val="none" w:sz="0" w:space="0" w:color="auto"/>
            <w:bottom w:val="none" w:sz="0" w:space="0" w:color="auto"/>
            <w:right w:val="none" w:sz="0" w:space="0" w:color="auto"/>
          </w:divBdr>
        </w:div>
        <w:div w:id="283387002">
          <w:marLeft w:val="0"/>
          <w:marRight w:val="0"/>
          <w:marTop w:val="0"/>
          <w:marBottom w:val="0"/>
          <w:divBdr>
            <w:top w:val="none" w:sz="0" w:space="0" w:color="auto"/>
            <w:left w:val="none" w:sz="0" w:space="0" w:color="auto"/>
            <w:bottom w:val="none" w:sz="0" w:space="0" w:color="auto"/>
            <w:right w:val="none" w:sz="0" w:space="0" w:color="auto"/>
          </w:divBdr>
        </w:div>
        <w:div w:id="283540539">
          <w:marLeft w:val="0"/>
          <w:marRight w:val="0"/>
          <w:marTop w:val="0"/>
          <w:marBottom w:val="0"/>
          <w:divBdr>
            <w:top w:val="none" w:sz="0" w:space="0" w:color="auto"/>
            <w:left w:val="none" w:sz="0" w:space="0" w:color="auto"/>
            <w:bottom w:val="none" w:sz="0" w:space="0" w:color="auto"/>
            <w:right w:val="none" w:sz="0" w:space="0" w:color="auto"/>
          </w:divBdr>
        </w:div>
        <w:div w:id="292905965">
          <w:marLeft w:val="0"/>
          <w:marRight w:val="0"/>
          <w:marTop w:val="0"/>
          <w:marBottom w:val="0"/>
          <w:divBdr>
            <w:top w:val="none" w:sz="0" w:space="0" w:color="auto"/>
            <w:left w:val="none" w:sz="0" w:space="0" w:color="auto"/>
            <w:bottom w:val="none" w:sz="0" w:space="0" w:color="auto"/>
            <w:right w:val="none" w:sz="0" w:space="0" w:color="auto"/>
          </w:divBdr>
        </w:div>
        <w:div w:id="306709526">
          <w:marLeft w:val="0"/>
          <w:marRight w:val="0"/>
          <w:marTop w:val="0"/>
          <w:marBottom w:val="0"/>
          <w:divBdr>
            <w:top w:val="none" w:sz="0" w:space="0" w:color="auto"/>
            <w:left w:val="none" w:sz="0" w:space="0" w:color="auto"/>
            <w:bottom w:val="none" w:sz="0" w:space="0" w:color="auto"/>
            <w:right w:val="none" w:sz="0" w:space="0" w:color="auto"/>
          </w:divBdr>
        </w:div>
        <w:div w:id="343559514">
          <w:marLeft w:val="0"/>
          <w:marRight w:val="0"/>
          <w:marTop w:val="0"/>
          <w:marBottom w:val="0"/>
          <w:divBdr>
            <w:top w:val="none" w:sz="0" w:space="0" w:color="auto"/>
            <w:left w:val="none" w:sz="0" w:space="0" w:color="auto"/>
            <w:bottom w:val="none" w:sz="0" w:space="0" w:color="auto"/>
            <w:right w:val="none" w:sz="0" w:space="0" w:color="auto"/>
          </w:divBdr>
        </w:div>
        <w:div w:id="358285365">
          <w:marLeft w:val="0"/>
          <w:marRight w:val="0"/>
          <w:marTop w:val="0"/>
          <w:marBottom w:val="0"/>
          <w:divBdr>
            <w:top w:val="none" w:sz="0" w:space="0" w:color="auto"/>
            <w:left w:val="none" w:sz="0" w:space="0" w:color="auto"/>
            <w:bottom w:val="none" w:sz="0" w:space="0" w:color="auto"/>
            <w:right w:val="none" w:sz="0" w:space="0" w:color="auto"/>
          </w:divBdr>
        </w:div>
        <w:div w:id="359816229">
          <w:marLeft w:val="0"/>
          <w:marRight w:val="0"/>
          <w:marTop w:val="0"/>
          <w:marBottom w:val="0"/>
          <w:divBdr>
            <w:top w:val="none" w:sz="0" w:space="0" w:color="auto"/>
            <w:left w:val="none" w:sz="0" w:space="0" w:color="auto"/>
            <w:bottom w:val="none" w:sz="0" w:space="0" w:color="auto"/>
            <w:right w:val="none" w:sz="0" w:space="0" w:color="auto"/>
          </w:divBdr>
        </w:div>
        <w:div w:id="397636995">
          <w:marLeft w:val="0"/>
          <w:marRight w:val="0"/>
          <w:marTop w:val="0"/>
          <w:marBottom w:val="0"/>
          <w:divBdr>
            <w:top w:val="none" w:sz="0" w:space="0" w:color="auto"/>
            <w:left w:val="none" w:sz="0" w:space="0" w:color="auto"/>
            <w:bottom w:val="none" w:sz="0" w:space="0" w:color="auto"/>
            <w:right w:val="none" w:sz="0" w:space="0" w:color="auto"/>
          </w:divBdr>
        </w:div>
        <w:div w:id="397827468">
          <w:marLeft w:val="0"/>
          <w:marRight w:val="0"/>
          <w:marTop w:val="0"/>
          <w:marBottom w:val="0"/>
          <w:divBdr>
            <w:top w:val="none" w:sz="0" w:space="0" w:color="auto"/>
            <w:left w:val="none" w:sz="0" w:space="0" w:color="auto"/>
            <w:bottom w:val="none" w:sz="0" w:space="0" w:color="auto"/>
            <w:right w:val="none" w:sz="0" w:space="0" w:color="auto"/>
          </w:divBdr>
        </w:div>
        <w:div w:id="405734331">
          <w:marLeft w:val="0"/>
          <w:marRight w:val="0"/>
          <w:marTop w:val="0"/>
          <w:marBottom w:val="0"/>
          <w:divBdr>
            <w:top w:val="none" w:sz="0" w:space="0" w:color="auto"/>
            <w:left w:val="none" w:sz="0" w:space="0" w:color="auto"/>
            <w:bottom w:val="none" w:sz="0" w:space="0" w:color="auto"/>
            <w:right w:val="none" w:sz="0" w:space="0" w:color="auto"/>
          </w:divBdr>
        </w:div>
        <w:div w:id="411241979">
          <w:marLeft w:val="0"/>
          <w:marRight w:val="0"/>
          <w:marTop w:val="0"/>
          <w:marBottom w:val="0"/>
          <w:divBdr>
            <w:top w:val="none" w:sz="0" w:space="0" w:color="auto"/>
            <w:left w:val="none" w:sz="0" w:space="0" w:color="auto"/>
            <w:bottom w:val="none" w:sz="0" w:space="0" w:color="auto"/>
            <w:right w:val="none" w:sz="0" w:space="0" w:color="auto"/>
          </w:divBdr>
        </w:div>
        <w:div w:id="417409544">
          <w:marLeft w:val="0"/>
          <w:marRight w:val="0"/>
          <w:marTop w:val="0"/>
          <w:marBottom w:val="0"/>
          <w:divBdr>
            <w:top w:val="none" w:sz="0" w:space="0" w:color="auto"/>
            <w:left w:val="none" w:sz="0" w:space="0" w:color="auto"/>
            <w:bottom w:val="none" w:sz="0" w:space="0" w:color="auto"/>
            <w:right w:val="none" w:sz="0" w:space="0" w:color="auto"/>
          </w:divBdr>
        </w:div>
        <w:div w:id="422461477">
          <w:marLeft w:val="0"/>
          <w:marRight w:val="0"/>
          <w:marTop w:val="0"/>
          <w:marBottom w:val="0"/>
          <w:divBdr>
            <w:top w:val="none" w:sz="0" w:space="0" w:color="auto"/>
            <w:left w:val="none" w:sz="0" w:space="0" w:color="auto"/>
            <w:bottom w:val="none" w:sz="0" w:space="0" w:color="auto"/>
            <w:right w:val="none" w:sz="0" w:space="0" w:color="auto"/>
          </w:divBdr>
        </w:div>
        <w:div w:id="469984418">
          <w:marLeft w:val="0"/>
          <w:marRight w:val="0"/>
          <w:marTop w:val="0"/>
          <w:marBottom w:val="0"/>
          <w:divBdr>
            <w:top w:val="none" w:sz="0" w:space="0" w:color="auto"/>
            <w:left w:val="none" w:sz="0" w:space="0" w:color="auto"/>
            <w:bottom w:val="none" w:sz="0" w:space="0" w:color="auto"/>
            <w:right w:val="none" w:sz="0" w:space="0" w:color="auto"/>
          </w:divBdr>
        </w:div>
        <w:div w:id="473447017">
          <w:marLeft w:val="0"/>
          <w:marRight w:val="0"/>
          <w:marTop w:val="0"/>
          <w:marBottom w:val="0"/>
          <w:divBdr>
            <w:top w:val="none" w:sz="0" w:space="0" w:color="auto"/>
            <w:left w:val="none" w:sz="0" w:space="0" w:color="auto"/>
            <w:bottom w:val="none" w:sz="0" w:space="0" w:color="auto"/>
            <w:right w:val="none" w:sz="0" w:space="0" w:color="auto"/>
          </w:divBdr>
        </w:div>
        <w:div w:id="489904260">
          <w:marLeft w:val="0"/>
          <w:marRight w:val="0"/>
          <w:marTop w:val="0"/>
          <w:marBottom w:val="0"/>
          <w:divBdr>
            <w:top w:val="none" w:sz="0" w:space="0" w:color="auto"/>
            <w:left w:val="none" w:sz="0" w:space="0" w:color="auto"/>
            <w:bottom w:val="none" w:sz="0" w:space="0" w:color="auto"/>
            <w:right w:val="none" w:sz="0" w:space="0" w:color="auto"/>
          </w:divBdr>
        </w:div>
        <w:div w:id="495926570">
          <w:marLeft w:val="0"/>
          <w:marRight w:val="0"/>
          <w:marTop w:val="0"/>
          <w:marBottom w:val="0"/>
          <w:divBdr>
            <w:top w:val="none" w:sz="0" w:space="0" w:color="auto"/>
            <w:left w:val="none" w:sz="0" w:space="0" w:color="auto"/>
            <w:bottom w:val="none" w:sz="0" w:space="0" w:color="auto"/>
            <w:right w:val="none" w:sz="0" w:space="0" w:color="auto"/>
          </w:divBdr>
        </w:div>
        <w:div w:id="499077493">
          <w:marLeft w:val="0"/>
          <w:marRight w:val="0"/>
          <w:marTop w:val="0"/>
          <w:marBottom w:val="0"/>
          <w:divBdr>
            <w:top w:val="none" w:sz="0" w:space="0" w:color="auto"/>
            <w:left w:val="none" w:sz="0" w:space="0" w:color="auto"/>
            <w:bottom w:val="none" w:sz="0" w:space="0" w:color="auto"/>
            <w:right w:val="none" w:sz="0" w:space="0" w:color="auto"/>
          </w:divBdr>
        </w:div>
        <w:div w:id="512574556">
          <w:marLeft w:val="0"/>
          <w:marRight w:val="0"/>
          <w:marTop w:val="0"/>
          <w:marBottom w:val="0"/>
          <w:divBdr>
            <w:top w:val="none" w:sz="0" w:space="0" w:color="auto"/>
            <w:left w:val="none" w:sz="0" w:space="0" w:color="auto"/>
            <w:bottom w:val="none" w:sz="0" w:space="0" w:color="auto"/>
            <w:right w:val="none" w:sz="0" w:space="0" w:color="auto"/>
          </w:divBdr>
        </w:div>
        <w:div w:id="516232113">
          <w:marLeft w:val="0"/>
          <w:marRight w:val="0"/>
          <w:marTop w:val="0"/>
          <w:marBottom w:val="0"/>
          <w:divBdr>
            <w:top w:val="none" w:sz="0" w:space="0" w:color="auto"/>
            <w:left w:val="none" w:sz="0" w:space="0" w:color="auto"/>
            <w:bottom w:val="none" w:sz="0" w:space="0" w:color="auto"/>
            <w:right w:val="none" w:sz="0" w:space="0" w:color="auto"/>
          </w:divBdr>
        </w:div>
        <w:div w:id="521434291">
          <w:marLeft w:val="0"/>
          <w:marRight w:val="0"/>
          <w:marTop w:val="0"/>
          <w:marBottom w:val="0"/>
          <w:divBdr>
            <w:top w:val="none" w:sz="0" w:space="0" w:color="auto"/>
            <w:left w:val="none" w:sz="0" w:space="0" w:color="auto"/>
            <w:bottom w:val="none" w:sz="0" w:space="0" w:color="auto"/>
            <w:right w:val="none" w:sz="0" w:space="0" w:color="auto"/>
          </w:divBdr>
        </w:div>
        <w:div w:id="538707181">
          <w:marLeft w:val="0"/>
          <w:marRight w:val="0"/>
          <w:marTop w:val="0"/>
          <w:marBottom w:val="0"/>
          <w:divBdr>
            <w:top w:val="none" w:sz="0" w:space="0" w:color="auto"/>
            <w:left w:val="none" w:sz="0" w:space="0" w:color="auto"/>
            <w:bottom w:val="none" w:sz="0" w:space="0" w:color="auto"/>
            <w:right w:val="none" w:sz="0" w:space="0" w:color="auto"/>
          </w:divBdr>
        </w:div>
        <w:div w:id="603194120">
          <w:marLeft w:val="0"/>
          <w:marRight w:val="0"/>
          <w:marTop w:val="0"/>
          <w:marBottom w:val="0"/>
          <w:divBdr>
            <w:top w:val="none" w:sz="0" w:space="0" w:color="auto"/>
            <w:left w:val="none" w:sz="0" w:space="0" w:color="auto"/>
            <w:bottom w:val="none" w:sz="0" w:space="0" w:color="auto"/>
            <w:right w:val="none" w:sz="0" w:space="0" w:color="auto"/>
          </w:divBdr>
        </w:div>
        <w:div w:id="670107749">
          <w:marLeft w:val="0"/>
          <w:marRight w:val="0"/>
          <w:marTop w:val="0"/>
          <w:marBottom w:val="0"/>
          <w:divBdr>
            <w:top w:val="none" w:sz="0" w:space="0" w:color="auto"/>
            <w:left w:val="none" w:sz="0" w:space="0" w:color="auto"/>
            <w:bottom w:val="none" w:sz="0" w:space="0" w:color="auto"/>
            <w:right w:val="none" w:sz="0" w:space="0" w:color="auto"/>
          </w:divBdr>
        </w:div>
        <w:div w:id="708453297">
          <w:marLeft w:val="0"/>
          <w:marRight w:val="0"/>
          <w:marTop w:val="0"/>
          <w:marBottom w:val="0"/>
          <w:divBdr>
            <w:top w:val="none" w:sz="0" w:space="0" w:color="auto"/>
            <w:left w:val="none" w:sz="0" w:space="0" w:color="auto"/>
            <w:bottom w:val="none" w:sz="0" w:space="0" w:color="auto"/>
            <w:right w:val="none" w:sz="0" w:space="0" w:color="auto"/>
          </w:divBdr>
        </w:div>
        <w:div w:id="730422064">
          <w:marLeft w:val="0"/>
          <w:marRight w:val="0"/>
          <w:marTop w:val="0"/>
          <w:marBottom w:val="0"/>
          <w:divBdr>
            <w:top w:val="none" w:sz="0" w:space="0" w:color="auto"/>
            <w:left w:val="none" w:sz="0" w:space="0" w:color="auto"/>
            <w:bottom w:val="none" w:sz="0" w:space="0" w:color="auto"/>
            <w:right w:val="none" w:sz="0" w:space="0" w:color="auto"/>
          </w:divBdr>
        </w:div>
        <w:div w:id="736173765">
          <w:marLeft w:val="0"/>
          <w:marRight w:val="0"/>
          <w:marTop w:val="0"/>
          <w:marBottom w:val="0"/>
          <w:divBdr>
            <w:top w:val="none" w:sz="0" w:space="0" w:color="auto"/>
            <w:left w:val="none" w:sz="0" w:space="0" w:color="auto"/>
            <w:bottom w:val="none" w:sz="0" w:space="0" w:color="auto"/>
            <w:right w:val="none" w:sz="0" w:space="0" w:color="auto"/>
          </w:divBdr>
        </w:div>
        <w:div w:id="742488886">
          <w:marLeft w:val="0"/>
          <w:marRight w:val="0"/>
          <w:marTop w:val="0"/>
          <w:marBottom w:val="0"/>
          <w:divBdr>
            <w:top w:val="none" w:sz="0" w:space="0" w:color="auto"/>
            <w:left w:val="none" w:sz="0" w:space="0" w:color="auto"/>
            <w:bottom w:val="none" w:sz="0" w:space="0" w:color="auto"/>
            <w:right w:val="none" w:sz="0" w:space="0" w:color="auto"/>
          </w:divBdr>
        </w:div>
        <w:div w:id="754404285">
          <w:marLeft w:val="0"/>
          <w:marRight w:val="0"/>
          <w:marTop w:val="0"/>
          <w:marBottom w:val="0"/>
          <w:divBdr>
            <w:top w:val="none" w:sz="0" w:space="0" w:color="auto"/>
            <w:left w:val="none" w:sz="0" w:space="0" w:color="auto"/>
            <w:bottom w:val="none" w:sz="0" w:space="0" w:color="auto"/>
            <w:right w:val="none" w:sz="0" w:space="0" w:color="auto"/>
          </w:divBdr>
        </w:div>
        <w:div w:id="819887917">
          <w:marLeft w:val="0"/>
          <w:marRight w:val="0"/>
          <w:marTop w:val="0"/>
          <w:marBottom w:val="0"/>
          <w:divBdr>
            <w:top w:val="none" w:sz="0" w:space="0" w:color="auto"/>
            <w:left w:val="none" w:sz="0" w:space="0" w:color="auto"/>
            <w:bottom w:val="none" w:sz="0" w:space="0" w:color="auto"/>
            <w:right w:val="none" w:sz="0" w:space="0" w:color="auto"/>
          </w:divBdr>
        </w:div>
        <w:div w:id="881291137">
          <w:marLeft w:val="0"/>
          <w:marRight w:val="0"/>
          <w:marTop w:val="0"/>
          <w:marBottom w:val="0"/>
          <w:divBdr>
            <w:top w:val="none" w:sz="0" w:space="0" w:color="auto"/>
            <w:left w:val="none" w:sz="0" w:space="0" w:color="auto"/>
            <w:bottom w:val="none" w:sz="0" w:space="0" w:color="auto"/>
            <w:right w:val="none" w:sz="0" w:space="0" w:color="auto"/>
          </w:divBdr>
        </w:div>
        <w:div w:id="887450445">
          <w:marLeft w:val="0"/>
          <w:marRight w:val="0"/>
          <w:marTop w:val="0"/>
          <w:marBottom w:val="0"/>
          <w:divBdr>
            <w:top w:val="none" w:sz="0" w:space="0" w:color="auto"/>
            <w:left w:val="none" w:sz="0" w:space="0" w:color="auto"/>
            <w:bottom w:val="none" w:sz="0" w:space="0" w:color="auto"/>
            <w:right w:val="none" w:sz="0" w:space="0" w:color="auto"/>
          </w:divBdr>
        </w:div>
        <w:div w:id="889919112">
          <w:marLeft w:val="0"/>
          <w:marRight w:val="0"/>
          <w:marTop w:val="0"/>
          <w:marBottom w:val="0"/>
          <w:divBdr>
            <w:top w:val="none" w:sz="0" w:space="0" w:color="auto"/>
            <w:left w:val="none" w:sz="0" w:space="0" w:color="auto"/>
            <w:bottom w:val="none" w:sz="0" w:space="0" w:color="auto"/>
            <w:right w:val="none" w:sz="0" w:space="0" w:color="auto"/>
          </w:divBdr>
        </w:div>
        <w:div w:id="890386940">
          <w:marLeft w:val="0"/>
          <w:marRight w:val="0"/>
          <w:marTop w:val="0"/>
          <w:marBottom w:val="0"/>
          <w:divBdr>
            <w:top w:val="none" w:sz="0" w:space="0" w:color="auto"/>
            <w:left w:val="none" w:sz="0" w:space="0" w:color="auto"/>
            <w:bottom w:val="none" w:sz="0" w:space="0" w:color="auto"/>
            <w:right w:val="none" w:sz="0" w:space="0" w:color="auto"/>
          </w:divBdr>
        </w:div>
        <w:div w:id="892734816">
          <w:marLeft w:val="0"/>
          <w:marRight w:val="0"/>
          <w:marTop w:val="0"/>
          <w:marBottom w:val="0"/>
          <w:divBdr>
            <w:top w:val="none" w:sz="0" w:space="0" w:color="auto"/>
            <w:left w:val="none" w:sz="0" w:space="0" w:color="auto"/>
            <w:bottom w:val="none" w:sz="0" w:space="0" w:color="auto"/>
            <w:right w:val="none" w:sz="0" w:space="0" w:color="auto"/>
          </w:divBdr>
        </w:div>
        <w:div w:id="898790077">
          <w:marLeft w:val="0"/>
          <w:marRight w:val="0"/>
          <w:marTop w:val="0"/>
          <w:marBottom w:val="0"/>
          <w:divBdr>
            <w:top w:val="none" w:sz="0" w:space="0" w:color="auto"/>
            <w:left w:val="none" w:sz="0" w:space="0" w:color="auto"/>
            <w:bottom w:val="none" w:sz="0" w:space="0" w:color="auto"/>
            <w:right w:val="none" w:sz="0" w:space="0" w:color="auto"/>
          </w:divBdr>
        </w:div>
        <w:div w:id="920791234">
          <w:marLeft w:val="0"/>
          <w:marRight w:val="0"/>
          <w:marTop w:val="0"/>
          <w:marBottom w:val="0"/>
          <w:divBdr>
            <w:top w:val="none" w:sz="0" w:space="0" w:color="auto"/>
            <w:left w:val="none" w:sz="0" w:space="0" w:color="auto"/>
            <w:bottom w:val="none" w:sz="0" w:space="0" w:color="auto"/>
            <w:right w:val="none" w:sz="0" w:space="0" w:color="auto"/>
          </w:divBdr>
        </w:div>
        <w:div w:id="927347577">
          <w:marLeft w:val="0"/>
          <w:marRight w:val="0"/>
          <w:marTop w:val="0"/>
          <w:marBottom w:val="0"/>
          <w:divBdr>
            <w:top w:val="none" w:sz="0" w:space="0" w:color="auto"/>
            <w:left w:val="none" w:sz="0" w:space="0" w:color="auto"/>
            <w:bottom w:val="none" w:sz="0" w:space="0" w:color="auto"/>
            <w:right w:val="none" w:sz="0" w:space="0" w:color="auto"/>
          </w:divBdr>
        </w:div>
        <w:div w:id="942878985">
          <w:marLeft w:val="0"/>
          <w:marRight w:val="0"/>
          <w:marTop w:val="0"/>
          <w:marBottom w:val="0"/>
          <w:divBdr>
            <w:top w:val="none" w:sz="0" w:space="0" w:color="auto"/>
            <w:left w:val="none" w:sz="0" w:space="0" w:color="auto"/>
            <w:bottom w:val="none" w:sz="0" w:space="0" w:color="auto"/>
            <w:right w:val="none" w:sz="0" w:space="0" w:color="auto"/>
          </w:divBdr>
        </w:div>
        <w:div w:id="960265596">
          <w:marLeft w:val="0"/>
          <w:marRight w:val="0"/>
          <w:marTop w:val="0"/>
          <w:marBottom w:val="0"/>
          <w:divBdr>
            <w:top w:val="none" w:sz="0" w:space="0" w:color="auto"/>
            <w:left w:val="none" w:sz="0" w:space="0" w:color="auto"/>
            <w:bottom w:val="none" w:sz="0" w:space="0" w:color="auto"/>
            <w:right w:val="none" w:sz="0" w:space="0" w:color="auto"/>
          </w:divBdr>
        </w:div>
        <w:div w:id="989941123">
          <w:marLeft w:val="0"/>
          <w:marRight w:val="0"/>
          <w:marTop w:val="0"/>
          <w:marBottom w:val="0"/>
          <w:divBdr>
            <w:top w:val="none" w:sz="0" w:space="0" w:color="auto"/>
            <w:left w:val="none" w:sz="0" w:space="0" w:color="auto"/>
            <w:bottom w:val="none" w:sz="0" w:space="0" w:color="auto"/>
            <w:right w:val="none" w:sz="0" w:space="0" w:color="auto"/>
          </w:divBdr>
        </w:div>
        <w:div w:id="996803152">
          <w:marLeft w:val="0"/>
          <w:marRight w:val="0"/>
          <w:marTop w:val="0"/>
          <w:marBottom w:val="0"/>
          <w:divBdr>
            <w:top w:val="none" w:sz="0" w:space="0" w:color="auto"/>
            <w:left w:val="none" w:sz="0" w:space="0" w:color="auto"/>
            <w:bottom w:val="none" w:sz="0" w:space="0" w:color="auto"/>
            <w:right w:val="none" w:sz="0" w:space="0" w:color="auto"/>
          </w:divBdr>
        </w:div>
        <w:div w:id="1046828995">
          <w:marLeft w:val="0"/>
          <w:marRight w:val="0"/>
          <w:marTop w:val="0"/>
          <w:marBottom w:val="0"/>
          <w:divBdr>
            <w:top w:val="none" w:sz="0" w:space="0" w:color="auto"/>
            <w:left w:val="none" w:sz="0" w:space="0" w:color="auto"/>
            <w:bottom w:val="none" w:sz="0" w:space="0" w:color="auto"/>
            <w:right w:val="none" w:sz="0" w:space="0" w:color="auto"/>
          </w:divBdr>
        </w:div>
        <w:div w:id="1049301791">
          <w:marLeft w:val="0"/>
          <w:marRight w:val="0"/>
          <w:marTop w:val="0"/>
          <w:marBottom w:val="0"/>
          <w:divBdr>
            <w:top w:val="none" w:sz="0" w:space="0" w:color="auto"/>
            <w:left w:val="none" w:sz="0" w:space="0" w:color="auto"/>
            <w:bottom w:val="none" w:sz="0" w:space="0" w:color="auto"/>
            <w:right w:val="none" w:sz="0" w:space="0" w:color="auto"/>
          </w:divBdr>
        </w:div>
        <w:div w:id="1093748289">
          <w:marLeft w:val="0"/>
          <w:marRight w:val="0"/>
          <w:marTop w:val="0"/>
          <w:marBottom w:val="0"/>
          <w:divBdr>
            <w:top w:val="none" w:sz="0" w:space="0" w:color="auto"/>
            <w:left w:val="none" w:sz="0" w:space="0" w:color="auto"/>
            <w:bottom w:val="none" w:sz="0" w:space="0" w:color="auto"/>
            <w:right w:val="none" w:sz="0" w:space="0" w:color="auto"/>
          </w:divBdr>
        </w:div>
        <w:div w:id="1095595061">
          <w:marLeft w:val="0"/>
          <w:marRight w:val="0"/>
          <w:marTop w:val="0"/>
          <w:marBottom w:val="0"/>
          <w:divBdr>
            <w:top w:val="none" w:sz="0" w:space="0" w:color="auto"/>
            <w:left w:val="none" w:sz="0" w:space="0" w:color="auto"/>
            <w:bottom w:val="none" w:sz="0" w:space="0" w:color="auto"/>
            <w:right w:val="none" w:sz="0" w:space="0" w:color="auto"/>
          </w:divBdr>
        </w:div>
        <w:div w:id="1115364002">
          <w:marLeft w:val="0"/>
          <w:marRight w:val="0"/>
          <w:marTop w:val="0"/>
          <w:marBottom w:val="0"/>
          <w:divBdr>
            <w:top w:val="none" w:sz="0" w:space="0" w:color="auto"/>
            <w:left w:val="none" w:sz="0" w:space="0" w:color="auto"/>
            <w:bottom w:val="none" w:sz="0" w:space="0" w:color="auto"/>
            <w:right w:val="none" w:sz="0" w:space="0" w:color="auto"/>
          </w:divBdr>
        </w:div>
        <w:div w:id="1124612870">
          <w:marLeft w:val="0"/>
          <w:marRight w:val="0"/>
          <w:marTop w:val="0"/>
          <w:marBottom w:val="0"/>
          <w:divBdr>
            <w:top w:val="none" w:sz="0" w:space="0" w:color="auto"/>
            <w:left w:val="none" w:sz="0" w:space="0" w:color="auto"/>
            <w:bottom w:val="none" w:sz="0" w:space="0" w:color="auto"/>
            <w:right w:val="none" w:sz="0" w:space="0" w:color="auto"/>
          </w:divBdr>
        </w:div>
        <w:div w:id="1140998322">
          <w:marLeft w:val="0"/>
          <w:marRight w:val="0"/>
          <w:marTop w:val="0"/>
          <w:marBottom w:val="0"/>
          <w:divBdr>
            <w:top w:val="none" w:sz="0" w:space="0" w:color="auto"/>
            <w:left w:val="none" w:sz="0" w:space="0" w:color="auto"/>
            <w:bottom w:val="none" w:sz="0" w:space="0" w:color="auto"/>
            <w:right w:val="none" w:sz="0" w:space="0" w:color="auto"/>
          </w:divBdr>
        </w:div>
        <w:div w:id="1160997284">
          <w:marLeft w:val="0"/>
          <w:marRight w:val="0"/>
          <w:marTop w:val="0"/>
          <w:marBottom w:val="0"/>
          <w:divBdr>
            <w:top w:val="none" w:sz="0" w:space="0" w:color="auto"/>
            <w:left w:val="none" w:sz="0" w:space="0" w:color="auto"/>
            <w:bottom w:val="none" w:sz="0" w:space="0" w:color="auto"/>
            <w:right w:val="none" w:sz="0" w:space="0" w:color="auto"/>
          </w:divBdr>
        </w:div>
        <w:div w:id="1171025670">
          <w:marLeft w:val="0"/>
          <w:marRight w:val="0"/>
          <w:marTop w:val="0"/>
          <w:marBottom w:val="0"/>
          <w:divBdr>
            <w:top w:val="none" w:sz="0" w:space="0" w:color="auto"/>
            <w:left w:val="none" w:sz="0" w:space="0" w:color="auto"/>
            <w:bottom w:val="none" w:sz="0" w:space="0" w:color="auto"/>
            <w:right w:val="none" w:sz="0" w:space="0" w:color="auto"/>
          </w:divBdr>
        </w:div>
        <w:div w:id="1187863331">
          <w:marLeft w:val="0"/>
          <w:marRight w:val="0"/>
          <w:marTop w:val="0"/>
          <w:marBottom w:val="0"/>
          <w:divBdr>
            <w:top w:val="none" w:sz="0" w:space="0" w:color="auto"/>
            <w:left w:val="none" w:sz="0" w:space="0" w:color="auto"/>
            <w:bottom w:val="none" w:sz="0" w:space="0" w:color="auto"/>
            <w:right w:val="none" w:sz="0" w:space="0" w:color="auto"/>
          </w:divBdr>
        </w:div>
        <w:div w:id="1208180597">
          <w:marLeft w:val="0"/>
          <w:marRight w:val="0"/>
          <w:marTop w:val="0"/>
          <w:marBottom w:val="0"/>
          <w:divBdr>
            <w:top w:val="none" w:sz="0" w:space="0" w:color="auto"/>
            <w:left w:val="none" w:sz="0" w:space="0" w:color="auto"/>
            <w:bottom w:val="none" w:sz="0" w:space="0" w:color="auto"/>
            <w:right w:val="none" w:sz="0" w:space="0" w:color="auto"/>
          </w:divBdr>
        </w:div>
        <w:div w:id="1218905067">
          <w:marLeft w:val="0"/>
          <w:marRight w:val="0"/>
          <w:marTop w:val="0"/>
          <w:marBottom w:val="0"/>
          <w:divBdr>
            <w:top w:val="none" w:sz="0" w:space="0" w:color="auto"/>
            <w:left w:val="none" w:sz="0" w:space="0" w:color="auto"/>
            <w:bottom w:val="none" w:sz="0" w:space="0" w:color="auto"/>
            <w:right w:val="none" w:sz="0" w:space="0" w:color="auto"/>
          </w:divBdr>
        </w:div>
        <w:div w:id="1244993188">
          <w:marLeft w:val="0"/>
          <w:marRight w:val="0"/>
          <w:marTop w:val="0"/>
          <w:marBottom w:val="0"/>
          <w:divBdr>
            <w:top w:val="none" w:sz="0" w:space="0" w:color="auto"/>
            <w:left w:val="none" w:sz="0" w:space="0" w:color="auto"/>
            <w:bottom w:val="none" w:sz="0" w:space="0" w:color="auto"/>
            <w:right w:val="none" w:sz="0" w:space="0" w:color="auto"/>
          </w:divBdr>
        </w:div>
        <w:div w:id="1272857632">
          <w:marLeft w:val="0"/>
          <w:marRight w:val="0"/>
          <w:marTop w:val="0"/>
          <w:marBottom w:val="0"/>
          <w:divBdr>
            <w:top w:val="none" w:sz="0" w:space="0" w:color="auto"/>
            <w:left w:val="none" w:sz="0" w:space="0" w:color="auto"/>
            <w:bottom w:val="none" w:sz="0" w:space="0" w:color="auto"/>
            <w:right w:val="none" w:sz="0" w:space="0" w:color="auto"/>
          </w:divBdr>
        </w:div>
        <w:div w:id="1280842457">
          <w:marLeft w:val="0"/>
          <w:marRight w:val="0"/>
          <w:marTop w:val="0"/>
          <w:marBottom w:val="0"/>
          <w:divBdr>
            <w:top w:val="none" w:sz="0" w:space="0" w:color="auto"/>
            <w:left w:val="none" w:sz="0" w:space="0" w:color="auto"/>
            <w:bottom w:val="none" w:sz="0" w:space="0" w:color="auto"/>
            <w:right w:val="none" w:sz="0" w:space="0" w:color="auto"/>
          </w:divBdr>
        </w:div>
        <w:div w:id="1310330907">
          <w:marLeft w:val="0"/>
          <w:marRight w:val="0"/>
          <w:marTop w:val="0"/>
          <w:marBottom w:val="0"/>
          <w:divBdr>
            <w:top w:val="none" w:sz="0" w:space="0" w:color="auto"/>
            <w:left w:val="none" w:sz="0" w:space="0" w:color="auto"/>
            <w:bottom w:val="none" w:sz="0" w:space="0" w:color="auto"/>
            <w:right w:val="none" w:sz="0" w:space="0" w:color="auto"/>
          </w:divBdr>
        </w:div>
        <w:div w:id="1328166647">
          <w:marLeft w:val="0"/>
          <w:marRight w:val="0"/>
          <w:marTop w:val="0"/>
          <w:marBottom w:val="0"/>
          <w:divBdr>
            <w:top w:val="none" w:sz="0" w:space="0" w:color="auto"/>
            <w:left w:val="none" w:sz="0" w:space="0" w:color="auto"/>
            <w:bottom w:val="none" w:sz="0" w:space="0" w:color="auto"/>
            <w:right w:val="none" w:sz="0" w:space="0" w:color="auto"/>
          </w:divBdr>
        </w:div>
        <w:div w:id="1335448687">
          <w:marLeft w:val="0"/>
          <w:marRight w:val="0"/>
          <w:marTop w:val="0"/>
          <w:marBottom w:val="0"/>
          <w:divBdr>
            <w:top w:val="none" w:sz="0" w:space="0" w:color="auto"/>
            <w:left w:val="none" w:sz="0" w:space="0" w:color="auto"/>
            <w:bottom w:val="none" w:sz="0" w:space="0" w:color="auto"/>
            <w:right w:val="none" w:sz="0" w:space="0" w:color="auto"/>
          </w:divBdr>
        </w:div>
        <w:div w:id="1343975812">
          <w:marLeft w:val="0"/>
          <w:marRight w:val="0"/>
          <w:marTop w:val="0"/>
          <w:marBottom w:val="0"/>
          <w:divBdr>
            <w:top w:val="none" w:sz="0" w:space="0" w:color="auto"/>
            <w:left w:val="none" w:sz="0" w:space="0" w:color="auto"/>
            <w:bottom w:val="none" w:sz="0" w:space="0" w:color="auto"/>
            <w:right w:val="none" w:sz="0" w:space="0" w:color="auto"/>
          </w:divBdr>
        </w:div>
        <w:div w:id="1350641461">
          <w:marLeft w:val="0"/>
          <w:marRight w:val="0"/>
          <w:marTop w:val="0"/>
          <w:marBottom w:val="0"/>
          <w:divBdr>
            <w:top w:val="none" w:sz="0" w:space="0" w:color="auto"/>
            <w:left w:val="none" w:sz="0" w:space="0" w:color="auto"/>
            <w:bottom w:val="none" w:sz="0" w:space="0" w:color="auto"/>
            <w:right w:val="none" w:sz="0" w:space="0" w:color="auto"/>
          </w:divBdr>
        </w:div>
        <w:div w:id="1354458378">
          <w:marLeft w:val="0"/>
          <w:marRight w:val="0"/>
          <w:marTop w:val="0"/>
          <w:marBottom w:val="0"/>
          <w:divBdr>
            <w:top w:val="none" w:sz="0" w:space="0" w:color="auto"/>
            <w:left w:val="none" w:sz="0" w:space="0" w:color="auto"/>
            <w:bottom w:val="none" w:sz="0" w:space="0" w:color="auto"/>
            <w:right w:val="none" w:sz="0" w:space="0" w:color="auto"/>
          </w:divBdr>
        </w:div>
        <w:div w:id="1362781471">
          <w:marLeft w:val="0"/>
          <w:marRight w:val="0"/>
          <w:marTop w:val="0"/>
          <w:marBottom w:val="0"/>
          <w:divBdr>
            <w:top w:val="none" w:sz="0" w:space="0" w:color="auto"/>
            <w:left w:val="none" w:sz="0" w:space="0" w:color="auto"/>
            <w:bottom w:val="none" w:sz="0" w:space="0" w:color="auto"/>
            <w:right w:val="none" w:sz="0" w:space="0" w:color="auto"/>
          </w:divBdr>
        </w:div>
        <w:div w:id="1397630979">
          <w:marLeft w:val="0"/>
          <w:marRight w:val="0"/>
          <w:marTop w:val="0"/>
          <w:marBottom w:val="0"/>
          <w:divBdr>
            <w:top w:val="none" w:sz="0" w:space="0" w:color="auto"/>
            <w:left w:val="none" w:sz="0" w:space="0" w:color="auto"/>
            <w:bottom w:val="none" w:sz="0" w:space="0" w:color="auto"/>
            <w:right w:val="none" w:sz="0" w:space="0" w:color="auto"/>
          </w:divBdr>
        </w:div>
        <w:div w:id="1415279507">
          <w:marLeft w:val="0"/>
          <w:marRight w:val="0"/>
          <w:marTop w:val="0"/>
          <w:marBottom w:val="0"/>
          <w:divBdr>
            <w:top w:val="none" w:sz="0" w:space="0" w:color="auto"/>
            <w:left w:val="none" w:sz="0" w:space="0" w:color="auto"/>
            <w:bottom w:val="none" w:sz="0" w:space="0" w:color="auto"/>
            <w:right w:val="none" w:sz="0" w:space="0" w:color="auto"/>
          </w:divBdr>
        </w:div>
        <w:div w:id="1434668441">
          <w:marLeft w:val="0"/>
          <w:marRight w:val="0"/>
          <w:marTop w:val="0"/>
          <w:marBottom w:val="0"/>
          <w:divBdr>
            <w:top w:val="none" w:sz="0" w:space="0" w:color="auto"/>
            <w:left w:val="none" w:sz="0" w:space="0" w:color="auto"/>
            <w:bottom w:val="none" w:sz="0" w:space="0" w:color="auto"/>
            <w:right w:val="none" w:sz="0" w:space="0" w:color="auto"/>
          </w:divBdr>
        </w:div>
        <w:div w:id="1436443759">
          <w:marLeft w:val="0"/>
          <w:marRight w:val="0"/>
          <w:marTop w:val="0"/>
          <w:marBottom w:val="0"/>
          <w:divBdr>
            <w:top w:val="none" w:sz="0" w:space="0" w:color="auto"/>
            <w:left w:val="none" w:sz="0" w:space="0" w:color="auto"/>
            <w:bottom w:val="none" w:sz="0" w:space="0" w:color="auto"/>
            <w:right w:val="none" w:sz="0" w:space="0" w:color="auto"/>
          </w:divBdr>
        </w:div>
        <w:div w:id="1438981400">
          <w:marLeft w:val="0"/>
          <w:marRight w:val="0"/>
          <w:marTop w:val="0"/>
          <w:marBottom w:val="0"/>
          <w:divBdr>
            <w:top w:val="none" w:sz="0" w:space="0" w:color="auto"/>
            <w:left w:val="none" w:sz="0" w:space="0" w:color="auto"/>
            <w:bottom w:val="none" w:sz="0" w:space="0" w:color="auto"/>
            <w:right w:val="none" w:sz="0" w:space="0" w:color="auto"/>
          </w:divBdr>
        </w:div>
        <w:div w:id="1442341411">
          <w:marLeft w:val="0"/>
          <w:marRight w:val="0"/>
          <w:marTop w:val="0"/>
          <w:marBottom w:val="0"/>
          <w:divBdr>
            <w:top w:val="none" w:sz="0" w:space="0" w:color="auto"/>
            <w:left w:val="none" w:sz="0" w:space="0" w:color="auto"/>
            <w:bottom w:val="none" w:sz="0" w:space="0" w:color="auto"/>
            <w:right w:val="none" w:sz="0" w:space="0" w:color="auto"/>
          </w:divBdr>
        </w:div>
        <w:div w:id="1469931206">
          <w:marLeft w:val="0"/>
          <w:marRight w:val="0"/>
          <w:marTop w:val="0"/>
          <w:marBottom w:val="0"/>
          <w:divBdr>
            <w:top w:val="none" w:sz="0" w:space="0" w:color="auto"/>
            <w:left w:val="none" w:sz="0" w:space="0" w:color="auto"/>
            <w:bottom w:val="none" w:sz="0" w:space="0" w:color="auto"/>
            <w:right w:val="none" w:sz="0" w:space="0" w:color="auto"/>
          </w:divBdr>
        </w:div>
        <w:div w:id="1472937832">
          <w:marLeft w:val="0"/>
          <w:marRight w:val="0"/>
          <w:marTop w:val="0"/>
          <w:marBottom w:val="0"/>
          <w:divBdr>
            <w:top w:val="none" w:sz="0" w:space="0" w:color="auto"/>
            <w:left w:val="none" w:sz="0" w:space="0" w:color="auto"/>
            <w:bottom w:val="none" w:sz="0" w:space="0" w:color="auto"/>
            <w:right w:val="none" w:sz="0" w:space="0" w:color="auto"/>
          </w:divBdr>
        </w:div>
        <w:div w:id="1477839886">
          <w:marLeft w:val="0"/>
          <w:marRight w:val="0"/>
          <w:marTop w:val="0"/>
          <w:marBottom w:val="0"/>
          <w:divBdr>
            <w:top w:val="none" w:sz="0" w:space="0" w:color="auto"/>
            <w:left w:val="none" w:sz="0" w:space="0" w:color="auto"/>
            <w:bottom w:val="none" w:sz="0" w:space="0" w:color="auto"/>
            <w:right w:val="none" w:sz="0" w:space="0" w:color="auto"/>
          </w:divBdr>
        </w:div>
        <w:div w:id="1488400365">
          <w:marLeft w:val="0"/>
          <w:marRight w:val="0"/>
          <w:marTop w:val="0"/>
          <w:marBottom w:val="0"/>
          <w:divBdr>
            <w:top w:val="none" w:sz="0" w:space="0" w:color="auto"/>
            <w:left w:val="none" w:sz="0" w:space="0" w:color="auto"/>
            <w:bottom w:val="none" w:sz="0" w:space="0" w:color="auto"/>
            <w:right w:val="none" w:sz="0" w:space="0" w:color="auto"/>
          </w:divBdr>
        </w:div>
        <w:div w:id="1508783680">
          <w:marLeft w:val="0"/>
          <w:marRight w:val="0"/>
          <w:marTop w:val="0"/>
          <w:marBottom w:val="0"/>
          <w:divBdr>
            <w:top w:val="none" w:sz="0" w:space="0" w:color="auto"/>
            <w:left w:val="none" w:sz="0" w:space="0" w:color="auto"/>
            <w:bottom w:val="none" w:sz="0" w:space="0" w:color="auto"/>
            <w:right w:val="none" w:sz="0" w:space="0" w:color="auto"/>
          </w:divBdr>
        </w:div>
        <w:div w:id="1510025248">
          <w:marLeft w:val="0"/>
          <w:marRight w:val="0"/>
          <w:marTop w:val="0"/>
          <w:marBottom w:val="0"/>
          <w:divBdr>
            <w:top w:val="none" w:sz="0" w:space="0" w:color="auto"/>
            <w:left w:val="none" w:sz="0" w:space="0" w:color="auto"/>
            <w:bottom w:val="none" w:sz="0" w:space="0" w:color="auto"/>
            <w:right w:val="none" w:sz="0" w:space="0" w:color="auto"/>
          </w:divBdr>
        </w:div>
        <w:div w:id="1510633682">
          <w:marLeft w:val="0"/>
          <w:marRight w:val="0"/>
          <w:marTop w:val="0"/>
          <w:marBottom w:val="0"/>
          <w:divBdr>
            <w:top w:val="none" w:sz="0" w:space="0" w:color="auto"/>
            <w:left w:val="none" w:sz="0" w:space="0" w:color="auto"/>
            <w:bottom w:val="none" w:sz="0" w:space="0" w:color="auto"/>
            <w:right w:val="none" w:sz="0" w:space="0" w:color="auto"/>
          </w:divBdr>
        </w:div>
        <w:div w:id="1526752260">
          <w:marLeft w:val="0"/>
          <w:marRight w:val="0"/>
          <w:marTop w:val="0"/>
          <w:marBottom w:val="0"/>
          <w:divBdr>
            <w:top w:val="none" w:sz="0" w:space="0" w:color="auto"/>
            <w:left w:val="none" w:sz="0" w:space="0" w:color="auto"/>
            <w:bottom w:val="none" w:sz="0" w:space="0" w:color="auto"/>
            <w:right w:val="none" w:sz="0" w:space="0" w:color="auto"/>
          </w:divBdr>
        </w:div>
        <w:div w:id="1544367237">
          <w:marLeft w:val="0"/>
          <w:marRight w:val="0"/>
          <w:marTop w:val="0"/>
          <w:marBottom w:val="0"/>
          <w:divBdr>
            <w:top w:val="none" w:sz="0" w:space="0" w:color="auto"/>
            <w:left w:val="none" w:sz="0" w:space="0" w:color="auto"/>
            <w:bottom w:val="none" w:sz="0" w:space="0" w:color="auto"/>
            <w:right w:val="none" w:sz="0" w:space="0" w:color="auto"/>
          </w:divBdr>
        </w:div>
        <w:div w:id="1562791762">
          <w:marLeft w:val="0"/>
          <w:marRight w:val="0"/>
          <w:marTop w:val="0"/>
          <w:marBottom w:val="0"/>
          <w:divBdr>
            <w:top w:val="none" w:sz="0" w:space="0" w:color="auto"/>
            <w:left w:val="none" w:sz="0" w:space="0" w:color="auto"/>
            <w:bottom w:val="none" w:sz="0" w:space="0" w:color="auto"/>
            <w:right w:val="none" w:sz="0" w:space="0" w:color="auto"/>
          </w:divBdr>
        </w:div>
        <w:div w:id="1563829865">
          <w:marLeft w:val="0"/>
          <w:marRight w:val="0"/>
          <w:marTop w:val="0"/>
          <w:marBottom w:val="0"/>
          <w:divBdr>
            <w:top w:val="none" w:sz="0" w:space="0" w:color="auto"/>
            <w:left w:val="none" w:sz="0" w:space="0" w:color="auto"/>
            <w:bottom w:val="none" w:sz="0" w:space="0" w:color="auto"/>
            <w:right w:val="none" w:sz="0" w:space="0" w:color="auto"/>
          </w:divBdr>
        </w:div>
        <w:div w:id="1574699277">
          <w:marLeft w:val="0"/>
          <w:marRight w:val="0"/>
          <w:marTop w:val="0"/>
          <w:marBottom w:val="0"/>
          <w:divBdr>
            <w:top w:val="none" w:sz="0" w:space="0" w:color="auto"/>
            <w:left w:val="none" w:sz="0" w:space="0" w:color="auto"/>
            <w:bottom w:val="none" w:sz="0" w:space="0" w:color="auto"/>
            <w:right w:val="none" w:sz="0" w:space="0" w:color="auto"/>
          </w:divBdr>
        </w:div>
        <w:div w:id="1584794707">
          <w:marLeft w:val="0"/>
          <w:marRight w:val="0"/>
          <w:marTop w:val="0"/>
          <w:marBottom w:val="0"/>
          <w:divBdr>
            <w:top w:val="none" w:sz="0" w:space="0" w:color="auto"/>
            <w:left w:val="none" w:sz="0" w:space="0" w:color="auto"/>
            <w:bottom w:val="none" w:sz="0" w:space="0" w:color="auto"/>
            <w:right w:val="none" w:sz="0" w:space="0" w:color="auto"/>
          </w:divBdr>
        </w:div>
        <w:div w:id="1589846090">
          <w:marLeft w:val="0"/>
          <w:marRight w:val="0"/>
          <w:marTop w:val="0"/>
          <w:marBottom w:val="0"/>
          <w:divBdr>
            <w:top w:val="none" w:sz="0" w:space="0" w:color="auto"/>
            <w:left w:val="none" w:sz="0" w:space="0" w:color="auto"/>
            <w:bottom w:val="none" w:sz="0" w:space="0" w:color="auto"/>
            <w:right w:val="none" w:sz="0" w:space="0" w:color="auto"/>
          </w:divBdr>
        </w:div>
        <w:div w:id="1612081220">
          <w:marLeft w:val="0"/>
          <w:marRight w:val="0"/>
          <w:marTop w:val="0"/>
          <w:marBottom w:val="0"/>
          <w:divBdr>
            <w:top w:val="none" w:sz="0" w:space="0" w:color="auto"/>
            <w:left w:val="none" w:sz="0" w:space="0" w:color="auto"/>
            <w:bottom w:val="none" w:sz="0" w:space="0" w:color="auto"/>
            <w:right w:val="none" w:sz="0" w:space="0" w:color="auto"/>
          </w:divBdr>
        </w:div>
        <w:div w:id="1616867812">
          <w:marLeft w:val="0"/>
          <w:marRight w:val="0"/>
          <w:marTop w:val="0"/>
          <w:marBottom w:val="0"/>
          <w:divBdr>
            <w:top w:val="none" w:sz="0" w:space="0" w:color="auto"/>
            <w:left w:val="none" w:sz="0" w:space="0" w:color="auto"/>
            <w:bottom w:val="none" w:sz="0" w:space="0" w:color="auto"/>
            <w:right w:val="none" w:sz="0" w:space="0" w:color="auto"/>
          </w:divBdr>
        </w:div>
        <w:div w:id="1620840130">
          <w:marLeft w:val="0"/>
          <w:marRight w:val="0"/>
          <w:marTop w:val="0"/>
          <w:marBottom w:val="0"/>
          <w:divBdr>
            <w:top w:val="none" w:sz="0" w:space="0" w:color="auto"/>
            <w:left w:val="none" w:sz="0" w:space="0" w:color="auto"/>
            <w:bottom w:val="none" w:sz="0" w:space="0" w:color="auto"/>
            <w:right w:val="none" w:sz="0" w:space="0" w:color="auto"/>
          </w:divBdr>
        </w:div>
        <w:div w:id="1628856892">
          <w:marLeft w:val="0"/>
          <w:marRight w:val="0"/>
          <w:marTop w:val="0"/>
          <w:marBottom w:val="0"/>
          <w:divBdr>
            <w:top w:val="none" w:sz="0" w:space="0" w:color="auto"/>
            <w:left w:val="none" w:sz="0" w:space="0" w:color="auto"/>
            <w:bottom w:val="none" w:sz="0" w:space="0" w:color="auto"/>
            <w:right w:val="none" w:sz="0" w:space="0" w:color="auto"/>
          </w:divBdr>
        </w:div>
        <w:div w:id="1636445860">
          <w:marLeft w:val="0"/>
          <w:marRight w:val="0"/>
          <w:marTop w:val="0"/>
          <w:marBottom w:val="0"/>
          <w:divBdr>
            <w:top w:val="none" w:sz="0" w:space="0" w:color="auto"/>
            <w:left w:val="none" w:sz="0" w:space="0" w:color="auto"/>
            <w:bottom w:val="none" w:sz="0" w:space="0" w:color="auto"/>
            <w:right w:val="none" w:sz="0" w:space="0" w:color="auto"/>
          </w:divBdr>
        </w:div>
        <w:div w:id="1656492108">
          <w:marLeft w:val="0"/>
          <w:marRight w:val="0"/>
          <w:marTop w:val="0"/>
          <w:marBottom w:val="0"/>
          <w:divBdr>
            <w:top w:val="none" w:sz="0" w:space="0" w:color="auto"/>
            <w:left w:val="none" w:sz="0" w:space="0" w:color="auto"/>
            <w:bottom w:val="none" w:sz="0" w:space="0" w:color="auto"/>
            <w:right w:val="none" w:sz="0" w:space="0" w:color="auto"/>
          </w:divBdr>
        </w:div>
        <w:div w:id="1659335226">
          <w:marLeft w:val="0"/>
          <w:marRight w:val="0"/>
          <w:marTop w:val="0"/>
          <w:marBottom w:val="0"/>
          <w:divBdr>
            <w:top w:val="none" w:sz="0" w:space="0" w:color="auto"/>
            <w:left w:val="none" w:sz="0" w:space="0" w:color="auto"/>
            <w:bottom w:val="none" w:sz="0" w:space="0" w:color="auto"/>
            <w:right w:val="none" w:sz="0" w:space="0" w:color="auto"/>
          </w:divBdr>
        </w:div>
        <w:div w:id="1677921775">
          <w:marLeft w:val="0"/>
          <w:marRight w:val="0"/>
          <w:marTop w:val="0"/>
          <w:marBottom w:val="0"/>
          <w:divBdr>
            <w:top w:val="none" w:sz="0" w:space="0" w:color="auto"/>
            <w:left w:val="none" w:sz="0" w:space="0" w:color="auto"/>
            <w:bottom w:val="none" w:sz="0" w:space="0" w:color="auto"/>
            <w:right w:val="none" w:sz="0" w:space="0" w:color="auto"/>
          </w:divBdr>
        </w:div>
        <w:div w:id="1683241754">
          <w:marLeft w:val="0"/>
          <w:marRight w:val="0"/>
          <w:marTop w:val="0"/>
          <w:marBottom w:val="0"/>
          <w:divBdr>
            <w:top w:val="none" w:sz="0" w:space="0" w:color="auto"/>
            <w:left w:val="none" w:sz="0" w:space="0" w:color="auto"/>
            <w:bottom w:val="none" w:sz="0" w:space="0" w:color="auto"/>
            <w:right w:val="none" w:sz="0" w:space="0" w:color="auto"/>
          </w:divBdr>
        </w:div>
        <w:div w:id="1686862837">
          <w:marLeft w:val="0"/>
          <w:marRight w:val="0"/>
          <w:marTop w:val="0"/>
          <w:marBottom w:val="0"/>
          <w:divBdr>
            <w:top w:val="none" w:sz="0" w:space="0" w:color="auto"/>
            <w:left w:val="none" w:sz="0" w:space="0" w:color="auto"/>
            <w:bottom w:val="none" w:sz="0" w:space="0" w:color="auto"/>
            <w:right w:val="none" w:sz="0" w:space="0" w:color="auto"/>
          </w:divBdr>
        </w:div>
        <w:div w:id="1740253256">
          <w:marLeft w:val="0"/>
          <w:marRight w:val="0"/>
          <w:marTop w:val="0"/>
          <w:marBottom w:val="0"/>
          <w:divBdr>
            <w:top w:val="none" w:sz="0" w:space="0" w:color="auto"/>
            <w:left w:val="none" w:sz="0" w:space="0" w:color="auto"/>
            <w:bottom w:val="none" w:sz="0" w:space="0" w:color="auto"/>
            <w:right w:val="none" w:sz="0" w:space="0" w:color="auto"/>
          </w:divBdr>
        </w:div>
        <w:div w:id="1780681424">
          <w:marLeft w:val="0"/>
          <w:marRight w:val="0"/>
          <w:marTop w:val="0"/>
          <w:marBottom w:val="0"/>
          <w:divBdr>
            <w:top w:val="none" w:sz="0" w:space="0" w:color="auto"/>
            <w:left w:val="none" w:sz="0" w:space="0" w:color="auto"/>
            <w:bottom w:val="none" w:sz="0" w:space="0" w:color="auto"/>
            <w:right w:val="none" w:sz="0" w:space="0" w:color="auto"/>
          </w:divBdr>
        </w:div>
        <w:div w:id="1789886378">
          <w:marLeft w:val="0"/>
          <w:marRight w:val="0"/>
          <w:marTop w:val="0"/>
          <w:marBottom w:val="0"/>
          <w:divBdr>
            <w:top w:val="none" w:sz="0" w:space="0" w:color="auto"/>
            <w:left w:val="none" w:sz="0" w:space="0" w:color="auto"/>
            <w:bottom w:val="none" w:sz="0" w:space="0" w:color="auto"/>
            <w:right w:val="none" w:sz="0" w:space="0" w:color="auto"/>
          </w:divBdr>
        </w:div>
        <w:div w:id="1795519441">
          <w:marLeft w:val="0"/>
          <w:marRight w:val="0"/>
          <w:marTop w:val="0"/>
          <w:marBottom w:val="0"/>
          <w:divBdr>
            <w:top w:val="none" w:sz="0" w:space="0" w:color="auto"/>
            <w:left w:val="none" w:sz="0" w:space="0" w:color="auto"/>
            <w:bottom w:val="none" w:sz="0" w:space="0" w:color="auto"/>
            <w:right w:val="none" w:sz="0" w:space="0" w:color="auto"/>
          </w:divBdr>
        </w:div>
        <w:div w:id="1801217615">
          <w:marLeft w:val="0"/>
          <w:marRight w:val="0"/>
          <w:marTop w:val="0"/>
          <w:marBottom w:val="0"/>
          <w:divBdr>
            <w:top w:val="none" w:sz="0" w:space="0" w:color="auto"/>
            <w:left w:val="none" w:sz="0" w:space="0" w:color="auto"/>
            <w:bottom w:val="none" w:sz="0" w:space="0" w:color="auto"/>
            <w:right w:val="none" w:sz="0" w:space="0" w:color="auto"/>
          </w:divBdr>
        </w:div>
        <w:div w:id="1802267291">
          <w:marLeft w:val="0"/>
          <w:marRight w:val="0"/>
          <w:marTop w:val="0"/>
          <w:marBottom w:val="0"/>
          <w:divBdr>
            <w:top w:val="none" w:sz="0" w:space="0" w:color="auto"/>
            <w:left w:val="none" w:sz="0" w:space="0" w:color="auto"/>
            <w:bottom w:val="none" w:sz="0" w:space="0" w:color="auto"/>
            <w:right w:val="none" w:sz="0" w:space="0" w:color="auto"/>
          </w:divBdr>
        </w:div>
        <w:div w:id="1834103364">
          <w:marLeft w:val="0"/>
          <w:marRight w:val="0"/>
          <w:marTop w:val="0"/>
          <w:marBottom w:val="0"/>
          <w:divBdr>
            <w:top w:val="none" w:sz="0" w:space="0" w:color="auto"/>
            <w:left w:val="none" w:sz="0" w:space="0" w:color="auto"/>
            <w:bottom w:val="none" w:sz="0" w:space="0" w:color="auto"/>
            <w:right w:val="none" w:sz="0" w:space="0" w:color="auto"/>
          </w:divBdr>
        </w:div>
        <w:div w:id="1835219727">
          <w:marLeft w:val="0"/>
          <w:marRight w:val="0"/>
          <w:marTop w:val="0"/>
          <w:marBottom w:val="0"/>
          <w:divBdr>
            <w:top w:val="none" w:sz="0" w:space="0" w:color="auto"/>
            <w:left w:val="none" w:sz="0" w:space="0" w:color="auto"/>
            <w:bottom w:val="none" w:sz="0" w:space="0" w:color="auto"/>
            <w:right w:val="none" w:sz="0" w:space="0" w:color="auto"/>
          </w:divBdr>
        </w:div>
        <w:div w:id="1840001551">
          <w:marLeft w:val="0"/>
          <w:marRight w:val="0"/>
          <w:marTop w:val="0"/>
          <w:marBottom w:val="0"/>
          <w:divBdr>
            <w:top w:val="none" w:sz="0" w:space="0" w:color="auto"/>
            <w:left w:val="none" w:sz="0" w:space="0" w:color="auto"/>
            <w:bottom w:val="none" w:sz="0" w:space="0" w:color="auto"/>
            <w:right w:val="none" w:sz="0" w:space="0" w:color="auto"/>
          </w:divBdr>
        </w:div>
        <w:div w:id="1888031374">
          <w:marLeft w:val="0"/>
          <w:marRight w:val="0"/>
          <w:marTop w:val="0"/>
          <w:marBottom w:val="0"/>
          <w:divBdr>
            <w:top w:val="none" w:sz="0" w:space="0" w:color="auto"/>
            <w:left w:val="none" w:sz="0" w:space="0" w:color="auto"/>
            <w:bottom w:val="none" w:sz="0" w:space="0" w:color="auto"/>
            <w:right w:val="none" w:sz="0" w:space="0" w:color="auto"/>
          </w:divBdr>
        </w:div>
        <w:div w:id="1898395704">
          <w:marLeft w:val="0"/>
          <w:marRight w:val="0"/>
          <w:marTop w:val="0"/>
          <w:marBottom w:val="0"/>
          <w:divBdr>
            <w:top w:val="none" w:sz="0" w:space="0" w:color="auto"/>
            <w:left w:val="none" w:sz="0" w:space="0" w:color="auto"/>
            <w:bottom w:val="none" w:sz="0" w:space="0" w:color="auto"/>
            <w:right w:val="none" w:sz="0" w:space="0" w:color="auto"/>
          </w:divBdr>
        </w:div>
        <w:div w:id="1918980463">
          <w:marLeft w:val="0"/>
          <w:marRight w:val="0"/>
          <w:marTop w:val="0"/>
          <w:marBottom w:val="0"/>
          <w:divBdr>
            <w:top w:val="none" w:sz="0" w:space="0" w:color="auto"/>
            <w:left w:val="none" w:sz="0" w:space="0" w:color="auto"/>
            <w:bottom w:val="none" w:sz="0" w:space="0" w:color="auto"/>
            <w:right w:val="none" w:sz="0" w:space="0" w:color="auto"/>
          </w:divBdr>
        </w:div>
        <w:div w:id="1927373206">
          <w:marLeft w:val="0"/>
          <w:marRight w:val="0"/>
          <w:marTop w:val="0"/>
          <w:marBottom w:val="0"/>
          <w:divBdr>
            <w:top w:val="none" w:sz="0" w:space="0" w:color="auto"/>
            <w:left w:val="none" w:sz="0" w:space="0" w:color="auto"/>
            <w:bottom w:val="none" w:sz="0" w:space="0" w:color="auto"/>
            <w:right w:val="none" w:sz="0" w:space="0" w:color="auto"/>
          </w:divBdr>
        </w:div>
        <w:div w:id="1943413027">
          <w:marLeft w:val="0"/>
          <w:marRight w:val="0"/>
          <w:marTop w:val="0"/>
          <w:marBottom w:val="0"/>
          <w:divBdr>
            <w:top w:val="none" w:sz="0" w:space="0" w:color="auto"/>
            <w:left w:val="none" w:sz="0" w:space="0" w:color="auto"/>
            <w:bottom w:val="none" w:sz="0" w:space="0" w:color="auto"/>
            <w:right w:val="none" w:sz="0" w:space="0" w:color="auto"/>
          </w:divBdr>
        </w:div>
        <w:div w:id="1947537179">
          <w:marLeft w:val="0"/>
          <w:marRight w:val="0"/>
          <w:marTop w:val="0"/>
          <w:marBottom w:val="0"/>
          <w:divBdr>
            <w:top w:val="none" w:sz="0" w:space="0" w:color="auto"/>
            <w:left w:val="none" w:sz="0" w:space="0" w:color="auto"/>
            <w:bottom w:val="none" w:sz="0" w:space="0" w:color="auto"/>
            <w:right w:val="none" w:sz="0" w:space="0" w:color="auto"/>
          </w:divBdr>
        </w:div>
        <w:div w:id="1955554798">
          <w:marLeft w:val="0"/>
          <w:marRight w:val="0"/>
          <w:marTop w:val="0"/>
          <w:marBottom w:val="0"/>
          <w:divBdr>
            <w:top w:val="none" w:sz="0" w:space="0" w:color="auto"/>
            <w:left w:val="none" w:sz="0" w:space="0" w:color="auto"/>
            <w:bottom w:val="none" w:sz="0" w:space="0" w:color="auto"/>
            <w:right w:val="none" w:sz="0" w:space="0" w:color="auto"/>
          </w:divBdr>
        </w:div>
        <w:div w:id="1965965846">
          <w:marLeft w:val="0"/>
          <w:marRight w:val="0"/>
          <w:marTop w:val="0"/>
          <w:marBottom w:val="0"/>
          <w:divBdr>
            <w:top w:val="none" w:sz="0" w:space="0" w:color="auto"/>
            <w:left w:val="none" w:sz="0" w:space="0" w:color="auto"/>
            <w:bottom w:val="none" w:sz="0" w:space="0" w:color="auto"/>
            <w:right w:val="none" w:sz="0" w:space="0" w:color="auto"/>
          </w:divBdr>
        </w:div>
        <w:div w:id="2036809129">
          <w:marLeft w:val="0"/>
          <w:marRight w:val="0"/>
          <w:marTop w:val="0"/>
          <w:marBottom w:val="0"/>
          <w:divBdr>
            <w:top w:val="none" w:sz="0" w:space="0" w:color="auto"/>
            <w:left w:val="none" w:sz="0" w:space="0" w:color="auto"/>
            <w:bottom w:val="none" w:sz="0" w:space="0" w:color="auto"/>
            <w:right w:val="none" w:sz="0" w:space="0" w:color="auto"/>
          </w:divBdr>
        </w:div>
        <w:div w:id="2050253620">
          <w:marLeft w:val="0"/>
          <w:marRight w:val="0"/>
          <w:marTop w:val="0"/>
          <w:marBottom w:val="0"/>
          <w:divBdr>
            <w:top w:val="none" w:sz="0" w:space="0" w:color="auto"/>
            <w:left w:val="none" w:sz="0" w:space="0" w:color="auto"/>
            <w:bottom w:val="none" w:sz="0" w:space="0" w:color="auto"/>
            <w:right w:val="none" w:sz="0" w:space="0" w:color="auto"/>
          </w:divBdr>
        </w:div>
        <w:div w:id="2062551987">
          <w:marLeft w:val="0"/>
          <w:marRight w:val="0"/>
          <w:marTop w:val="0"/>
          <w:marBottom w:val="0"/>
          <w:divBdr>
            <w:top w:val="none" w:sz="0" w:space="0" w:color="auto"/>
            <w:left w:val="none" w:sz="0" w:space="0" w:color="auto"/>
            <w:bottom w:val="none" w:sz="0" w:space="0" w:color="auto"/>
            <w:right w:val="none" w:sz="0" w:space="0" w:color="auto"/>
          </w:divBdr>
        </w:div>
        <w:div w:id="2095665863">
          <w:marLeft w:val="0"/>
          <w:marRight w:val="0"/>
          <w:marTop w:val="0"/>
          <w:marBottom w:val="0"/>
          <w:divBdr>
            <w:top w:val="none" w:sz="0" w:space="0" w:color="auto"/>
            <w:left w:val="none" w:sz="0" w:space="0" w:color="auto"/>
            <w:bottom w:val="none" w:sz="0" w:space="0" w:color="auto"/>
            <w:right w:val="none" w:sz="0" w:space="0" w:color="auto"/>
          </w:divBdr>
        </w:div>
        <w:div w:id="2111781125">
          <w:marLeft w:val="0"/>
          <w:marRight w:val="0"/>
          <w:marTop w:val="0"/>
          <w:marBottom w:val="0"/>
          <w:divBdr>
            <w:top w:val="none" w:sz="0" w:space="0" w:color="auto"/>
            <w:left w:val="none" w:sz="0" w:space="0" w:color="auto"/>
            <w:bottom w:val="none" w:sz="0" w:space="0" w:color="auto"/>
            <w:right w:val="none" w:sz="0" w:space="0" w:color="auto"/>
          </w:divBdr>
        </w:div>
        <w:div w:id="2116751494">
          <w:marLeft w:val="0"/>
          <w:marRight w:val="0"/>
          <w:marTop w:val="0"/>
          <w:marBottom w:val="0"/>
          <w:divBdr>
            <w:top w:val="none" w:sz="0" w:space="0" w:color="auto"/>
            <w:left w:val="none" w:sz="0" w:space="0" w:color="auto"/>
            <w:bottom w:val="none" w:sz="0" w:space="0" w:color="auto"/>
            <w:right w:val="none" w:sz="0" w:space="0" w:color="auto"/>
          </w:divBdr>
        </w:div>
        <w:div w:id="2117670205">
          <w:marLeft w:val="0"/>
          <w:marRight w:val="0"/>
          <w:marTop w:val="0"/>
          <w:marBottom w:val="0"/>
          <w:divBdr>
            <w:top w:val="none" w:sz="0" w:space="0" w:color="auto"/>
            <w:left w:val="none" w:sz="0" w:space="0" w:color="auto"/>
            <w:bottom w:val="none" w:sz="0" w:space="0" w:color="auto"/>
            <w:right w:val="none" w:sz="0" w:space="0" w:color="auto"/>
          </w:divBdr>
        </w:div>
        <w:div w:id="2134908089">
          <w:marLeft w:val="0"/>
          <w:marRight w:val="0"/>
          <w:marTop w:val="0"/>
          <w:marBottom w:val="0"/>
          <w:divBdr>
            <w:top w:val="none" w:sz="0" w:space="0" w:color="auto"/>
            <w:left w:val="none" w:sz="0" w:space="0" w:color="auto"/>
            <w:bottom w:val="none" w:sz="0" w:space="0" w:color="auto"/>
            <w:right w:val="none" w:sz="0" w:space="0" w:color="auto"/>
          </w:divBdr>
        </w:div>
        <w:div w:id="2146772409">
          <w:marLeft w:val="0"/>
          <w:marRight w:val="0"/>
          <w:marTop w:val="0"/>
          <w:marBottom w:val="0"/>
          <w:divBdr>
            <w:top w:val="none" w:sz="0" w:space="0" w:color="auto"/>
            <w:left w:val="none" w:sz="0" w:space="0" w:color="auto"/>
            <w:bottom w:val="none" w:sz="0" w:space="0" w:color="auto"/>
            <w:right w:val="none" w:sz="0" w:space="0" w:color="auto"/>
          </w:divBdr>
        </w:div>
      </w:divsChild>
    </w:div>
    <w:div w:id="979841075">
      <w:bodyDiv w:val="1"/>
      <w:marLeft w:val="0"/>
      <w:marRight w:val="0"/>
      <w:marTop w:val="0"/>
      <w:marBottom w:val="0"/>
      <w:divBdr>
        <w:top w:val="none" w:sz="0" w:space="0" w:color="auto"/>
        <w:left w:val="none" w:sz="0" w:space="0" w:color="auto"/>
        <w:bottom w:val="none" w:sz="0" w:space="0" w:color="auto"/>
        <w:right w:val="none" w:sz="0" w:space="0" w:color="auto"/>
      </w:divBdr>
    </w:div>
    <w:div w:id="1111626159">
      <w:bodyDiv w:val="1"/>
      <w:marLeft w:val="0"/>
      <w:marRight w:val="0"/>
      <w:marTop w:val="0"/>
      <w:marBottom w:val="0"/>
      <w:divBdr>
        <w:top w:val="none" w:sz="0" w:space="0" w:color="auto"/>
        <w:left w:val="none" w:sz="0" w:space="0" w:color="auto"/>
        <w:bottom w:val="none" w:sz="0" w:space="0" w:color="auto"/>
        <w:right w:val="none" w:sz="0" w:space="0" w:color="auto"/>
      </w:divBdr>
    </w:div>
    <w:div w:id="1170830375">
      <w:bodyDiv w:val="1"/>
      <w:marLeft w:val="0"/>
      <w:marRight w:val="0"/>
      <w:marTop w:val="0"/>
      <w:marBottom w:val="0"/>
      <w:divBdr>
        <w:top w:val="none" w:sz="0" w:space="0" w:color="auto"/>
        <w:left w:val="none" w:sz="0" w:space="0" w:color="auto"/>
        <w:bottom w:val="none" w:sz="0" w:space="0" w:color="auto"/>
        <w:right w:val="none" w:sz="0" w:space="0" w:color="auto"/>
      </w:divBdr>
      <w:divsChild>
        <w:div w:id="11152571">
          <w:marLeft w:val="0"/>
          <w:marRight w:val="0"/>
          <w:marTop w:val="0"/>
          <w:marBottom w:val="0"/>
          <w:divBdr>
            <w:top w:val="none" w:sz="0" w:space="0" w:color="auto"/>
            <w:left w:val="none" w:sz="0" w:space="0" w:color="auto"/>
            <w:bottom w:val="none" w:sz="0" w:space="0" w:color="auto"/>
            <w:right w:val="none" w:sz="0" w:space="0" w:color="auto"/>
          </w:divBdr>
        </w:div>
        <w:div w:id="19622646">
          <w:marLeft w:val="0"/>
          <w:marRight w:val="0"/>
          <w:marTop w:val="0"/>
          <w:marBottom w:val="0"/>
          <w:divBdr>
            <w:top w:val="none" w:sz="0" w:space="0" w:color="auto"/>
            <w:left w:val="none" w:sz="0" w:space="0" w:color="auto"/>
            <w:bottom w:val="none" w:sz="0" w:space="0" w:color="auto"/>
            <w:right w:val="none" w:sz="0" w:space="0" w:color="auto"/>
          </w:divBdr>
        </w:div>
        <w:div w:id="49309282">
          <w:marLeft w:val="0"/>
          <w:marRight w:val="0"/>
          <w:marTop w:val="0"/>
          <w:marBottom w:val="0"/>
          <w:divBdr>
            <w:top w:val="none" w:sz="0" w:space="0" w:color="auto"/>
            <w:left w:val="none" w:sz="0" w:space="0" w:color="auto"/>
            <w:bottom w:val="none" w:sz="0" w:space="0" w:color="auto"/>
            <w:right w:val="none" w:sz="0" w:space="0" w:color="auto"/>
          </w:divBdr>
        </w:div>
        <w:div w:id="61567840">
          <w:marLeft w:val="0"/>
          <w:marRight w:val="0"/>
          <w:marTop w:val="0"/>
          <w:marBottom w:val="0"/>
          <w:divBdr>
            <w:top w:val="none" w:sz="0" w:space="0" w:color="auto"/>
            <w:left w:val="none" w:sz="0" w:space="0" w:color="auto"/>
            <w:bottom w:val="none" w:sz="0" w:space="0" w:color="auto"/>
            <w:right w:val="none" w:sz="0" w:space="0" w:color="auto"/>
          </w:divBdr>
        </w:div>
        <w:div w:id="74255211">
          <w:marLeft w:val="0"/>
          <w:marRight w:val="0"/>
          <w:marTop w:val="0"/>
          <w:marBottom w:val="0"/>
          <w:divBdr>
            <w:top w:val="none" w:sz="0" w:space="0" w:color="auto"/>
            <w:left w:val="none" w:sz="0" w:space="0" w:color="auto"/>
            <w:bottom w:val="none" w:sz="0" w:space="0" w:color="auto"/>
            <w:right w:val="none" w:sz="0" w:space="0" w:color="auto"/>
          </w:divBdr>
        </w:div>
        <w:div w:id="77412615">
          <w:marLeft w:val="0"/>
          <w:marRight w:val="0"/>
          <w:marTop w:val="0"/>
          <w:marBottom w:val="0"/>
          <w:divBdr>
            <w:top w:val="none" w:sz="0" w:space="0" w:color="auto"/>
            <w:left w:val="none" w:sz="0" w:space="0" w:color="auto"/>
            <w:bottom w:val="none" w:sz="0" w:space="0" w:color="auto"/>
            <w:right w:val="none" w:sz="0" w:space="0" w:color="auto"/>
          </w:divBdr>
        </w:div>
        <w:div w:id="143593139">
          <w:marLeft w:val="0"/>
          <w:marRight w:val="0"/>
          <w:marTop w:val="0"/>
          <w:marBottom w:val="0"/>
          <w:divBdr>
            <w:top w:val="none" w:sz="0" w:space="0" w:color="auto"/>
            <w:left w:val="none" w:sz="0" w:space="0" w:color="auto"/>
            <w:bottom w:val="none" w:sz="0" w:space="0" w:color="auto"/>
            <w:right w:val="none" w:sz="0" w:space="0" w:color="auto"/>
          </w:divBdr>
        </w:div>
        <w:div w:id="150829481">
          <w:marLeft w:val="0"/>
          <w:marRight w:val="0"/>
          <w:marTop w:val="0"/>
          <w:marBottom w:val="0"/>
          <w:divBdr>
            <w:top w:val="none" w:sz="0" w:space="0" w:color="auto"/>
            <w:left w:val="none" w:sz="0" w:space="0" w:color="auto"/>
            <w:bottom w:val="none" w:sz="0" w:space="0" w:color="auto"/>
            <w:right w:val="none" w:sz="0" w:space="0" w:color="auto"/>
          </w:divBdr>
        </w:div>
        <w:div w:id="158883916">
          <w:marLeft w:val="0"/>
          <w:marRight w:val="0"/>
          <w:marTop w:val="0"/>
          <w:marBottom w:val="0"/>
          <w:divBdr>
            <w:top w:val="none" w:sz="0" w:space="0" w:color="auto"/>
            <w:left w:val="none" w:sz="0" w:space="0" w:color="auto"/>
            <w:bottom w:val="none" w:sz="0" w:space="0" w:color="auto"/>
            <w:right w:val="none" w:sz="0" w:space="0" w:color="auto"/>
          </w:divBdr>
        </w:div>
        <w:div w:id="165829930">
          <w:marLeft w:val="0"/>
          <w:marRight w:val="0"/>
          <w:marTop w:val="0"/>
          <w:marBottom w:val="0"/>
          <w:divBdr>
            <w:top w:val="none" w:sz="0" w:space="0" w:color="auto"/>
            <w:left w:val="none" w:sz="0" w:space="0" w:color="auto"/>
            <w:bottom w:val="none" w:sz="0" w:space="0" w:color="auto"/>
            <w:right w:val="none" w:sz="0" w:space="0" w:color="auto"/>
          </w:divBdr>
        </w:div>
        <w:div w:id="166529982">
          <w:marLeft w:val="0"/>
          <w:marRight w:val="0"/>
          <w:marTop w:val="0"/>
          <w:marBottom w:val="0"/>
          <w:divBdr>
            <w:top w:val="none" w:sz="0" w:space="0" w:color="auto"/>
            <w:left w:val="none" w:sz="0" w:space="0" w:color="auto"/>
            <w:bottom w:val="none" w:sz="0" w:space="0" w:color="auto"/>
            <w:right w:val="none" w:sz="0" w:space="0" w:color="auto"/>
          </w:divBdr>
        </w:div>
        <w:div w:id="182792092">
          <w:marLeft w:val="0"/>
          <w:marRight w:val="0"/>
          <w:marTop w:val="0"/>
          <w:marBottom w:val="0"/>
          <w:divBdr>
            <w:top w:val="none" w:sz="0" w:space="0" w:color="auto"/>
            <w:left w:val="none" w:sz="0" w:space="0" w:color="auto"/>
            <w:bottom w:val="none" w:sz="0" w:space="0" w:color="auto"/>
            <w:right w:val="none" w:sz="0" w:space="0" w:color="auto"/>
          </w:divBdr>
        </w:div>
        <w:div w:id="203297826">
          <w:marLeft w:val="0"/>
          <w:marRight w:val="0"/>
          <w:marTop w:val="0"/>
          <w:marBottom w:val="0"/>
          <w:divBdr>
            <w:top w:val="none" w:sz="0" w:space="0" w:color="auto"/>
            <w:left w:val="none" w:sz="0" w:space="0" w:color="auto"/>
            <w:bottom w:val="none" w:sz="0" w:space="0" w:color="auto"/>
            <w:right w:val="none" w:sz="0" w:space="0" w:color="auto"/>
          </w:divBdr>
        </w:div>
        <w:div w:id="204174129">
          <w:marLeft w:val="0"/>
          <w:marRight w:val="0"/>
          <w:marTop w:val="0"/>
          <w:marBottom w:val="0"/>
          <w:divBdr>
            <w:top w:val="none" w:sz="0" w:space="0" w:color="auto"/>
            <w:left w:val="none" w:sz="0" w:space="0" w:color="auto"/>
            <w:bottom w:val="none" w:sz="0" w:space="0" w:color="auto"/>
            <w:right w:val="none" w:sz="0" w:space="0" w:color="auto"/>
          </w:divBdr>
        </w:div>
        <w:div w:id="228812835">
          <w:marLeft w:val="0"/>
          <w:marRight w:val="0"/>
          <w:marTop w:val="0"/>
          <w:marBottom w:val="0"/>
          <w:divBdr>
            <w:top w:val="none" w:sz="0" w:space="0" w:color="auto"/>
            <w:left w:val="none" w:sz="0" w:space="0" w:color="auto"/>
            <w:bottom w:val="none" w:sz="0" w:space="0" w:color="auto"/>
            <w:right w:val="none" w:sz="0" w:space="0" w:color="auto"/>
          </w:divBdr>
        </w:div>
        <w:div w:id="241991410">
          <w:marLeft w:val="0"/>
          <w:marRight w:val="0"/>
          <w:marTop w:val="0"/>
          <w:marBottom w:val="0"/>
          <w:divBdr>
            <w:top w:val="none" w:sz="0" w:space="0" w:color="auto"/>
            <w:left w:val="none" w:sz="0" w:space="0" w:color="auto"/>
            <w:bottom w:val="none" w:sz="0" w:space="0" w:color="auto"/>
            <w:right w:val="none" w:sz="0" w:space="0" w:color="auto"/>
          </w:divBdr>
        </w:div>
        <w:div w:id="272252026">
          <w:marLeft w:val="0"/>
          <w:marRight w:val="0"/>
          <w:marTop w:val="0"/>
          <w:marBottom w:val="0"/>
          <w:divBdr>
            <w:top w:val="none" w:sz="0" w:space="0" w:color="auto"/>
            <w:left w:val="none" w:sz="0" w:space="0" w:color="auto"/>
            <w:bottom w:val="none" w:sz="0" w:space="0" w:color="auto"/>
            <w:right w:val="none" w:sz="0" w:space="0" w:color="auto"/>
          </w:divBdr>
        </w:div>
        <w:div w:id="288362724">
          <w:marLeft w:val="0"/>
          <w:marRight w:val="0"/>
          <w:marTop w:val="0"/>
          <w:marBottom w:val="0"/>
          <w:divBdr>
            <w:top w:val="none" w:sz="0" w:space="0" w:color="auto"/>
            <w:left w:val="none" w:sz="0" w:space="0" w:color="auto"/>
            <w:bottom w:val="none" w:sz="0" w:space="0" w:color="auto"/>
            <w:right w:val="none" w:sz="0" w:space="0" w:color="auto"/>
          </w:divBdr>
        </w:div>
        <w:div w:id="304699275">
          <w:marLeft w:val="0"/>
          <w:marRight w:val="0"/>
          <w:marTop w:val="0"/>
          <w:marBottom w:val="0"/>
          <w:divBdr>
            <w:top w:val="none" w:sz="0" w:space="0" w:color="auto"/>
            <w:left w:val="none" w:sz="0" w:space="0" w:color="auto"/>
            <w:bottom w:val="none" w:sz="0" w:space="0" w:color="auto"/>
            <w:right w:val="none" w:sz="0" w:space="0" w:color="auto"/>
          </w:divBdr>
        </w:div>
        <w:div w:id="316344140">
          <w:marLeft w:val="0"/>
          <w:marRight w:val="0"/>
          <w:marTop w:val="0"/>
          <w:marBottom w:val="0"/>
          <w:divBdr>
            <w:top w:val="none" w:sz="0" w:space="0" w:color="auto"/>
            <w:left w:val="none" w:sz="0" w:space="0" w:color="auto"/>
            <w:bottom w:val="none" w:sz="0" w:space="0" w:color="auto"/>
            <w:right w:val="none" w:sz="0" w:space="0" w:color="auto"/>
          </w:divBdr>
        </w:div>
        <w:div w:id="324019012">
          <w:marLeft w:val="0"/>
          <w:marRight w:val="0"/>
          <w:marTop w:val="0"/>
          <w:marBottom w:val="0"/>
          <w:divBdr>
            <w:top w:val="none" w:sz="0" w:space="0" w:color="auto"/>
            <w:left w:val="none" w:sz="0" w:space="0" w:color="auto"/>
            <w:bottom w:val="none" w:sz="0" w:space="0" w:color="auto"/>
            <w:right w:val="none" w:sz="0" w:space="0" w:color="auto"/>
          </w:divBdr>
        </w:div>
        <w:div w:id="325060838">
          <w:marLeft w:val="0"/>
          <w:marRight w:val="0"/>
          <w:marTop w:val="0"/>
          <w:marBottom w:val="0"/>
          <w:divBdr>
            <w:top w:val="none" w:sz="0" w:space="0" w:color="auto"/>
            <w:left w:val="none" w:sz="0" w:space="0" w:color="auto"/>
            <w:bottom w:val="none" w:sz="0" w:space="0" w:color="auto"/>
            <w:right w:val="none" w:sz="0" w:space="0" w:color="auto"/>
          </w:divBdr>
        </w:div>
        <w:div w:id="326907069">
          <w:marLeft w:val="0"/>
          <w:marRight w:val="0"/>
          <w:marTop w:val="0"/>
          <w:marBottom w:val="0"/>
          <w:divBdr>
            <w:top w:val="none" w:sz="0" w:space="0" w:color="auto"/>
            <w:left w:val="none" w:sz="0" w:space="0" w:color="auto"/>
            <w:bottom w:val="none" w:sz="0" w:space="0" w:color="auto"/>
            <w:right w:val="none" w:sz="0" w:space="0" w:color="auto"/>
          </w:divBdr>
        </w:div>
        <w:div w:id="332493734">
          <w:marLeft w:val="0"/>
          <w:marRight w:val="0"/>
          <w:marTop w:val="0"/>
          <w:marBottom w:val="0"/>
          <w:divBdr>
            <w:top w:val="none" w:sz="0" w:space="0" w:color="auto"/>
            <w:left w:val="none" w:sz="0" w:space="0" w:color="auto"/>
            <w:bottom w:val="none" w:sz="0" w:space="0" w:color="auto"/>
            <w:right w:val="none" w:sz="0" w:space="0" w:color="auto"/>
          </w:divBdr>
        </w:div>
        <w:div w:id="346252947">
          <w:marLeft w:val="0"/>
          <w:marRight w:val="0"/>
          <w:marTop w:val="0"/>
          <w:marBottom w:val="0"/>
          <w:divBdr>
            <w:top w:val="none" w:sz="0" w:space="0" w:color="auto"/>
            <w:left w:val="none" w:sz="0" w:space="0" w:color="auto"/>
            <w:bottom w:val="none" w:sz="0" w:space="0" w:color="auto"/>
            <w:right w:val="none" w:sz="0" w:space="0" w:color="auto"/>
          </w:divBdr>
        </w:div>
        <w:div w:id="381951829">
          <w:marLeft w:val="0"/>
          <w:marRight w:val="0"/>
          <w:marTop w:val="0"/>
          <w:marBottom w:val="0"/>
          <w:divBdr>
            <w:top w:val="none" w:sz="0" w:space="0" w:color="auto"/>
            <w:left w:val="none" w:sz="0" w:space="0" w:color="auto"/>
            <w:bottom w:val="none" w:sz="0" w:space="0" w:color="auto"/>
            <w:right w:val="none" w:sz="0" w:space="0" w:color="auto"/>
          </w:divBdr>
        </w:div>
        <w:div w:id="390420131">
          <w:marLeft w:val="0"/>
          <w:marRight w:val="0"/>
          <w:marTop w:val="0"/>
          <w:marBottom w:val="0"/>
          <w:divBdr>
            <w:top w:val="none" w:sz="0" w:space="0" w:color="auto"/>
            <w:left w:val="none" w:sz="0" w:space="0" w:color="auto"/>
            <w:bottom w:val="none" w:sz="0" w:space="0" w:color="auto"/>
            <w:right w:val="none" w:sz="0" w:space="0" w:color="auto"/>
          </w:divBdr>
        </w:div>
        <w:div w:id="419058567">
          <w:marLeft w:val="0"/>
          <w:marRight w:val="0"/>
          <w:marTop w:val="0"/>
          <w:marBottom w:val="0"/>
          <w:divBdr>
            <w:top w:val="none" w:sz="0" w:space="0" w:color="auto"/>
            <w:left w:val="none" w:sz="0" w:space="0" w:color="auto"/>
            <w:bottom w:val="none" w:sz="0" w:space="0" w:color="auto"/>
            <w:right w:val="none" w:sz="0" w:space="0" w:color="auto"/>
          </w:divBdr>
        </w:div>
        <w:div w:id="447242168">
          <w:marLeft w:val="0"/>
          <w:marRight w:val="0"/>
          <w:marTop w:val="0"/>
          <w:marBottom w:val="0"/>
          <w:divBdr>
            <w:top w:val="none" w:sz="0" w:space="0" w:color="auto"/>
            <w:left w:val="none" w:sz="0" w:space="0" w:color="auto"/>
            <w:bottom w:val="none" w:sz="0" w:space="0" w:color="auto"/>
            <w:right w:val="none" w:sz="0" w:space="0" w:color="auto"/>
          </w:divBdr>
        </w:div>
        <w:div w:id="457846026">
          <w:marLeft w:val="0"/>
          <w:marRight w:val="0"/>
          <w:marTop w:val="0"/>
          <w:marBottom w:val="0"/>
          <w:divBdr>
            <w:top w:val="none" w:sz="0" w:space="0" w:color="auto"/>
            <w:left w:val="none" w:sz="0" w:space="0" w:color="auto"/>
            <w:bottom w:val="none" w:sz="0" w:space="0" w:color="auto"/>
            <w:right w:val="none" w:sz="0" w:space="0" w:color="auto"/>
          </w:divBdr>
        </w:div>
        <w:div w:id="485782864">
          <w:marLeft w:val="0"/>
          <w:marRight w:val="0"/>
          <w:marTop w:val="0"/>
          <w:marBottom w:val="0"/>
          <w:divBdr>
            <w:top w:val="none" w:sz="0" w:space="0" w:color="auto"/>
            <w:left w:val="none" w:sz="0" w:space="0" w:color="auto"/>
            <w:bottom w:val="none" w:sz="0" w:space="0" w:color="auto"/>
            <w:right w:val="none" w:sz="0" w:space="0" w:color="auto"/>
          </w:divBdr>
        </w:div>
        <w:div w:id="516165207">
          <w:marLeft w:val="0"/>
          <w:marRight w:val="0"/>
          <w:marTop w:val="0"/>
          <w:marBottom w:val="0"/>
          <w:divBdr>
            <w:top w:val="none" w:sz="0" w:space="0" w:color="auto"/>
            <w:left w:val="none" w:sz="0" w:space="0" w:color="auto"/>
            <w:bottom w:val="none" w:sz="0" w:space="0" w:color="auto"/>
            <w:right w:val="none" w:sz="0" w:space="0" w:color="auto"/>
          </w:divBdr>
        </w:div>
        <w:div w:id="525021324">
          <w:marLeft w:val="0"/>
          <w:marRight w:val="0"/>
          <w:marTop w:val="0"/>
          <w:marBottom w:val="0"/>
          <w:divBdr>
            <w:top w:val="none" w:sz="0" w:space="0" w:color="auto"/>
            <w:left w:val="none" w:sz="0" w:space="0" w:color="auto"/>
            <w:bottom w:val="none" w:sz="0" w:space="0" w:color="auto"/>
            <w:right w:val="none" w:sz="0" w:space="0" w:color="auto"/>
          </w:divBdr>
        </w:div>
        <w:div w:id="541290996">
          <w:marLeft w:val="0"/>
          <w:marRight w:val="0"/>
          <w:marTop w:val="0"/>
          <w:marBottom w:val="0"/>
          <w:divBdr>
            <w:top w:val="none" w:sz="0" w:space="0" w:color="auto"/>
            <w:left w:val="none" w:sz="0" w:space="0" w:color="auto"/>
            <w:bottom w:val="none" w:sz="0" w:space="0" w:color="auto"/>
            <w:right w:val="none" w:sz="0" w:space="0" w:color="auto"/>
          </w:divBdr>
        </w:div>
        <w:div w:id="554968036">
          <w:marLeft w:val="0"/>
          <w:marRight w:val="0"/>
          <w:marTop w:val="0"/>
          <w:marBottom w:val="0"/>
          <w:divBdr>
            <w:top w:val="none" w:sz="0" w:space="0" w:color="auto"/>
            <w:left w:val="none" w:sz="0" w:space="0" w:color="auto"/>
            <w:bottom w:val="none" w:sz="0" w:space="0" w:color="auto"/>
            <w:right w:val="none" w:sz="0" w:space="0" w:color="auto"/>
          </w:divBdr>
        </w:div>
        <w:div w:id="594048557">
          <w:marLeft w:val="0"/>
          <w:marRight w:val="0"/>
          <w:marTop w:val="0"/>
          <w:marBottom w:val="0"/>
          <w:divBdr>
            <w:top w:val="none" w:sz="0" w:space="0" w:color="auto"/>
            <w:left w:val="none" w:sz="0" w:space="0" w:color="auto"/>
            <w:bottom w:val="none" w:sz="0" w:space="0" w:color="auto"/>
            <w:right w:val="none" w:sz="0" w:space="0" w:color="auto"/>
          </w:divBdr>
        </w:div>
        <w:div w:id="596720222">
          <w:marLeft w:val="0"/>
          <w:marRight w:val="0"/>
          <w:marTop w:val="0"/>
          <w:marBottom w:val="0"/>
          <w:divBdr>
            <w:top w:val="none" w:sz="0" w:space="0" w:color="auto"/>
            <w:left w:val="none" w:sz="0" w:space="0" w:color="auto"/>
            <w:bottom w:val="none" w:sz="0" w:space="0" w:color="auto"/>
            <w:right w:val="none" w:sz="0" w:space="0" w:color="auto"/>
          </w:divBdr>
        </w:div>
        <w:div w:id="597831728">
          <w:marLeft w:val="0"/>
          <w:marRight w:val="0"/>
          <w:marTop w:val="0"/>
          <w:marBottom w:val="0"/>
          <w:divBdr>
            <w:top w:val="none" w:sz="0" w:space="0" w:color="auto"/>
            <w:left w:val="none" w:sz="0" w:space="0" w:color="auto"/>
            <w:bottom w:val="none" w:sz="0" w:space="0" w:color="auto"/>
            <w:right w:val="none" w:sz="0" w:space="0" w:color="auto"/>
          </w:divBdr>
        </w:div>
        <w:div w:id="621963471">
          <w:marLeft w:val="0"/>
          <w:marRight w:val="0"/>
          <w:marTop w:val="0"/>
          <w:marBottom w:val="0"/>
          <w:divBdr>
            <w:top w:val="none" w:sz="0" w:space="0" w:color="auto"/>
            <w:left w:val="none" w:sz="0" w:space="0" w:color="auto"/>
            <w:bottom w:val="none" w:sz="0" w:space="0" w:color="auto"/>
            <w:right w:val="none" w:sz="0" w:space="0" w:color="auto"/>
          </w:divBdr>
        </w:div>
        <w:div w:id="622346193">
          <w:marLeft w:val="0"/>
          <w:marRight w:val="0"/>
          <w:marTop w:val="0"/>
          <w:marBottom w:val="0"/>
          <w:divBdr>
            <w:top w:val="none" w:sz="0" w:space="0" w:color="auto"/>
            <w:left w:val="none" w:sz="0" w:space="0" w:color="auto"/>
            <w:bottom w:val="none" w:sz="0" w:space="0" w:color="auto"/>
            <w:right w:val="none" w:sz="0" w:space="0" w:color="auto"/>
          </w:divBdr>
        </w:div>
        <w:div w:id="628128512">
          <w:marLeft w:val="0"/>
          <w:marRight w:val="0"/>
          <w:marTop w:val="0"/>
          <w:marBottom w:val="0"/>
          <w:divBdr>
            <w:top w:val="none" w:sz="0" w:space="0" w:color="auto"/>
            <w:left w:val="none" w:sz="0" w:space="0" w:color="auto"/>
            <w:bottom w:val="none" w:sz="0" w:space="0" w:color="auto"/>
            <w:right w:val="none" w:sz="0" w:space="0" w:color="auto"/>
          </w:divBdr>
        </w:div>
        <w:div w:id="637300690">
          <w:marLeft w:val="0"/>
          <w:marRight w:val="0"/>
          <w:marTop w:val="0"/>
          <w:marBottom w:val="0"/>
          <w:divBdr>
            <w:top w:val="none" w:sz="0" w:space="0" w:color="auto"/>
            <w:left w:val="none" w:sz="0" w:space="0" w:color="auto"/>
            <w:bottom w:val="none" w:sz="0" w:space="0" w:color="auto"/>
            <w:right w:val="none" w:sz="0" w:space="0" w:color="auto"/>
          </w:divBdr>
        </w:div>
        <w:div w:id="656807803">
          <w:marLeft w:val="0"/>
          <w:marRight w:val="0"/>
          <w:marTop w:val="0"/>
          <w:marBottom w:val="0"/>
          <w:divBdr>
            <w:top w:val="none" w:sz="0" w:space="0" w:color="auto"/>
            <w:left w:val="none" w:sz="0" w:space="0" w:color="auto"/>
            <w:bottom w:val="none" w:sz="0" w:space="0" w:color="auto"/>
            <w:right w:val="none" w:sz="0" w:space="0" w:color="auto"/>
          </w:divBdr>
        </w:div>
        <w:div w:id="715157862">
          <w:marLeft w:val="0"/>
          <w:marRight w:val="0"/>
          <w:marTop w:val="0"/>
          <w:marBottom w:val="0"/>
          <w:divBdr>
            <w:top w:val="none" w:sz="0" w:space="0" w:color="auto"/>
            <w:left w:val="none" w:sz="0" w:space="0" w:color="auto"/>
            <w:bottom w:val="none" w:sz="0" w:space="0" w:color="auto"/>
            <w:right w:val="none" w:sz="0" w:space="0" w:color="auto"/>
          </w:divBdr>
        </w:div>
        <w:div w:id="719129991">
          <w:marLeft w:val="0"/>
          <w:marRight w:val="0"/>
          <w:marTop w:val="0"/>
          <w:marBottom w:val="0"/>
          <w:divBdr>
            <w:top w:val="none" w:sz="0" w:space="0" w:color="auto"/>
            <w:left w:val="none" w:sz="0" w:space="0" w:color="auto"/>
            <w:bottom w:val="none" w:sz="0" w:space="0" w:color="auto"/>
            <w:right w:val="none" w:sz="0" w:space="0" w:color="auto"/>
          </w:divBdr>
        </w:div>
        <w:div w:id="722563753">
          <w:marLeft w:val="0"/>
          <w:marRight w:val="0"/>
          <w:marTop w:val="0"/>
          <w:marBottom w:val="0"/>
          <w:divBdr>
            <w:top w:val="none" w:sz="0" w:space="0" w:color="auto"/>
            <w:left w:val="none" w:sz="0" w:space="0" w:color="auto"/>
            <w:bottom w:val="none" w:sz="0" w:space="0" w:color="auto"/>
            <w:right w:val="none" w:sz="0" w:space="0" w:color="auto"/>
          </w:divBdr>
        </w:div>
        <w:div w:id="748815569">
          <w:marLeft w:val="0"/>
          <w:marRight w:val="0"/>
          <w:marTop w:val="0"/>
          <w:marBottom w:val="0"/>
          <w:divBdr>
            <w:top w:val="none" w:sz="0" w:space="0" w:color="auto"/>
            <w:left w:val="none" w:sz="0" w:space="0" w:color="auto"/>
            <w:bottom w:val="none" w:sz="0" w:space="0" w:color="auto"/>
            <w:right w:val="none" w:sz="0" w:space="0" w:color="auto"/>
          </w:divBdr>
        </w:div>
        <w:div w:id="776099050">
          <w:marLeft w:val="0"/>
          <w:marRight w:val="0"/>
          <w:marTop w:val="0"/>
          <w:marBottom w:val="0"/>
          <w:divBdr>
            <w:top w:val="none" w:sz="0" w:space="0" w:color="auto"/>
            <w:left w:val="none" w:sz="0" w:space="0" w:color="auto"/>
            <w:bottom w:val="none" w:sz="0" w:space="0" w:color="auto"/>
            <w:right w:val="none" w:sz="0" w:space="0" w:color="auto"/>
          </w:divBdr>
        </w:div>
        <w:div w:id="782574332">
          <w:marLeft w:val="0"/>
          <w:marRight w:val="0"/>
          <w:marTop w:val="0"/>
          <w:marBottom w:val="0"/>
          <w:divBdr>
            <w:top w:val="none" w:sz="0" w:space="0" w:color="auto"/>
            <w:left w:val="none" w:sz="0" w:space="0" w:color="auto"/>
            <w:bottom w:val="none" w:sz="0" w:space="0" w:color="auto"/>
            <w:right w:val="none" w:sz="0" w:space="0" w:color="auto"/>
          </w:divBdr>
        </w:div>
        <w:div w:id="803233517">
          <w:marLeft w:val="0"/>
          <w:marRight w:val="0"/>
          <w:marTop w:val="0"/>
          <w:marBottom w:val="0"/>
          <w:divBdr>
            <w:top w:val="none" w:sz="0" w:space="0" w:color="auto"/>
            <w:left w:val="none" w:sz="0" w:space="0" w:color="auto"/>
            <w:bottom w:val="none" w:sz="0" w:space="0" w:color="auto"/>
            <w:right w:val="none" w:sz="0" w:space="0" w:color="auto"/>
          </w:divBdr>
        </w:div>
        <w:div w:id="808401738">
          <w:marLeft w:val="0"/>
          <w:marRight w:val="0"/>
          <w:marTop w:val="0"/>
          <w:marBottom w:val="0"/>
          <w:divBdr>
            <w:top w:val="none" w:sz="0" w:space="0" w:color="auto"/>
            <w:left w:val="none" w:sz="0" w:space="0" w:color="auto"/>
            <w:bottom w:val="none" w:sz="0" w:space="0" w:color="auto"/>
            <w:right w:val="none" w:sz="0" w:space="0" w:color="auto"/>
          </w:divBdr>
        </w:div>
        <w:div w:id="830099591">
          <w:marLeft w:val="0"/>
          <w:marRight w:val="0"/>
          <w:marTop w:val="0"/>
          <w:marBottom w:val="0"/>
          <w:divBdr>
            <w:top w:val="none" w:sz="0" w:space="0" w:color="auto"/>
            <w:left w:val="none" w:sz="0" w:space="0" w:color="auto"/>
            <w:bottom w:val="none" w:sz="0" w:space="0" w:color="auto"/>
            <w:right w:val="none" w:sz="0" w:space="0" w:color="auto"/>
          </w:divBdr>
        </w:div>
        <w:div w:id="849678262">
          <w:marLeft w:val="0"/>
          <w:marRight w:val="0"/>
          <w:marTop w:val="0"/>
          <w:marBottom w:val="0"/>
          <w:divBdr>
            <w:top w:val="none" w:sz="0" w:space="0" w:color="auto"/>
            <w:left w:val="none" w:sz="0" w:space="0" w:color="auto"/>
            <w:bottom w:val="none" w:sz="0" w:space="0" w:color="auto"/>
            <w:right w:val="none" w:sz="0" w:space="0" w:color="auto"/>
          </w:divBdr>
        </w:div>
        <w:div w:id="857742185">
          <w:marLeft w:val="0"/>
          <w:marRight w:val="0"/>
          <w:marTop w:val="0"/>
          <w:marBottom w:val="0"/>
          <w:divBdr>
            <w:top w:val="none" w:sz="0" w:space="0" w:color="auto"/>
            <w:left w:val="none" w:sz="0" w:space="0" w:color="auto"/>
            <w:bottom w:val="none" w:sz="0" w:space="0" w:color="auto"/>
            <w:right w:val="none" w:sz="0" w:space="0" w:color="auto"/>
          </w:divBdr>
        </w:div>
        <w:div w:id="886643848">
          <w:marLeft w:val="0"/>
          <w:marRight w:val="0"/>
          <w:marTop w:val="0"/>
          <w:marBottom w:val="0"/>
          <w:divBdr>
            <w:top w:val="none" w:sz="0" w:space="0" w:color="auto"/>
            <w:left w:val="none" w:sz="0" w:space="0" w:color="auto"/>
            <w:bottom w:val="none" w:sz="0" w:space="0" w:color="auto"/>
            <w:right w:val="none" w:sz="0" w:space="0" w:color="auto"/>
          </w:divBdr>
        </w:div>
        <w:div w:id="904989217">
          <w:marLeft w:val="0"/>
          <w:marRight w:val="0"/>
          <w:marTop w:val="0"/>
          <w:marBottom w:val="0"/>
          <w:divBdr>
            <w:top w:val="none" w:sz="0" w:space="0" w:color="auto"/>
            <w:left w:val="none" w:sz="0" w:space="0" w:color="auto"/>
            <w:bottom w:val="none" w:sz="0" w:space="0" w:color="auto"/>
            <w:right w:val="none" w:sz="0" w:space="0" w:color="auto"/>
          </w:divBdr>
        </w:div>
        <w:div w:id="908273082">
          <w:marLeft w:val="0"/>
          <w:marRight w:val="0"/>
          <w:marTop w:val="0"/>
          <w:marBottom w:val="0"/>
          <w:divBdr>
            <w:top w:val="none" w:sz="0" w:space="0" w:color="auto"/>
            <w:left w:val="none" w:sz="0" w:space="0" w:color="auto"/>
            <w:bottom w:val="none" w:sz="0" w:space="0" w:color="auto"/>
            <w:right w:val="none" w:sz="0" w:space="0" w:color="auto"/>
          </w:divBdr>
        </w:div>
        <w:div w:id="920139971">
          <w:marLeft w:val="0"/>
          <w:marRight w:val="0"/>
          <w:marTop w:val="0"/>
          <w:marBottom w:val="0"/>
          <w:divBdr>
            <w:top w:val="none" w:sz="0" w:space="0" w:color="auto"/>
            <w:left w:val="none" w:sz="0" w:space="0" w:color="auto"/>
            <w:bottom w:val="none" w:sz="0" w:space="0" w:color="auto"/>
            <w:right w:val="none" w:sz="0" w:space="0" w:color="auto"/>
          </w:divBdr>
        </w:div>
        <w:div w:id="922419637">
          <w:marLeft w:val="0"/>
          <w:marRight w:val="0"/>
          <w:marTop w:val="0"/>
          <w:marBottom w:val="0"/>
          <w:divBdr>
            <w:top w:val="none" w:sz="0" w:space="0" w:color="auto"/>
            <w:left w:val="none" w:sz="0" w:space="0" w:color="auto"/>
            <w:bottom w:val="none" w:sz="0" w:space="0" w:color="auto"/>
            <w:right w:val="none" w:sz="0" w:space="0" w:color="auto"/>
          </w:divBdr>
        </w:div>
        <w:div w:id="933250745">
          <w:marLeft w:val="0"/>
          <w:marRight w:val="0"/>
          <w:marTop w:val="0"/>
          <w:marBottom w:val="0"/>
          <w:divBdr>
            <w:top w:val="none" w:sz="0" w:space="0" w:color="auto"/>
            <w:left w:val="none" w:sz="0" w:space="0" w:color="auto"/>
            <w:bottom w:val="none" w:sz="0" w:space="0" w:color="auto"/>
            <w:right w:val="none" w:sz="0" w:space="0" w:color="auto"/>
          </w:divBdr>
        </w:div>
        <w:div w:id="942765926">
          <w:marLeft w:val="0"/>
          <w:marRight w:val="0"/>
          <w:marTop w:val="0"/>
          <w:marBottom w:val="0"/>
          <w:divBdr>
            <w:top w:val="none" w:sz="0" w:space="0" w:color="auto"/>
            <w:left w:val="none" w:sz="0" w:space="0" w:color="auto"/>
            <w:bottom w:val="none" w:sz="0" w:space="0" w:color="auto"/>
            <w:right w:val="none" w:sz="0" w:space="0" w:color="auto"/>
          </w:divBdr>
        </w:div>
        <w:div w:id="946159564">
          <w:marLeft w:val="0"/>
          <w:marRight w:val="0"/>
          <w:marTop w:val="0"/>
          <w:marBottom w:val="0"/>
          <w:divBdr>
            <w:top w:val="none" w:sz="0" w:space="0" w:color="auto"/>
            <w:left w:val="none" w:sz="0" w:space="0" w:color="auto"/>
            <w:bottom w:val="none" w:sz="0" w:space="0" w:color="auto"/>
            <w:right w:val="none" w:sz="0" w:space="0" w:color="auto"/>
          </w:divBdr>
        </w:div>
        <w:div w:id="951325930">
          <w:marLeft w:val="0"/>
          <w:marRight w:val="0"/>
          <w:marTop w:val="0"/>
          <w:marBottom w:val="0"/>
          <w:divBdr>
            <w:top w:val="none" w:sz="0" w:space="0" w:color="auto"/>
            <w:left w:val="none" w:sz="0" w:space="0" w:color="auto"/>
            <w:bottom w:val="none" w:sz="0" w:space="0" w:color="auto"/>
            <w:right w:val="none" w:sz="0" w:space="0" w:color="auto"/>
          </w:divBdr>
        </w:div>
        <w:div w:id="953244725">
          <w:marLeft w:val="0"/>
          <w:marRight w:val="0"/>
          <w:marTop w:val="0"/>
          <w:marBottom w:val="0"/>
          <w:divBdr>
            <w:top w:val="none" w:sz="0" w:space="0" w:color="auto"/>
            <w:left w:val="none" w:sz="0" w:space="0" w:color="auto"/>
            <w:bottom w:val="none" w:sz="0" w:space="0" w:color="auto"/>
            <w:right w:val="none" w:sz="0" w:space="0" w:color="auto"/>
          </w:divBdr>
        </w:div>
        <w:div w:id="957300438">
          <w:marLeft w:val="0"/>
          <w:marRight w:val="0"/>
          <w:marTop w:val="0"/>
          <w:marBottom w:val="0"/>
          <w:divBdr>
            <w:top w:val="none" w:sz="0" w:space="0" w:color="auto"/>
            <w:left w:val="none" w:sz="0" w:space="0" w:color="auto"/>
            <w:bottom w:val="none" w:sz="0" w:space="0" w:color="auto"/>
            <w:right w:val="none" w:sz="0" w:space="0" w:color="auto"/>
          </w:divBdr>
        </w:div>
        <w:div w:id="981613090">
          <w:marLeft w:val="0"/>
          <w:marRight w:val="0"/>
          <w:marTop w:val="0"/>
          <w:marBottom w:val="0"/>
          <w:divBdr>
            <w:top w:val="none" w:sz="0" w:space="0" w:color="auto"/>
            <w:left w:val="none" w:sz="0" w:space="0" w:color="auto"/>
            <w:bottom w:val="none" w:sz="0" w:space="0" w:color="auto"/>
            <w:right w:val="none" w:sz="0" w:space="0" w:color="auto"/>
          </w:divBdr>
        </w:div>
        <w:div w:id="987707992">
          <w:marLeft w:val="0"/>
          <w:marRight w:val="0"/>
          <w:marTop w:val="0"/>
          <w:marBottom w:val="0"/>
          <w:divBdr>
            <w:top w:val="none" w:sz="0" w:space="0" w:color="auto"/>
            <w:left w:val="none" w:sz="0" w:space="0" w:color="auto"/>
            <w:bottom w:val="none" w:sz="0" w:space="0" w:color="auto"/>
            <w:right w:val="none" w:sz="0" w:space="0" w:color="auto"/>
          </w:divBdr>
        </w:div>
        <w:div w:id="1049761540">
          <w:marLeft w:val="0"/>
          <w:marRight w:val="0"/>
          <w:marTop w:val="0"/>
          <w:marBottom w:val="0"/>
          <w:divBdr>
            <w:top w:val="none" w:sz="0" w:space="0" w:color="auto"/>
            <w:left w:val="none" w:sz="0" w:space="0" w:color="auto"/>
            <w:bottom w:val="none" w:sz="0" w:space="0" w:color="auto"/>
            <w:right w:val="none" w:sz="0" w:space="0" w:color="auto"/>
          </w:divBdr>
        </w:div>
        <w:div w:id="1054892390">
          <w:marLeft w:val="0"/>
          <w:marRight w:val="0"/>
          <w:marTop w:val="0"/>
          <w:marBottom w:val="0"/>
          <w:divBdr>
            <w:top w:val="none" w:sz="0" w:space="0" w:color="auto"/>
            <w:left w:val="none" w:sz="0" w:space="0" w:color="auto"/>
            <w:bottom w:val="none" w:sz="0" w:space="0" w:color="auto"/>
            <w:right w:val="none" w:sz="0" w:space="0" w:color="auto"/>
          </w:divBdr>
        </w:div>
        <w:div w:id="1060907834">
          <w:marLeft w:val="0"/>
          <w:marRight w:val="0"/>
          <w:marTop w:val="0"/>
          <w:marBottom w:val="0"/>
          <w:divBdr>
            <w:top w:val="none" w:sz="0" w:space="0" w:color="auto"/>
            <w:left w:val="none" w:sz="0" w:space="0" w:color="auto"/>
            <w:bottom w:val="none" w:sz="0" w:space="0" w:color="auto"/>
            <w:right w:val="none" w:sz="0" w:space="0" w:color="auto"/>
          </w:divBdr>
        </w:div>
        <w:div w:id="1066223020">
          <w:marLeft w:val="0"/>
          <w:marRight w:val="0"/>
          <w:marTop w:val="0"/>
          <w:marBottom w:val="0"/>
          <w:divBdr>
            <w:top w:val="none" w:sz="0" w:space="0" w:color="auto"/>
            <w:left w:val="none" w:sz="0" w:space="0" w:color="auto"/>
            <w:bottom w:val="none" w:sz="0" w:space="0" w:color="auto"/>
            <w:right w:val="none" w:sz="0" w:space="0" w:color="auto"/>
          </w:divBdr>
        </w:div>
        <w:div w:id="1073157920">
          <w:marLeft w:val="0"/>
          <w:marRight w:val="0"/>
          <w:marTop w:val="0"/>
          <w:marBottom w:val="0"/>
          <w:divBdr>
            <w:top w:val="none" w:sz="0" w:space="0" w:color="auto"/>
            <w:left w:val="none" w:sz="0" w:space="0" w:color="auto"/>
            <w:bottom w:val="none" w:sz="0" w:space="0" w:color="auto"/>
            <w:right w:val="none" w:sz="0" w:space="0" w:color="auto"/>
          </w:divBdr>
        </w:div>
        <w:div w:id="1086464628">
          <w:marLeft w:val="0"/>
          <w:marRight w:val="0"/>
          <w:marTop w:val="0"/>
          <w:marBottom w:val="0"/>
          <w:divBdr>
            <w:top w:val="none" w:sz="0" w:space="0" w:color="auto"/>
            <w:left w:val="none" w:sz="0" w:space="0" w:color="auto"/>
            <w:bottom w:val="none" w:sz="0" w:space="0" w:color="auto"/>
            <w:right w:val="none" w:sz="0" w:space="0" w:color="auto"/>
          </w:divBdr>
        </w:div>
        <w:div w:id="1088385375">
          <w:marLeft w:val="0"/>
          <w:marRight w:val="0"/>
          <w:marTop w:val="0"/>
          <w:marBottom w:val="0"/>
          <w:divBdr>
            <w:top w:val="none" w:sz="0" w:space="0" w:color="auto"/>
            <w:left w:val="none" w:sz="0" w:space="0" w:color="auto"/>
            <w:bottom w:val="none" w:sz="0" w:space="0" w:color="auto"/>
            <w:right w:val="none" w:sz="0" w:space="0" w:color="auto"/>
          </w:divBdr>
        </w:div>
        <w:div w:id="1130323168">
          <w:marLeft w:val="0"/>
          <w:marRight w:val="0"/>
          <w:marTop w:val="0"/>
          <w:marBottom w:val="0"/>
          <w:divBdr>
            <w:top w:val="none" w:sz="0" w:space="0" w:color="auto"/>
            <w:left w:val="none" w:sz="0" w:space="0" w:color="auto"/>
            <w:bottom w:val="none" w:sz="0" w:space="0" w:color="auto"/>
            <w:right w:val="none" w:sz="0" w:space="0" w:color="auto"/>
          </w:divBdr>
        </w:div>
        <w:div w:id="1163007913">
          <w:marLeft w:val="0"/>
          <w:marRight w:val="0"/>
          <w:marTop w:val="0"/>
          <w:marBottom w:val="0"/>
          <w:divBdr>
            <w:top w:val="none" w:sz="0" w:space="0" w:color="auto"/>
            <w:left w:val="none" w:sz="0" w:space="0" w:color="auto"/>
            <w:bottom w:val="none" w:sz="0" w:space="0" w:color="auto"/>
            <w:right w:val="none" w:sz="0" w:space="0" w:color="auto"/>
          </w:divBdr>
        </w:div>
        <w:div w:id="1171145206">
          <w:marLeft w:val="0"/>
          <w:marRight w:val="0"/>
          <w:marTop w:val="0"/>
          <w:marBottom w:val="0"/>
          <w:divBdr>
            <w:top w:val="none" w:sz="0" w:space="0" w:color="auto"/>
            <w:left w:val="none" w:sz="0" w:space="0" w:color="auto"/>
            <w:bottom w:val="none" w:sz="0" w:space="0" w:color="auto"/>
            <w:right w:val="none" w:sz="0" w:space="0" w:color="auto"/>
          </w:divBdr>
        </w:div>
        <w:div w:id="1189682890">
          <w:marLeft w:val="0"/>
          <w:marRight w:val="0"/>
          <w:marTop w:val="0"/>
          <w:marBottom w:val="0"/>
          <w:divBdr>
            <w:top w:val="none" w:sz="0" w:space="0" w:color="auto"/>
            <w:left w:val="none" w:sz="0" w:space="0" w:color="auto"/>
            <w:bottom w:val="none" w:sz="0" w:space="0" w:color="auto"/>
            <w:right w:val="none" w:sz="0" w:space="0" w:color="auto"/>
          </w:divBdr>
        </w:div>
        <w:div w:id="1197305975">
          <w:marLeft w:val="0"/>
          <w:marRight w:val="0"/>
          <w:marTop w:val="0"/>
          <w:marBottom w:val="0"/>
          <w:divBdr>
            <w:top w:val="none" w:sz="0" w:space="0" w:color="auto"/>
            <w:left w:val="none" w:sz="0" w:space="0" w:color="auto"/>
            <w:bottom w:val="none" w:sz="0" w:space="0" w:color="auto"/>
            <w:right w:val="none" w:sz="0" w:space="0" w:color="auto"/>
          </w:divBdr>
        </w:div>
        <w:div w:id="1204363731">
          <w:marLeft w:val="0"/>
          <w:marRight w:val="0"/>
          <w:marTop w:val="0"/>
          <w:marBottom w:val="0"/>
          <w:divBdr>
            <w:top w:val="none" w:sz="0" w:space="0" w:color="auto"/>
            <w:left w:val="none" w:sz="0" w:space="0" w:color="auto"/>
            <w:bottom w:val="none" w:sz="0" w:space="0" w:color="auto"/>
            <w:right w:val="none" w:sz="0" w:space="0" w:color="auto"/>
          </w:divBdr>
        </w:div>
        <w:div w:id="1207329922">
          <w:marLeft w:val="0"/>
          <w:marRight w:val="0"/>
          <w:marTop w:val="0"/>
          <w:marBottom w:val="0"/>
          <w:divBdr>
            <w:top w:val="none" w:sz="0" w:space="0" w:color="auto"/>
            <w:left w:val="none" w:sz="0" w:space="0" w:color="auto"/>
            <w:bottom w:val="none" w:sz="0" w:space="0" w:color="auto"/>
            <w:right w:val="none" w:sz="0" w:space="0" w:color="auto"/>
          </w:divBdr>
        </w:div>
        <w:div w:id="1220480327">
          <w:marLeft w:val="0"/>
          <w:marRight w:val="0"/>
          <w:marTop w:val="0"/>
          <w:marBottom w:val="0"/>
          <w:divBdr>
            <w:top w:val="none" w:sz="0" w:space="0" w:color="auto"/>
            <w:left w:val="none" w:sz="0" w:space="0" w:color="auto"/>
            <w:bottom w:val="none" w:sz="0" w:space="0" w:color="auto"/>
            <w:right w:val="none" w:sz="0" w:space="0" w:color="auto"/>
          </w:divBdr>
        </w:div>
        <w:div w:id="1244341470">
          <w:marLeft w:val="0"/>
          <w:marRight w:val="0"/>
          <w:marTop w:val="0"/>
          <w:marBottom w:val="0"/>
          <w:divBdr>
            <w:top w:val="none" w:sz="0" w:space="0" w:color="auto"/>
            <w:left w:val="none" w:sz="0" w:space="0" w:color="auto"/>
            <w:bottom w:val="none" w:sz="0" w:space="0" w:color="auto"/>
            <w:right w:val="none" w:sz="0" w:space="0" w:color="auto"/>
          </w:divBdr>
        </w:div>
        <w:div w:id="1260211035">
          <w:marLeft w:val="0"/>
          <w:marRight w:val="0"/>
          <w:marTop w:val="0"/>
          <w:marBottom w:val="0"/>
          <w:divBdr>
            <w:top w:val="none" w:sz="0" w:space="0" w:color="auto"/>
            <w:left w:val="none" w:sz="0" w:space="0" w:color="auto"/>
            <w:bottom w:val="none" w:sz="0" w:space="0" w:color="auto"/>
            <w:right w:val="none" w:sz="0" w:space="0" w:color="auto"/>
          </w:divBdr>
        </w:div>
        <w:div w:id="1261987956">
          <w:marLeft w:val="0"/>
          <w:marRight w:val="0"/>
          <w:marTop w:val="0"/>
          <w:marBottom w:val="0"/>
          <w:divBdr>
            <w:top w:val="none" w:sz="0" w:space="0" w:color="auto"/>
            <w:left w:val="none" w:sz="0" w:space="0" w:color="auto"/>
            <w:bottom w:val="none" w:sz="0" w:space="0" w:color="auto"/>
            <w:right w:val="none" w:sz="0" w:space="0" w:color="auto"/>
          </w:divBdr>
        </w:div>
        <w:div w:id="1269003683">
          <w:marLeft w:val="0"/>
          <w:marRight w:val="0"/>
          <w:marTop w:val="0"/>
          <w:marBottom w:val="0"/>
          <w:divBdr>
            <w:top w:val="none" w:sz="0" w:space="0" w:color="auto"/>
            <w:left w:val="none" w:sz="0" w:space="0" w:color="auto"/>
            <w:bottom w:val="none" w:sz="0" w:space="0" w:color="auto"/>
            <w:right w:val="none" w:sz="0" w:space="0" w:color="auto"/>
          </w:divBdr>
        </w:div>
        <w:div w:id="1284459775">
          <w:marLeft w:val="0"/>
          <w:marRight w:val="0"/>
          <w:marTop w:val="0"/>
          <w:marBottom w:val="0"/>
          <w:divBdr>
            <w:top w:val="none" w:sz="0" w:space="0" w:color="auto"/>
            <w:left w:val="none" w:sz="0" w:space="0" w:color="auto"/>
            <w:bottom w:val="none" w:sz="0" w:space="0" w:color="auto"/>
            <w:right w:val="none" w:sz="0" w:space="0" w:color="auto"/>
          </w:divBdr>
        </w:div>
        <w:div w:id="1343357539">
          <w:marLeft w:val="0"/>
          <w:marRight w:val="0"/>
          <w:marTop w:val="0"/>
          <w:marBottom w:val="0"/>
          <w:divBdr>
            <w:top w:val="none" w:sz="0" w:space="0" w:color="auto"/>
            <w:left w:val="none" w:sz="0" w:space="0" w:color="auto"/>
            <w:bottom w:val="none" w:sz="0" w:space="0" w:color="auto"/>
            <w:right w:val="none" w:sz="0" w:space="0" w:color="auto"/>
          </w:divBdr>
        </w:div>
        <w:div w:id="1364329406">
          <w:marLeft w:val="0"/>
          <w:marRight w:val="0"/>
          <w:marTop w:val="0"/>
          <w:marBottom w:val="0"/>
          <w:divBdr>
            <w:top w:val="none" w:sz="0" w:space="0" w:color="auto"/>
            <w:left w:val="none" w:sz="0" w:space="0" w:color="auto"/>
            <w:bottom w:val="none" w:sz="0" w:space="0" w:color="auto"/>
            <w:right w:val="none" w:sz="0" w:space="0" w:color="auto"/>
          </w:divBdr>
        </w:div>
        <w:div w:id="1381444228">
          <w:marLeft w:val="0"/>
          <w:marRight w:val="0"/>
          <w:marTop w:val="0"/>
          <w:marBottom w:val="0"/>
          <w:divBdr>
            <w:top w:val="none" w:sz="0" w:space="0" w:color="auto"/>
            <w:left w:val="none" w:sz="0" w:space="0" w:color="auto"/>
            <w:bottom w:val="none" w:sz="0" w:space="0" w:color="auto"/>
            <w:right w:val="none" w:sz="0" w:space="0" w:color="auto"/>
          </w:divBdr>
        </w:div>
        <w:div w:id="1395736357">
          <w:marLeft w:val="0"/>
          <w:marRight w:val="0"/>
          <w:marTop w:val="0"/>
          <w:marBottom w:val="0"/>
          <w:divBdr>
            <w:top w:val="none" w:sz="0" w:space="0" w:color="auto"/>
            <w:left w:val="none" w:sz="0" w:space="0" w:color="auto"/>
            <w:bottom w:val="none" w:sz="0" w:space="0" w:color="auto"/>
            <w:right w:val="none" w:sz="0" w:space="0" w:color="auto"/>
          </w:divBdr>
        </w:div>
        <w:div w:id="1403139717">
          <w:marLeft w:val="0"/>
          <w:marRight w:val="0"/>
          <w:marTop w:val="0"/>
          <w:marBottom w:val="0"/>
          <w:divBdr>
            <w:top w:val="none" w:sz="0" w:space="0" w:color="auto"/>
            <w:left w:val="none" w:sz="0" w:space="0" w:color="auto"/>
            <w:bottom w:val="none" w:sz="0" w:space="0" w:color="auto"/>
            <w:right w:val="none" w:sz="0" w:space="0" w:color="auto"/>
          </w:divBdr>
        </w:div>
        <w:div w:id="1445266719">
          <w:marLeft w:val="0"/>
          <w:marRight w:val="0"/>
          <w:marTop w:val="0"/>
          <w:marBottom w:val="0"/>
          <w:divBdr>
            <w:top w:val="none" w:sz="0" w:space="0" w:color="auto"/>
            <w:left w:val="none" w:sz="0" w:space="0" w:color="auto"/>
            <w:bottom w:val="none" w:sz="0" w:space="0" w:color="auto"/>
            <w:right w:val="none" w:sz="0" w:space="0" w:color="auto"/>
          </w:divBdr>
        </w:div>
        <w:div w:id="1448083621">
          <w:marLeft w:val="0"/>
          <w:marRight w:val="0"/>
          <w:marTop w:val="0"/>
          <w:marBottom w:val="0"/>
          <w:divBdr>
            <w:top w:val="none" w:sz="0" w:space="0" w:color="auto"/>
            <w:left w:val="none" w:sz="0" w:space="0" w:color="auto"/>
            <w:bottom w:val="none" w:sz="0" w:space="0" w:color="auto"/>
            <w:right w:val="none" w:sz="0" w:space="0" w:color="auto"/>
          </w:divBdr>
        </w:div>
        <w:div w:id="1462649091">
          <w:marLeft w:val="0"/>
          <w:marRight w:val="0"/>
          <w:marTop w:val="0"/>
          <w:marBottom w:val="0"/>
          <w:divBdr>
            <w:top w:val="none" w:sz="0" w:space="0" w:color="auto"/>
            <w:left w:val="none" w:sz="0" w:space="0" w:color="auto"/>
            <w:bottom w:val="none" w:sz="0" w:space="0" w:color="auto"/>
            <w:right w:val="none" w:sz="0" w:space="0" w:color="auto"/>
          </w:divBdr>
        </w:div>
        <w:div w:id="1466317667">
          <w:marLeft w:val="0"/>
          <w:marRight w:val="0"/>
          <w:marTop w:val="0"/>
          <w:marBottom w:val="0"/>
          <w:divBdr>
            <w:top w:val="none" w:sz="0" w:space="0" w:color="auto"/>
            <w:left w:val="none" w:sz="0" w:space="0" w:color="auto"/>
            <w:bottom w:val="none" w:sz="0" w:space="0" w:color="auto"/>
            <w:right w:val="none" w:sz="0" w:space="0" w:color="auto"/>
          </w:divBdr>
        </w:div>
        <w:div w:id="1475753047">
          <w:marLeft w:val="0"/>
          <w:marRight w:val="0"/>
          <w:marTop w:val="0"/>
          <w:marBottom w:val="0"/>
          <w:divBdr>
            <w:top w:val="none" w:sz="0" w:space="0" w:color="auto"/>
            <w:left w:val="none" w:sz="0" w:space="0" w:color="auto"/>
            <w:bottom w:val="none" w:sz="0" w:space="0" w:color="auto"/>
            <w:right w:val="none" w:sz="0" w:space="0" w:color="auto"/>
          </w:divBdr>
        </w:div>
        <w:div w:id="1499609796">
          <w:marLeft w:val="0"/>
          <w:marRight w:val="0"/>
          <w:marTop w:val="0"/>
          <w:marBottom w:val="0"/>
          <w:divBdr>
            <w:top w:val="none" w:sz="0" w:space="0" w:color="auto"/>
            <w:left w:val="none" w:sz="0" w:space="0" w:color="auto"/>
            <w:bottom w:val="none" w:sz="0" w:space="0" w:color="auto"/>
            <w:right w:val="none" w:sz="0" w:space="0" w:color="auto"/>
          </w:divBdr>
        </w:div>
        <w:div w:id="1509902548">
          <w:marLeft w:val="0"/>
          <w:marRight w:val="0"/>
          <w:marTop w:val="0"/>
          <w:marBottom w:val="0"/>
          <w:divBdr>
            <w:top w:val="none" w:sz="0" w:space="0" w:color="auto"/>
            <w:left w:val="none" w:sz="0" w:space="0" w:color="auto"/>
            <w:bottom w:val="none" w:sz="0" w:space="0" w:color="auto"/>
            <w:right w:val="none" w:sz="0" w:space="0" w:color="auto"/>
          </w:divBdr>
        </w:div>
        <w:div w:id="1530921701">
          <w:marLeft w:val="0"/>
          <w:marRight w:val="0"/>
          <w:marTop w:val="0"/>
          <w:marBottom w:val="0"/>
          <w:divBdr>
            <w:top w:val="none" w:sz="0" w:space="0" w:color="auto"/>
            <w:left w:val="none" w:sz="0" w:space="0" w:color="auto"/>
            <w:bottom w:val="none" w:sz="0" w:space="0" w:color="auto"/>
            <w:right w:val="none" w:sz="0" w:space="0" w:color="auto"/>
          </w:divBdr>
        </w:div>
        <w:div w:id="1537429212">
          <w:marLeft w:val="0"/>
          <w:marRight w:val="0"/>
          <w:marTop w:val="0"/>
          <w:marBottom w:val="0"/>
          <w:divBdr>
            <w:top w:val="none" w:sz="0" w:space="0" w:color="auto"/>
            <w:left w:val="none" w:sz="0" w:space="0" w:color="auto"/>
            <w:bottom w:val="none" w:sz="0" w:space="0" w:color="auto"/>
            <w:right w:val="none" w:sz="0" w:space="0" w:color="auto"/>
          </w:divBdr>
        </w:div>
        <w:div w:id="1539508710">
          <w:marLeft w:val="0"/>
          <w:marRight w:val="0"/>
          <w:marTop w:val="0"/>
          <w:marBottom w:val="0"/>
          <w:divBdr>
            <w:top w:val="none" w:sz="0" w:space="0" w:color="auto"/>
            <w:left w:val="none" w:sz="0" w:space="0" w:color="auto"/>
            <w:bottom w:val="none" w:sz="0" w:space="0" w:color="auto"/>
            <w:right w:val="none" w:sz="0" w:space="0" w:color="auto"/>
          </w:divBdr>
        </w:div>
        <w:div w:id="1544362314">
          <w:marLeft w:val="0"/>
          <w:marRight w:val="0"/>
          <w:marTop w:val="0"/>
          <w:marBottom w:val="0"/>
          <w:divBdr>
            <w:top w:val="none" w:sz="0" w:space="0" w:color="auto"/>
            <w:left w:val="none" w:sz="0" w:space="0" w:color="auto"/>
            <w:bottom w:val="none" w:sz="0" w:space="0" w:color="auto"/>
            <w:right w:val="none" w:sz="0" w:space="0" w:color="auto"/>
          </w:divBdr>
        </w:div>
        <w:div w:id="1557814693">
          <w:marLeft w:val="0"/>
          <w:marRight w:val="0"/>
          <w:marTop w:val="0"/>
          <w:marBottom w:val="0"/>
          <w:divBdr>
            <w:top w:val="none" w:sz="0" w:space="0" w:color="auto"/>
            <w:left w:val="none" w:sz="0" w:space="0" w:color="auto"/>
            <w:bottom w:val="none" w:sz="0" w:space="0" w:color="auto"/>
            <w:right w:val="none" w:sz="0" w:space="0" w:color="auto"/>
          </w:divBdr>
        </w:div>
        <w:div w:id="1570462664">
          <w:marLeft w:val="0"/>
          <w:marRight w:val="0"/>
          <w:marTop w:val="0"/>
          <w:marBottom w:val="0"/>
          <w:divBdr>
            <w:top w:val="none" w:sz="0" w:space="0" w:color="auto"/>
            <w:left w:val="none" w:sz="0" w:space="0" w:color="auto"/>
            <w:bottom w:val="none" w:sz="0" w:space="0" w:color="auto"/>
            <w:right w:val="none" w:sz="0" w:space="0" w:color="auto"/>
          </w:divBdr>
        </w:div>
        <w:div w:id="1605654776">
          <w:marLeft w:val="0"/>
          <w:marRight w:val="0"/>
          <w:marTop w:val="0"/>
          <w:marBottom w:val="0"/>
          <w:divBdr>
            <w:top w:val="none" w:sz="0" w:space="0" w:color="auto"/>
            <w:left w:val="none" w:sz="0" w:space="0" w:color="auto"/>
            <w:bottom w:val="none" w:sz="0" w:space="0" w:color="auto"/>
            <w:right w:val="none" w:sz="0" w:space="0" w:color="auto"/>
          </w:divBdr>
        </w:div>
        <w:div w:id="1618171762">
          <w:marLeft w:val="0"/>
          <w:marRight w:val="0"/>
          <w:marTop w:val="0"/>
          <w:marBottom w:val="0"/>
          <w:divBdr>
            <w:top w:val="none" w:sz="0" w:space="0" w:color="auto"/>
            <w:left w:val="none" w:sz="0" w:space="0" w:color="auto"/>
            <w:bottom w:val="none" w:sz="0" w:space="0" w:color="auto"/>
            <w:right w:val="none" w:sz="0" w:space="0" w:color="auto"/>
          </w:divBdr>
        </w:div>
        <w:div w:id="1627345135">
          <w:marLeft w:val="0"/>
          <w:marRight w:val="0"/>
          <w:marTop w:val="0"/>
          <w:marBottom w:val="0"/>
          <w:divBdr>
            <w:top w:val="none" w:sz="0" w:space="0" w:color="auto"/>
            <w:left w:val="none" w:sz="0" w:space="0" w:color="auto"/>
            <w:bottom w:val="none" w:sz="0" w:space="0" w:color="auto"/>
            <w:right w:val="none" w:sz="0" w:space="0" w:color="auto"/>
          </w:divBdr>
        </w:div>
        <w:div w:id="1639071076">
          <w:marLeft w:val="0"/>
          <w:marRight w:val="0"/>
          <w:marTop w:val="0"/>
          <w:marBottom w:val="0"/>
          <w:divBdr>
            <w:top w:val="none" w:sz="0" w:space="0" w:color="auto"/>
            <w:left w:val="none" w:sz="0" w:space="0" w:color="auto"/>
            <w:bottom w:val="none" w:sz="0" w:space="0" w:color="auto"/>
            <w:right w:val="none" w:sz="0" w:space="0" w:color="auto"/>
          </w:divBdr>
        </w:div>
        <w:div w:id="1689865842">
          <w:marLeft w:val="0"/>
          <w:marRight w:val="0"/>
          <w:marTop w:val="0"/>
          <w:marBottom w:val="0"/>
          <w:divBdr>
            <w:top w:val="none" w:sz="0" w:space="0" w:color="auto"/>
            <w:left w:val="none" w:sz="0" w:space="0" w:color="auto"/>
            <w:bottom w:val="none" w:sz="0" w:space="0" w:color="auto"/>
            <w:right w:val="none" w:sz="0" w:space="0" w:color="auto"/>
          </w:divBdr>
        </w:div>
        <w:div w:id="1692802224">
          <w:marLeft w:val="0"/>
          <w:marRight w:val="0"/>
          <w:marTop w:val="0"/>
          <w:marBottom w:val="0"/>
          <w:divBdr>
            <w:top w:val="none" w:sz="0" w:space="0" w:color="auto"/>
            <w:left w:val="none" w:sz="0" w:space="0" w:color="auto"/>
            <w:bottom w:val="none" w:sz="0" w:space="0" w:color="auto"/>
            <w:right w:val="none" w:sz="0" w:space="0" w:color="auto"/>
          </w:divBdr>
        </w:div>
        <w:div w:id="1713192082">
          <w:marLeft w:val="0"/>
          <w:marRight w:val="0"/>
          <w:marTop w:val="0"/>
          <w:marBottom w:val="0"/>
          <w:divBdr>
            <w:top w:val="none" w:sz="0" w:space="0" w:color="auto"/>
            <w:left w:val="none" w:sz="0" w:space="0" w:color="auto"/>
            <w:bottom w:val="none" w:sz="0" w:space="0" w:color="auto"/>
            <w:right w:val="none" w:sz="0" w:space="0" w:color="auto"/>
          </w:divBdr>
        </w:div>
        <w:div w:id="1741948407">
          <w:marLeft w:val="0"/>
          <w:marRight w:val="0"/>
          <w:marTop w:val="0"/>
          <w:marBottom w:val="0"/>
          <w:divBdr>
            <w:top w:val="none" w:sz="0" w:space="0" w:color="auto"/>
            <w:left w:val="none" w:sz="0" w:space="0" w:color="auto"/>
            <w:bottom w:val="none" w:sz="0" w:space="0" w:color="auto"/>
            <w:right w:val="none" w:sz="0" w:space="0" w:color="auto"/>
          </w:divBdr>
        </w:div>
        <w:div w:id="1749841403">
          <w:marLeft w:val="0"/>
          <w:marRight w:val="0"/>
          <w:marTop w:val="0"/>
          <w:marBottom w:val="0"/>
          <w:divBdr>
            <w:top w:val="none" w:sz="0" w:space="0" w:color="auto"/>
            <w:left w:val="none" w:sz="0" w:space="0" w:color="auto"/>
            <w:bottom w:val="none" w:sz="0" w:space="0" w:color="auto"/>
            <w:right w:val="none" w:sz="0" w:space="0" w:color="auto"/>
          </w:divBdr>
        </w:div>
        <w:div w:id="1756778902">
          <w:marLeft w:val="0"/>
          <w:marRight w:val="0"/>
          <w:marTop w:val="0"/>
          <w:marBottom w:val="0"/>
          <w:divBdr>
            <w:top w:val="none" w:sz="0" w:space="0" w:color="auto"/>
            <w:left w:val="none" w:sz="0" w:space="0" w:color="auto"/>
            <w:bottom w:val="none" w:sz="0" w:space="0" w:color="auto"/>
            <w:right w:val="none" w:sz="0" w:space="0" w:color="auto"/>
          </w:divBdr>
        </w:div>
        <w:div w:id="1759403440">
          <w:marLeft w:val="0"/>
          <w:marRight w:val="0"/>
          <w:marTop w:val="0"/>
          <w:marBottom w:val="0"/>
          <w:divBdr>
            <w:top w:val="none" w:sz="0" w:space="0" w:color="auto"/>
            <w:left w:val="none" w:sz="0" w:space="0" w:color="auto"/>
            <w:bottom w:val="none" w:sz="0" w:space="0" w:color="auto"/>
            <w:right w:val="none" w:sz="0" w:space="0" w:color="auto"/>
          </w:divBdr>
        </w:div>
        <w:div w:id="1761557177">
          <w:marLeft w:val="0"/>
          <w:marRight w:val="0"/>
          <w:marTop w:val="0"/>
          <w:marBottom w:val="0"/>
          <w:divBdr>
            <w:top w:val="none" w:sz="0" w:space="0" w:color="auto"/>
            <w:left w:val="none" w:sz="0" w:space="0" w:color="auto"/>
            <w:bottom w:val="none" w:sz="0" w:space="0" w:color="auto"/>
            <w:right w:val="none" w:sz="0" w:space="0" w:color="auto"/>
          </w:divBdr>
        </w:div>
        <w:div w:id="1779763035">
          <w:marLeft w:val="0"/>
          <w:marRight w:val="0"/>
          <w:marTop w:val="0"/>
          <w:marBottom w:val="0"/>
          <w:divBdr>
            <w:top w:val="none" w:sz="0" w:space="0" w:color="auto"/>
            <w:left w:val="none" w:sz="0" w:space="0" w:color="auto"/>
            <w:bottom w:val="none" w:sz="0" w:space="0" w:color="auto"/>
            <w:right w:val="none" w:sz="0" w:space="0" w:color="auto"/>
          </w:divBdr>
        </w:div>
        <w:div w:id="1788817418">
          <w:marLeft w:val="0"/>
          <w:marRight w:val="0"/>
          <w:marTop w:val="0"/>
          <w:marBottom w:val="0"/>
          <w:divBdr>
            <w:top w:val="none" w:sz="0" w:space="0" w:color="auto"/>
            <w:left w:val="none" w:sz="0" w:space="0" w:color="auto"/>
            <w:bottom w:val="none" w:sz="0" w:space="0" w:color="auto"/>
            <w:right w:val="none" w:sz="0" w:space="0" w:color="auto"/>
          </w:divBdr>
        </w:div>
        <w:div w:id="1798183305">
          <w:marLeft w:val="0"/>
          <w:marRight w:val="0"/>
          <w:marTop w:val="0"/>
          <w:marBottom w:val="0"/>
          <w:divBdr>
            <w:top w:val="none" w:sz="0" w:space="0" w:color="auto"/>
            <w:left w:val="none" w:sz="0" w:space="0" w:color="auto"/>
            <w:bottom w:val="none" w:sz="0" w:space="0" w:color="auto"/>
            <w:right w:val="none" w:sz="0" w:space="0" w:color="auto"/>
          </w:divBdr>
        </w:div>
        <w:div w:id="1832721182">
          <w:marLeft w:val="0"/>
          <w:marRight w:val="0"/>
          <w:marTop w:val="0"/>
          <w:marBottom w:val="0"/>
          <w:divBdr>
            <w:top w:val="none" w:sz="0" w:space="0" w:color="auto"/>
            <w:left w:val="none" w:sz="0" w:space="0" w:color="auto"/>
            <w:bottom w:val="none" w:sz="0" w:space="0" w:color="auto"/>
            <w:right w:val="none" w:sz="0" w:space="0" w:color="auto"/>
          </w:divBdr>
        </w:div>
        <w:div w:id="1867449218">
          <w:marLeft w:val="0"/>
          <w:marRight w:val="0"/>
          <w:marTop w:val="0"/>
          <w:marBottom w:val="0"/>
          <w:divBdr>
            <w:top w:val="none" w:sz="0" w:space="0" w:color="auto"/>
            <w:left w:val="none" w:sz="0" w:space="0" w:color="auto"/>
            <w:bottom w:val="none" w:sz="0" w:space="0" w:color="auto"/>
            <w:right w:val="none" w:sz="0" w:space="0" w:color="auto"/>
          </w:divBdr>
        </w:div>
        <w:div w:id="1878811376">
          <w:marLeft w:val="0"/>
          <w:marRight w:val="0"/>
          <w:marTop w:val="0"/>
          <w:marBottom w:val="0"/>
          <w:divBdr>
            <w:top w:val="none" w:sz="0" w:space="0" w:color="auto"/>
            <w:left w:val="none" w:sz="0" w:space="0" w:color="auto"/>
            <w:bottom w:val="none" w:sz="0" w:space="0" w:color="auto"/>
            <w:right w:val="none" w:sz="0" w:space="0" w:color="auto"/>
          </w:divBdr>
        </w:div>
        <w:div w:id="1889880316">
          <w:marLeft w:val="0"/>
          <w:marRight w:val="0"/>
          <w:marTop w:val="0"/>
          <w:marBottom w:val="0"/>
          <w:divBdr>
            <w:top w:val="none" w:sz="0" w:space="0" w:color="auto"/>
            <w:left w:val="none" w:sz="0" w:space="0" w:color="auto"/>
            <w:bottom w:val="none" w:sz="0" w:space="0" w:color="auto"/>
            <w:right w:val="none" w:sz="0" w:space="0" w:color="auto"/>
          </w:divBdr>
        </w:div>
        <w:div w:id="1914968317">
          <w:marLeft w:val="0"/>
          <w:marRight w:val="0"/>
          <w:marTop w:val="0"/>
          <w:marBottom w:val="0"/>
          <w:divBdr>
            <w:top w:val="none" w:sz="0" w:space="0" w:color="auto"/>
            <w:left w:val="none" w:sz="0" w:space="0" w:color="auto"/>
            <w:bottom w:val="none" w:sz="0" w:space="0" w:color="auto"/>
            <w:right w:val="none" w:sz="0" w:space="0" w:color="auto"/>
          </w:divBdr>
        </w:div>
        <w:div w:id="1916236113">
          <w:marLeft w:val="0"/>
          <w:marRight w:val="0"/>
          <w:marTop w:val="0"/>
          <w:marBottom w:val="0"/>
          <w:divBdr>
            <w:top w:val="none" w:sz="0" w:space="0" w:color="auto"/>
            <w:left w:val="none" w:sz="0" w:space="0" w:color="auto"/>
            <w:bottom w:val="none" w:sz="0" w:space="0" w:color="auto"/>
            <w:right w:val="none" w:sz="0" w:space="0" w:color="auto"/>
          </w:divBdr>
        </w:div>
        <w:div w:id="1920023059">
          <w:marLeft w:val="0"/>
          <w:marRight w:val="0"/>
          <w:marTop w:val="0"/>
          <w:marBottom w:val="0"/>
          <w:divBdr>
            <w:top w:val="none" w:sz="0" w:space="0" w:color="auto"/>
            <w:left w:val="none" w:sz="0" w:space="0" w:color="auto"/>
            <w:bottom w:val="none" w:sz="0" w:space="0" w:color="auto"/>
            <w:right w:val="none" w:sz="0" w:space="0" w:color="auto"/>
          </w:divBdr>
        </w:div>
        <w:div w:id="1921869033">
          <w:marLeft w:val="0"/>
          <w:marRight w:val="0"/>
          <w:marTop w:val="0"/>
          <w:marBottom w:val="0"/>
          <w:divBdr>
            <w:top w:val="none" w:sz="0" w:space="0" w:color="auto"/>
            <w:left w:val="none" w:sz="0" w:space="0" w:color="auto"/>
            <w:bottom w:val="none" w:sz="0" w:space="0" w:color="auto"/>
            <w:right w:val="none" w:sz="0" w:space="0" w:color="auto"/>
          </w:divBdr>
        </w:div>
        <w:div w:id="1923488572">
          <w:marLeft w:val="0"/>
          <w:marRight w:val="0"/>
          <w:marTop w:val="0"/>
          <w:marBottom w:val="0"/>
          <w:divBdr>
            <w:top w:val="none" w:sz="0" w:space="0" w:color="auto"/>
            <w:left w:val="none" w:sz="0" w:space="0" w:color="auto"/>
            <w:bottom w:val="none" w:sz="0" w:space="0" w:color="auto"/>
            <w:right w:val="none" w:sz="0" w:space="0" w:color="auto"/>
          </w:divBdr>
        </w:div>
        <w:div w:id="1926066321">
          <w:marLeft w:val="0"/>
          <w:marRight w:val="0"/>
          <w:marTop w:val="0"/>
          <w:marBottom w:val="0"/>
          <w:divBdr>
            <w:top w:val="none" w:sz="0" w:space="0" w:color="auto"/>
            <w:left w:val="none" w:sz="0" w:space="0" w:color="auto"/>
            <w:bottom w:val="none" w:sz="0" w:space="0" w:color="auto"/>
            <w:right w:val="none" w:sz="0" w:space="0" w:color="auto"/>
          </w:divBdr>
        </w:div>
        <w:div w:id="1934896910">
          <w:marLeft w:val="0"/>
          <w:marRight w:val="0"/>
          <w:marTop w:val="0"/>
          <w:marBottom w:val="0"/>
          <w:divBdr>
            <w:top w:val="none" w:sz="0" w:space="0" w:color="auto"/>
            <w:left w:val="none" w:sz="0" w:space="0" w:color="auto"/>
            <w:bottom w:val="none" w:sz="0" w:space="0" w:color="auto"/>
            <w:right w:val="none" w:sz="0" w:space="0" w:color="auto"/>
          </w:divBdr>
        </w:div>
        <w:div w:id="1942836455">
          <w:marLeft w:val="0"/>
          <w:marRight w:val="0"/>
          <w:marTop w:val="0"/>
          <w:marBottom w:val="0"/>
          <w:divBdr>
            <w:top w:val="none" w:sz="0" w:space="0" w:color="auto"/>
            <w:left w:val="none" w:sz="0" w:space="0" w:color="auto"/>
            <w:bottom w:val="none" w:sz="0" w:space="0" w:color="auto"/>
            <w:right w:val="none" w:sz="0" w:space="0" w:color="auto"/>
          </w:divBdr>
        </w:div>
        <w:div w:id="1991445235">
          <w:marLeft w:val="0"/>
          <w:marRight w:val="0"/>
          <w:marTop w:val="0"/>
          <w:marBottom w:val="0"/>
          <w:divBdr>
            <w:top w:val="none" w:sz="0" w:space="0" w:color="auto"/>
            <w:left w:val="none" w:sz="0" w:space="0" w:color="auto"/>
            <w:bottom w:val="none" w:sz="0" w:space="0" w:color="auto"/>
            <w:right w:val="none" w:sz="0" w:space="0" w:color="auto"/>
          </w:divBdr>
        </w:div>
        <w:div w:id="2000618636">
          <w:marLeft w:val="0"/>
          <w:marRight w:val="0"/>
          <w:marTop w:val="0"/>
          <w:marBottom w:val="0"/>
          <w:divBdr>
            <w:top w:val="none" w:sz="0" w:space="0" w:color="auto"/>
            <w:left w:val="none" w:sz="0" w:space="0" w:color="auto"/>
            <w:bottom w:val="none" w:sz="0" w:space="0" w:color="auto"/>
            <w:right w:val="none" w:sz="0" w:space="0" w:color="auto"/>
          </w:divBdr>
        </w:div>
        <w:div w:id="2035223812">
          <w:marLeft w:val="0"/>
          <w:marRight w:val="0"/>
          <w:marTop w:val="0"/>
          <w:marBottom w:val="0"/>
          <w:divBdr>
            <w:top w:val="none" w:sz="0" w:space="0" w:color="auto"/>
            <w:left w:val="none" w:sz="0" w:space="0" w:color="auto"/>
            <w:bottom w:val="none" w:sz="0" w:space="0" w:color="auto"/>
            <w:right w:val="none" w:sz="0" w:space="0" w:color="auto"/>
          </w:divBdr>
        </w:div>
        <w:div w:id="2062360277">
          <w:marLeft w:val="0"/>
          <w:marRight w:val="0"/>
          <w:marTop w:val="0"/>
          <w:marBottom w:val="0"/>
          <w:divBdr>
            <w:top w:val="none" w:sz="0" w:space="0" w:color="auto"/>
            <w:left w:val="none" w:sz="0" w:space="0" w:color="auto"/>
            <w:bottom w:val="none" w:sz="0" w:space="0" w:color="auto"/>
            <w:right w:val="none" w:sz="0" w:space="0" w:color="auto"/>
          </w:divBdr>
        </w:div>
        <w:div w:id="2064282927">
          <w:marLeft w:val="0"/>
          <w:marRight w:val="0"/>
          <w:marTop w:val="0"/>
          <w:marBottom w:val="0"/>
          <w:divBdr>
            <w:top w:val="none" w:sz="0" w:space="0" w:color="auto"/>
            <w:left w:val="none" w:sz="0" w:space="0" w:color="auto"/>
            <w:bottom w:val="none" w:sz="0" w:space="0" w:color="auto"/>
            <w:right w:val="none" w:sz="0" w:space="0" w:color="auto"/>
          </w:divBdr>
        </w:div>
        <w:div w:id="2071688739">
          <w:marLeft w:val="0"/>
          <w:marRight w:val="0"/>
          <w:marTop w:val="0"/>
          <w:marBottom w:val="0"/>
          <w:divBdr>
            <w:top w:val="none" w:sz="0" w:space="0" w:color="auto"/>
            <w:left w:val="none" w:sz="0" w:space="0" w:color="auto"/>
            <w:bottom w:val="none" w:sz="0" w:space="0" w:color="auto"/>
            <w:right w:val="none" w:sz="0" w:space="0" w:color="auto"/>
          </w:divBdr>
        </w:div>
        <w:div w:id="2073767560">
          <w:marLeft w:val="0"/>
          <w:marRight w:val="0"/>
          <w:marTop w:val="0"/>
          <w:marBottom w:val="0"/>
          <w:divBdr>
            <w:top w:val="none" w:sz="0" w:space="0" w:color="auto"/>
            <w:left w:val="none" w:sz="0" w:space="0" w:color="auto"/>
            <w:bottom w:val="none" w:sz="0" w:space="0" w:color="auto"/>
            <w:right w:val="none" w:sz="0" w:space="0" w:color="auto"/>
          </w:divBdr>
        </w:div>
        <w:div w:id="2110420890">
          <w:marLeft w:val="0"/>
          <w:marRight w:val="0"/>
          <w:marTop w:val="0"/>
          <w:marBottom w:val="0"/>
          <w:divBdr>
            <w:top w:val="none" w:sz="0" w:space="0" w:color="auto"/>
            <w:left w:val="none" w:sz="0" w:space="0" w:color="auto"/>
            <w:bottom w:val="none" w:sz="0" w:space="0" w:color="auto"/>
            <w:right w:val="none" w:sz="0" w:space="0" w:color="auto"/>
          </w:divBdr>
        </w:div>
        <w:div w:id="2113740245">
          <w:marLeft w:val="0"/>
          <w:marRight w:val="0"/>
          <w:marTop w:val="0"/>
          <w:marBottom w:val="0"/>
          <w:divBdr>
            <w:top w:val="none" w:sz="0" w:space="0" w:color="auto"/>
            <w:left w:val="none" w:sz="0" w:space="0" w:color="auto"/>
            <w:bottom w:val="none" w:sz="0" w:space="0" w:color="auto"/>
            <w:right w:val="none" w:sz="0" w:space="0" w:color="auto"/>
          </w:divBdr>
        </w:div>
        <w:div w:id="2139644697">
          <w:marLeft w:val="0"/>
          <w:marRight w:val="0"/>
          <w:marTop w:val="0"/>
          <w:marBottom w:val="0"/>
          <w:divBdr>
            <w:top w:val="none" w:sz="0" w:space="0" w:color="auto"/>
            <w:left w:val="none" w:sz="0" w:space="0" w:color="auto"/>
            <w:bottom w:val="none" w:sz="0" w:space="0" w:color="auto"/>
            <w:right w:val="none" w:sz="0" w:space="0" w:color="auto"/>
          </w:divBdr>
        </w:div>
      </w:divsChild>
    </w:div>
    <w:div w:id="1350836325">
      <w:bodyDiv w:val="1"/>
      <w:marLeft w:val="0"/>
      <w:marRight w:val="0"/>
      <w:marTop w:val="0"/>
      <w:marBottom w:val="0"/>
      <w:divBdr>
        <w:top w:val="none" w:sz="0" w:space="0" w:color="auto"/>
        <w:left w:val="none" w:sz="0" w:space="0" w:color="auto"/>
        <w:bottom w:val="none" w:sz="0" w:space="0" w:color="auto"/>
        <w:right w:val="none" w:sz="0" w:space="0" w:color="auto"/>
      </w:divBdr>
    </w:div>
    <w:div w:id="1613975854">
      <w:bodyDiv w:val="1"/>
      <w:marLeft w:val="0"/>
      <w:marRight w:val="0"/>
      <w:marTop w:val="0"/>
      <w:marBottom w:val="0"/>
      <w:divBdr>
        <w:top w:val="none" w:sz="0" w:space="0" w:color="auto"/>
        <w:left w:val="none" w:sz="0" w:space="0" w:color="auto"/>
        <w:bottom w:val="none" w:sz="0" w:space="0" w:color="auto"/>
        <w:right w:val="none" w:sz="0" w:space="0" w:color="auto"/>
      </w:divBdr>
    </w:div>
    <w:div w:id="1802649591">
      <w:bodyDiv w:val="1"/>
      <w:marLeft w:val="0"/>
      <w:marRight w:val="0"/>
      <w:marTop w:val="0"/>
      <w:marBottom w:val="0"/>
      <w:divBdr>
        <w:top w:val="none" w:sz="0" w:space="0" w:color="auto"/>
        <w:left w:val="none" w:sz="0" w:space="0" w:color="auto"/>
        <w:bottom w:val="none" w:sz="0" w:space="0" w:color="auto"/>
        <w:right w:val="none" w:sz="0" w:space="0" w:color="auto"/>
      </w:divBdr>
    </w:div>
    <w:div w:id="1807161032">
      <w:bodyDiv w:val="1"/>
      <w:marLeft w:val="0"/>
      <w:marRight w:val="0"/>
      <w:marTop w:val="0"/>
      <w:marBottom w:val="0"/>
      <w:divBdr>
        <w:top w:val="none" w:sz="0" w:space="0" w:color="auto"/>
        <w:left w:val="none" w:sz="0" w:space="0" w:color="auto"/>
        <w:bottom w:val="none" w:sz="0" w:space="0" w:color="auto"/>
        <w:right w:val="none" w:sz="0" w:space="0" w:color="auto"/>
      </w:divBdr>
    </w:div>
    <w:div w:id="1840071729">
      <w:bodyDiv w:val="1"/>
      <w:marLeft w:val="0"/>
      <w:marRight w:val="0"/>
      <w:marTop w:val="0"/>
      <w:marBottom w:val="0"/>
      <w:divBdr>
        <w:top w:val="none" w:sz="0" w:space="0" w:color="auto"/>
        <w:left w:val="none" w:sz="0" w:space="0" w:color="auto"/>
        <w:bottom w:val="none" w:sz="0" w:space="0" w:color="auto"/>
        <w:right w:val="none" w:sz="0" w:space="0" w:color="auto"/>
      </w:divBdr>
    </w:div>
    <w:div w:id="1865093966">
      <w:bodyDiv w:val="1"/>
      <w:marLeft w:val="0"/>
      <w:marRight w:val="0"/>
      <w:marTop w:val="0"/>
      <w:marBottom w:val="0"/>
      <w:divBdr>
        <w:top w:val="none" w:sz="0" w:space="0" w:color="auto"/>
        <w:left w:val="none" w:sz="0" w:space="0" w:color="auto"/>
        <w:bottom w:val="none" w:sz="0" w:space="0" w:color="auto"/>
        <w:right w:val="none" w:sz="0" w:space="0" w:color="auto"/>
      </w:divBdr>
    </w:div>
    <w:div w:id="2132089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2016-04-06T00:00:00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1B17F85-069C-4612-98DE-F0554021E8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527</TotalTime>
  <Pages>83</Pages>
  <Words>20513</Words>
  <Characters>110776</Characters>
  <Application>Microsoft Office Word</Application>
  <DocSecurity>0</DocSecurity>
  <Lines>923</Lines>
  <Paragraphs>262</Paragraphs>
  <ScaleCrop>false</ScaleCrop>
  <HeadingPairs>
    <vt:vector size="2" baseType="variant">
      <vt:variant>
        <vt:lpstr>Título</vt:lpstr>
      </vt:variant>
      <vt:variant>
        <vt:i4>1</vt:i4>
      </vt:variant>
    </vt:vector>
  </HeadingPairs>
  <TitlesOfParts>
    <vt:vector size="1" baseType="lpstr">
      <vt:lpstr>Caderno de Encargos</vt:lpstr>
    </vt:vector>
  </TitlesOfParts>
  <Company>EMAP</Company>
  <LinksUpToDate>false</LinksUpToDate>
  <CharactersWithSpaces>131027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Caderno de Encargos</dc:title>
  <dc:creator>Caroline Garcez Gonçalves de Abrantes</dc:creator>
  <cp:lastModifiedBy>Paulo Vitor Baptista Ramos</cp:lastModifiedBy>
  <cp:revision>19</cp:revision>
  <cp:lastPrinted>2019-04-16T18:23:00Z</cp:lastPrinted>
  <dcterms:created xsi:type="dcterms:W3CDTF">2019-02-28T13:43:00Z</dcterms:created>
  <dcterms:modified xsi:type="dcterms:W3CDTF">2019-04-16T18:26:00Z</dcterms:modified>
</cp:coreProperties>
</file>