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42" w:rightFromText="142" w:vertAnchor="text" w:horzAnchor="margin" w:tblpXSpec="center" w:tblpY="1"/>
        <w:tblOverlap w:val="never"/>
        <w:tblW w:w="9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787"/>
        <w:gridCol w:w="2016"/>
        <w:gridCol w:w="719"/>
        <w:gridCol w:w="796"/>
        <w:gridCol w:w="144"/>
        <w:gridCol w:w="720"/>
        <w:gridCol w:w="1439"/>
        <w:gridCol w:w="1007"/>
        <w:gridCol w:w="576"/>
        <w:gridCol w:w="13"/>
        <w:gridCol w:w="563"/>
        <w:gridCol w:w="576"/>
      </w:tblGrid>
      <w:tr w:rsidR="002F6A5B" w:rsidRPr="00705F24" w:rsidTr="00BF2398">
        <w:trPr>
          <w:cantSplit/>
          <w:trHeight w:hRule="exact" w:val="440"/>
        </w:trPr>
        <w:tc>
          <w:tcPr>
            <w:tcW w:w="2803" w:type="dxa"/>
            <w:gridSpan w:val="2"/>
            <w:vMerge w:val="restart"/>
            <w:tcBorders>
              <w:top w:val="single" w:sz="12" w:space="0" w:color="auto"/>
              <w:left w:val="single" w:sz="12" w:space="0" w:color="auto"/>
              <w:right w:val="single" w:sz="4" w:space="0" w:color="auto"/>
            </w:tcBorders>
            <w:vAlign w:val="center"/>
          </w:tcPr>
          <w:p w:rsidR="002F6A5B" w:rsidRPr="00705F24" w:rsidRDefault="002F6A5B" w:rsidP="00543B46">
            <w:pPr>
              <w:spacing w:after="0" w:line="240" w:lineRule="auto"/>
              <w:rPr>
                <w:rFonts w:ascii="Arial" w:eastAsia="Times New Roman" w:hAnsi="Arial" w:cs="Arial"/>
                <w:sz w:val="20"/>
                <w:szCs w:val="20"/>
              </w:rPr>
            </w:pPr>
            <w:bookmarkStart w:id="0" w:name="_Toc460312086"/>
            <w:r w:rsidRPr="00705F24">
              <w:rPr>
                <w:rFonts w:ascii="Arial" w:eastAsia="Times New Roman" w:hAnsi="Arial" w:cs="Arial"/>
                <w:sz w:val="20"/>
                <w:szCs w:val="20"/>
              </w:rPr>
              <w:br w:type="page"/>
            </w:r>
          </w:p>
        </w:tc>
        <w:tc>
          <w:tcPr>
            <w:tcW w:w="719" w:type="dxa"/>
            <w:tcBorders>
              <w:top w:val="single" w:sz="12" w:space="0" w:color="auto"/>
              <w:left w:val="single" w:sz="4" w:space="0" w:color="auto"/>
              <w:bottom w:val="single" w:sz="4" w:space="0" w:color="auto"/>
              <w:right w:val="nil"/>
            </w:tcBorders>
          </w:tcPr>
          <w:p w:rsidR="002F6A5B" w:rsidRPr="003F329D" w:rsidRDefault="002F6A5B" w:rsidP="002F6A5B">
            <w:pPr>
              <w:spacing w:after="0" w:line="240" w:lineRule="auto"/>
              <w:jc w:val="both"/>
              <w:rPr>
                <w:rFonts w:ascii="Arial" w:eastAsia="Times New Roman" w:hAnsi="Arial" w:cs="Arial"/>
                <w:sz w:val="12"/>
                <w:szCs w:val="12"/>
                <w:vertAlign w:val="superscript"/>
              </w:rPr>
            </w:pPr>
            <w:r w:rsidRPr="003F329D">
              <w:rPr>
                <w:rFonts w:ascii="Arial" w:eastAsia="Times New Roman" w:hAnsi="Arial" w:cs="Arial"/>
                <w:sz w:val="12"/>
                <w:szCs w:val="12"/>
              </w:rPr>
              <w:t>CLIENTE:</w:t>
            </w:r>
          </w:p>
        </w:tc>
        <w:tc>
          <w:tcPr>
            <w:tcW w:w="5834" w:type="dxa"/>
            <w:gridSpan w:val="9"/>
            <w:tcBorders>
              <w:top w:val="single" w:sz="12" w:space="0" w:color="auto"/>
              <w:left w:val="nil"/>
              <w:bottom w:val="single" w:sz="4" w:space="0" w:color="auto"/>
              <w:right w:val="single" w:sz="12" w:space="0" w:color="auto"/>
            </w:tcBorders>
            <w:vAlign w:val="center"/>
          </w:tcPr>
          <w:p w:rsidR="002F6A5B" w:rsidRPr="00705F24" w:rsidRDefault="002F6A5B" w:rsidP="002F6A5B">
            <w:pPr>
              <w:spacing w:after="0" w:line="240" w:lineRule="auto"/>
              <w:jc w:val="center"/>
              <w:rPr>
                <w:rFonts w:ascii="Arial" w:eastAsia="Times New Roman" w:hAnsi="Arial" w:cs="Arial"/>
                <w:b/>
                <w:sz w:val="20"/>
                <w:szCs w:val="20"/>
              </w:rPr>
            </w:pPr>
            <w:r w:rsidRPr="00705F24">
              <w:rPr>
                <w:rFonts w:ascii="Arial" w:eastAsia="Times New Roman" w:hAnsi="Arial" w:cs="Arial"/>
                <w:b/>
                <w:noProof/>
                <w:sz w:val="20"/>
                <w:szCs w:val="20"/>
              </w:rPr>
              <w:t>EMAP-EMP. MARANHENSE DE ADM. PORTUÁRIA</w:t>
            </w:r>
          </w:p>
        </w:tc>
      </w:tr>
      <w:tr w:rsidR="00080ECF" w:rsidRPr="00705F24" w:rsidTr="00BF2398">
        <w:trPr>
          <w:cantSplit/>
          <w:trHeight w:hRule="exact" w:val="440"/>
        </w:trPr>
        <w:tc>
          <w:tcPr>
            <w:tcW w:w="2803" w:type="dxa"/>
            <w:gridSpan w:val="2"/>
            <w:vMerge/>
            <w:tcBorders>
              <w:left w:val="single" w:sz="12" w:space="0" w:color="auto"/>
              <w:bottom w:val="nil"/>
              <w:right w:val="single" w:sz="4" w:space="0" w:color="auto"/>
            </w:tcBorders>
          </w:tcPr>
          <w:p w:rsidR="00080ECF" w:rsidRPr="00705F24" w:rsidRDefault="00080ECF" w:rsidP="00080ECF">
            <w:pPr>
              <w:spacing w:after="0" w:line="240" w:lineRule="auto"/>
              <w:jc w:val="both"/>
              <w:rPr>
                <w:rFonts w:ascii="Arial" w:eastAsia="Times New Roman" w:hAnsi="Arial" w:cs="Arial"/>
                <w:sz w:val="20"/>
                <w:szCs w:val="20"/>
              </w:rPr>
            </w:pPr>
          </w:p>
        </w:tc>
        <w:tc>
          <w:tcPr>
            <w:tcW w:w="1515" w:type="dxa"/>
            <w:gridSpan w:val="2"/>
            <w:tcBorders>
              <w:left w:val="single" w:sz="4" w:space="0" w:color="auto"/>
              <w:bottom w:val="single" w:sz="4" w:space="0" w:color="auto"/>
              <w:right w:val="nil"/>
            </w:tcBorders>
          </w:tcPr>
          <w:p w:rsidR="00080ECF" w:rsidRPr="003F329D" w:rsidRDefault="00080ECF" w:rsidP="00080ECF">
            <w:pPr>
              <w:spacing w:after="0" w:line="240" w:lineRule="auto"/>
              <w:rPr>
                <w:rFonts w:ascii="Arial" w:eastAsia="Times New Roman" w:hAnsi="Arial" w:cs="Arial"/>
                <w:sz w:val="12"/>
                <w:szCs w:val="12"/>
              </w:rPr>
            </w:pPr>
            <w:r w:rsidRPr="003F329D">
              <w:rPr>
                <w:rFonts w:ascii="Arial" w:eastAsia="Times New Roman" w:hAnsi="Arial" w:cs="Arial"/>
                <w:sz w:val="12"/>
                <w:szCs w:val="12"/>
              </w:rPr>
              <w:t>EMPREENDIMENTO:</w:t>
            </w:r>
          </w:p>
        </w:tc>
        <w:tc>
          <w:tcPr>
            <w:tcW w:w="5038" w:type="dxa"/>
            <w:gridSpan w:val="8"/>
            <w:tcBorders>
              <w:left w:val="nil"/>
              <w:bottom w:val="single" w:sz="4" w:space="0" w:color="auto"/>
              <w:right w:val="single" w:sz="12" w:space="0" w:color="auto"/>
            </w:tcBorders>
            <w:vAlign w:val="center"/>
          </w:tcPr>
          <w:p w:rsidR="00080ECF" w:rsidRPr="002F6A5B" w:rsidRDefault="00080ECF" w:rsidP="00080ECF">
            <w:pPr>
              <w:spacing w:after="0" w:line="240" w:lineRule="auto"/>
              <w:ind w:left="-349"/>
              <w:jc w:val="center"/>
              <w:rPr>
                <w:rFonts w:ascii="Arial" w:eastAsia="Times New Roman" w:hAnsi="Arial" w:cs="Times New Roman"/>
                <w:b/>
                <w:sz w:val="20"/>
                <w:szCs w:val="20"/>
              </w:rPr>
            </w:pPr>
            <w:r w:rsidRPr="00770035">
              <w:rPr>
                <w:rFonts w:ascii="Arial" w:eastAsia="Times New Roman" w:hAnsi="Arial" w:cs="Times New Roman"/>
                <w:b/>
                <w:sz w:val="16"/>
                <w:szCs w:val="16"/>
              </w:rPr>
              <w:t xml:space="preserve"> </w:t>
            </w:r>
            <w:r>
              <w:rPr>
                <w:rFonts w:ascii="Arial" w:eastAsia="Times New Roman" w:hAnsi="Arial" w:cs="Times New Roman"/>
                <w:b/>
                <w:sz w:val="16"/>
                <w:szCs w:val="16"/>
              </w:rPr>
              <w:t>RECUPE</w:t>
            </w:r>
            <w:r w:rsidR="00AF0F39">
              <w:rPr>
                <w:rFonts w:ascii="Arial" w:eastAsia="Times New Roman" w:hAnsi="Arial" w:cs="Times New Roman"/>
                <w:b/>
                <w:sz w:val="16"/>
                <w:szCs w:val="16"/>
              </w:rPr>
              <w:t>RAÇÃO DOS BERÇOS 101, 102, 103,</w:t>
            </w:r>
            <w:r w:rsidRPr="00770035">
              <w:rPr>
                <w:rFonts w:ascii="Arial" w:eastAsia="Times New Roman" w:hAnsi="Arial" w:cs="Times New Roman"/>
                <w:b/>
                <w:sz w:val="16"/>
                <w:szCs w:val="16"/>
              </w:rPr>
              <w:t xml:space="preserve"> </w:t>
            </w:r>
            <w:r>
              <w:rPr>
                <w:rFonts w:ascii="Arial" w:eastAsia="Times New Roman" w:hAnsi="Arial" w:cs="Times New Roman"/>
                <w:b/>
                <w:sz w:val="16"/>
                <w:szCs w:val="16"/>
              </w:rPr>
              <w:t>E</w:t>
            </w:r>
            <w:r w:rsidRPr="00770035">
              <w:rPr>
                <w:rFonts w:ascii="Arial" w:eastAsia="Times New Roman" w:hAnsi="Arial" w:cs="Times New Roman"/>
                <w:b/>
                <w:sz w:val="16"/>
                <w:szCs w:val="16"/>
              </w:rPr>
              <w:t xml:space="preserve"> 106</w:t>
            </w:r>
          </w:p>
        </w:tc>
      </w:tr>
      <w:tr w:rsidR="00080ECF" w:rsidRPr="00705F24" w:rsidTr="00C34582">
        <w:trPr>
          <w:cantSplit/>
          <w:trHeight w:hRule="exact" w:val="267"/>
        </w:trPr>
        <w:tc>
          <w:tcPr>
            <w:tcW w:w="2803" w:type="dxa"/>
            <w:gridSpan w:val="2"/>
            <w:vMerge w:val="restart"/>
            <w:tcBorders>
              <w:top w:val="nil"/>
              <w:left w:val="single" w:sz="12" w:space="0" w:color="auto"/>
              <w:bottom w:val="single" w:sz="8" w:space="0" w:color="auto"/>
            </w:tcBorders>
          </w:tcPr>
          <w:p w:rsidR="00080ECF" w:rsidRPr="00705F24" w:rsidRDefault="003814DF" w:rsidP="003814DF">
            <w:pPr>
              <w:tabs>
                <w:tab w:val="center" w:pos="1344"/>
              </w:tabs>
              <w:spacing w:after="0" w:line="240" w:lineRule="auto"/>
              <w:rPr>
                <w:rFonts w:ascii="Arial" w:eastAsia="Times New Roman" w:hAnsi="Arial" w:cs="Arial"/>
                <w:sz w:val="20"/>
                <w:szCs w:val="20"/>
                <w:vertAlign w:val="superscript"/>
              </w:rPr>
            </w:pPr>
            <w:r>
              <w:rPr>
                <w:noProof/>
              </w:rPr>
              <w:drawing>
                <wp:anchor distT="0" distB="0" distL="114300" distR="114300" simplePos="0" relativeHeight="251660800" behindDoc="1" locked="0" layoutInCell="1" allowOverlap="1" wp14:anchorId="56D34D97" wp14:editId="035487EE">
                  <wp:simplePos x="0" y="0"/>
                  <wp:positionH relativeFrom="column">
                    <wp:posOffset>154001</wp:posOffset>
                  </wp:positionH>
                  <wp:positionV relativeFrom="paragraph">
                    <wp:posOffset>-202641</wp:posOffset>
                  </wp:positionV>
                  <wp:extent cx="1438537" cy="475449"/>
                  <wp:effectExtent l="0" t="0" r="0" b="1270"/>
                  <wp:wrapNone/>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PORTO DO ITAQUI.png"/>
                          <pic:cNvPicPr/>
                        </pic:nvPicPr>
                        <pic:blipFill>
                          <a:blip r:embed="rId8">
                            <a:extLst>
                              <a:ext uri="{28A0092B-C50C-407E-A947-70E740481C1C}">
                                <a14:useLocalDpi xmlns:a14="http://schemas.microsoft.com/office/drawing/2010/main" val="0"/>
                              </a:ext>
                            </a:extLst>
                          </a:blip>
                          <a:stretch>
                            <a:fillRect/>
                          </a:stretch>
                        </pic:blipFill>
                        <pic:spPr>
                          <a:xfrm>
                            <a:off x="0" y="0"/>
                            <a:ext cx="1438537" cy="475449"/>
                          </a:xfrm>
                          <a:prstGeom prst="rect">
                            <a:avLst/>
                          </a:prstGeom>
                        </pic:spPr>
                      </pic:pic>
                    </a:graphicData>
                  </a:graphic>
                  <wp14:sizeRelH relativeFrom="margin">
                    <wp14:pctWidth>0</wp14:pctWidth>
                  </wp14:sizeRelH>
                  <wp14:sizeRelV relativeFrom="margin">
                    <wp14:pctHeight>0</wp14:pctHeight>
                  </wp14:sizeRelV>
                </wp:anchor>
              </w:drawing>
            </w:r>
            <w:r>
              <w:rPr>
                <w:rFonts w:ascii="Arial" w:eastAsia="Times New Roman" w:hAnsi="Arial" w:cs="Arial"/>
                <w:sz w:val="20"/>
                <w:szCs w:val="20"/>
                <w:vertAlign w:val="superscript"/>
              </w:rPr>
              <w:tab/>
            </w:r>
          </w:p>
          <w:p w:rsidR="00080ECF" w:rsidRPr="00705F24" w:rsidRDefault="00080ECF" w:rsidP="00080ECF">
            <w:pPr>
              <w:spacing w:after="0" w:line="360" w:lineRule="auto"/>
              <w:jc w:val="center"/>
              <w:rPr>
                <w:rFonts w:ascii="Arial" w:eastAsia="Times New Roman" w:hAnsi="Arial" w:cs="Arial"/>
                <w:sz w:val="20"/>
                <w:szCs w:val="20"/>
              </w:rPr>
            </w:pPr>
          </w:p>
        </w:tc>
        <w:tc>
          <w:tcPr>
            <w:tcW w:w="1659" w:type="dxa"/>
            <w:gridSpan w:val="3"/>
            <w:tcBorders>
              <w:bottom w:val="nil"/>
              <w:right w:val="single" w:sz="4" w:space="0" w:color="auto"/>
            </w:tcBorders>
          </w:tcPr>
          <w:p w:rsidR="00080ECF" w:rsidRPr="003F329D" w:rsidRDefault="00080ECF" w:rsidP="00080ECF">
            <w:pPr>
              <w:spacing w:after="0" w:line="240" w:lineRule="auto"/>
              <w:rPr>
                <w:rFonts w:ascii="Arial" w:eastAsia="Times New Roman" w:hAnsi="Arial" w:cs="Arial"/>
                <w:sz w:val="12"/>
                <w:szCs w:val="12"/>
                <w:vertAlign w:val="superscript"/>
              </w:rPr>
            </w:pPr>
            <w:r w:rsidRPr="003F329D">
              <w:rPr>
                <w:rFonts w:ascii="Arial" w:eastAsia="Times New Roman" w:hAnsi="Arial" w:cs="Arial"/>
                <w:sz w:val="12"/>
                <w:szCs w:val="12"/>
              </w:rPr>
              <w:t>OPERAÇÃO</w:t>
            </w:r>
            <w:r w:rsidRPr="003F329D">
              <w:rPr>
                <w:rFonts w:ascii="Arial" w:eastAsia="Times New Roman" w:hAnsi="Arial" w:cs="Arial"/>
                <w:sz w:val="12"/>
                <w:szCs w:val="12"/>
                <w:vertAlign w:val="superscript"/>
              </w:rPr>
              <w:t>:</w:t>
            </w:r>
          </w:p>
        </w:tc>
        <w:tc>
          <w:tcPr>
            <w:tcW w:w="720" w:type="dxa"/>
            <w:tcBorders>
              <w:left w:val="single" w:sz="4" w:space="0" w:color="auto"/>
              <w:bottom w:val="nil"/>
              <w:right w:val="single" w:sz="4" w:space="0" w:color="auto"/>
            </w:tcBorders>
          </w:tcPr>
          <w:p w:rsidR="00080ECF" w:rsidRPr="003F329D" w:rsidRDefault="00080ECF" w:rsidP="00080ECF">
            <w:pPr>
              <w:spacing w:after="0" w:line="240" w:lineRule="auto"/>
              <w:rPr>
                <w:rFonts w:ascii="Arial" w:eastAsia="Times New Roman" w:hAnsi="Arial" w:cs="Arial"/>
                <w:sz w:val="12"/>
                <w:szCs w:val="12"/>
              </w:rPr>
            </w:pPr>
            <w:r w:rsidRPr="003F329D">
              <w:rPr>
                <w:rFonts w:ascii="Arial" w:eastAsia="Times New Roman" w:hAnsi="Arial" w:cs="Arial"/>
                <w:sz w:val="12"/>
                <w:szCs w:val="12"/>
              </w:rPr>
              <w:t>OS/OSA</w:t>
            </w:r>
          </w:p>
        </w:tc>
        <w:tc>
          <w:tcPr>
            <w:tcW w:w="3035" w:type="dxa"/>
            <w:gridSpan w:val="4"/>
            <w:tcBorders>
              <w:left w:val="single" w:sz="4" w:space="0" w:color="auto"/>
              <w:bottom w:val="nil"/>
              <w:right w:val="single" w:sz="4" w:space="0" w:color="auto"/>
            </w:tcBorders>
          </w:tcPr>
          <w:p w:rsidR="00080ECF" w:rsidRPr="003F329D" w:rsidRDefault="00080ECF" w:rsidP="00080ECF">
            <w:pPr>
              <w:spacing w:after="0" w:line="240" w:lineRule="auto"/>
              <w:rPr>
                <w:rFonts w:ascii="Arial" w:eastAsia="Times New Roman" w:hAnsi="Arial" w:cs="Arial"/>
                <w:sz w:val="12"/>
                <w:szCs w:val="12"/>
                <w:vertAlign w:val="superscript"/>
              </w:rPr>
            </w:pPr>
            <w:r w:rsidRPr="003F329D">
              <w:rPr>
                <w:rFonts w:ascii="Arial" w:eastAsia="Times New Roman" w:hAnsi="Arial" w:cs="Arial"/>
                <w:sz w:val="12"/>
                <w:szCs w:val="12"/>
              </w:rPr>
              <w:t>Nº PLANAVE</w:t>
            </w:r>
          </w:p>
        </w:tc>
        <w:tc>
          <w:tcPr>
            <w:tcW w:w="1139" w:type="dxa"/>
            <w:gridSpan w:val="2"/>
            <w:tcBorders>
              <w:left w:val="single" w:sz="4" w:space="0" w:color="auto"/>
              <w:bottom w:val="nil"/>
              <w:right w:val="single" w:sz="12" w:space="0" w:color="auto"/>
            </w:tcBorders>
            <w:tcMar>
              <w:left w:w="28" w:type="dxa"/>
              <w:right w:w="28" w:type="dxa"/>
            </w:tcMar>
          </w:tcPr>
          <w:p w:rsidR="00080ECF" w:rsidRPr="003F329D" w:rsidRDefault="00080ECF" w:rsidP="00080ECF">
            <w:pPr>
              <w:spacing w:after="0" w:line="240" w:lineRule="auto"/>
              <w:rPr>
                <w:rFonts w:ascii="Arial" w:eastAsia="Times New Roman" w:hAnsi="Arial" w:cs="Arial"/>
                <w:sz w:val="12"/>
                <w:szCs w:val="12"/>
                <w:vertAlign w:val="superscript"/>
              </w:rPr>
            </w:pPr>
            <w:r w:rsidRPr="003F329D">
              <w:rPr>
                <w:rFonts w:ascii="Arial" w:eastAsia="Times New Roman" w:hAnsi="Arial" w:cs="Arial"/>
                <w:sz w:val="12"/>
                <w:szCs w:val="12"/>
              </w:rPr>
              <w:t>REV. PLANAVE</w:t>
            </w:r>
          </w:p>
        </w:tc>
      </w:tr>
      <w:tr w:rsidR="00080ECF" w:rsidRPr="00705F24" w:rsidTr="00BF2398">
        <w:trPr>
          <w:cantSplit/>
          <w:trHeight w:hRule="exact" w:val="244"/>
        </w:trPr>
        <w:tc>
          <w:tcPr>
            <w:tcW w:w="2803" w:type="dxa"/>
            <w:gridSpan w:val="2"/>
            <w:vMerge/>
            <w:tcBorders>
              <w:left w:val="single" w:sz="12" w:space="0" w:color="auto"/>
              <w:bottom w:val="single" w:sz="8" w:space="0" w:color="auto"/>
            </w:tcBorders>
          </w:tcPr>
          <w:p w:rsidR="00080ECF" w:rsidRPr="00705F24" w:rsidRDefault="00080ECF" w:rsidP="00080ECF">
            <w:pPr>
              <w:spacing w:after="0" w:line="240" w:lineRule="auto"/>
              <w:jc w:val="center"/>
              <w:rPr>
                <w:rFonts w:ascii="Arial" w:eastAsia="Times New Roman" w:hAnsi="Arial" w:cs="Arial"/>
                <w:sz w:val="20"/>
                <w:szCs w:val="20"/>
              </w:rPr>
            </w:pPr>
          </w:p>
        </w:tc>
        <w:tc>
          <w:tcPr>
            <w:tcW w:w="1659" w:type="dxa"/>
            <w:gridSpan w:val="3"/>
            <w:tcBorders>
              <w:top w:val="nil"/>
              <w:bottom w:val="single" w:sz="4" w:space="0" w:color="auto"/>
              <w:right w:val="single" w:sz="4" w:space="0" w:color="auto"/>
            </w:tcBorders>
            <w:vAlign w:val="center"/>
          </w:tcPr>
          <w:p w:rsidR="00080ECF" w:rsidRPr="00705F24" w:rsidRDefault="00080ECF" w:rsidP="00080ECF">
            <w:pPr>
              <w:spacing w:after="0" w:line="240" w:lineRule="auto"/>
              <w:jc w:val="center"/>
              <w:rPr>
                <w:rFonts w:ascii="Arial" w:eastAsia="Times New Roman" w:hAnsi="Arial" w:cs="Arial"/>
                <w:b/>
                <w:sz w:val="20"/>
                <w:szCs w:val="20"/>
              </w:rPr>
            </w:pPr>
            <w:r w:rsidRPr="00705F24">
              <w:rPr>
                <w:rFonts w:ascii="Arial" w:eastAsia="Times New Roman" w:hAnsi="Arial" w:cs="Arial"/>
                <w:b/>
                <w:sz w:val="20"/>
                <w:szCs w:val="20"/>
              </w:rPr>
              <w:t>1.16.</w:t>
            </w:r>
            <w:r>
              <w:rPr>
                <w:rFonts w:ascii="Arial" w:eastAsia="Times New Roman" w:hAnsi="Arial" w:cs="Arial"/>
                <w:b/>
                <w:sz w:val="20"/>
                <w:szCs w:val="20"/>
              </w:rPr>
              <w:t>137</w:t>
            </w:r>
          </w:p>
        </w:tc>
        <w:tc>
          <w:tcPr>
            <w:tcW w:w="720" w:type="dxa"/>
            <w:tcBorders>
              <w:top w:val="nil"/>
              <w:left w:val="single" w:sz="4" w:space="0" w:color="auto"/>
              <w:bottom w:val="single" w:sz="4" w:space="0" w:color="auto"/>
              <w:right w:val="single" w:sz="4" w:space="0" w:color="auto"/>
            </w:tcBorders>
            <w:vAlign w:val="center"/>
          </w:tcPr>
          <w:p w:rsidR="00080ECF" w:rsidRPr="00705F24" w:rsidRDefault="00080ECF" w:rsidP="00080ECF">
            <w:pPr>
              <w:spacing w:after="0" w:line="240" w:lineRule="auto"/>
              <w:jc w:val="center"/>
              <w:rPr>
                <w:rFonts w:ascii="Arial" w:eastAsia="Times New Roman" w:hAnsi="Arial" w:cs="Arial"/>
                <w:b/>
                <w:sz w:val="20"/>
                <w:szCs w:val="20"/>
              </w:rPr>
            </w:pPr>
            <w:r w:rsidRPr="00705F24">
              <w:rPr>
                <w:rFonts w:ascii="Arial" w:eastAsia="Times New Roman" w:hAnsi="Arial" w:cs="Arial"/>
                <w:b/>
                <w:sz w:val="20"/>
                <w:szCs w:val="20"/>
              </w:rPr>
              <w:t>0</w:t>
            </w:r>
            <w:r>
              <w:rPr>
                <w:rFonts w:ascii="Arial" w:eastAsia="Times New Roman" w:hAnsi="Arial" w:cs="Arial"/>
                <w:b/>
                <w:sz w:val="20"/>
                <w:szCs w:val="20"/>
              </w:rPr>
              <w:t>1</w:t>
            </w:r>
            <w:r w:rsidRPr="00705F24">
              <w:rPr>
                <w:rFonts w:ascii="Arial" w:eastAsia="Times New Roman" w:hAnsi="Arial" w:cs="Arial"/>
                <w:b/>
                <w:sz w:val="20"/>
                <w:szCs w:val="20"/>
              </w:rPr>
              <w:t>/00</w:t>
            </w:r>
          </w:p>
        </w:tc>
        <w:tc>
          <w:tcPr>
            <w:tcW w:w="3035" w:type="dxa"/>
            <w:gridSpan w:val="4"/>
            <w:tcBorders>
              <w:top w:val="nil"/>
              <w:left w:val="single" w:sz="4" w:space="0" w:color="auto"/>
              <w:bottom w:val="single" w:sz="4" w:space="0" w:color="auto"/>
              <w:right w:val="single" w:sz="4" w:space="0" w:color="auto"/>
            </w:tcBorders>
            <w:vAlign w:val="center"/>
          </w:tcPr>
          <w:p w:rsidR="00080ECF" w:rsidRPr="00C34582" w:rsidRDefault="00080ECF" w:rsidP="00610FD6">
            <w:pPr>
              <w:spacing w:after="0" w:line="240" w:lineRule="auto"/>
              <w:jc w:val="center"/>
              <w:rPr>
                <w:rFonts w:ascii="Arial" w:eastAsia="Times New Roman" w:hAnsi="Arial" w:cs="Arial"/>
                <w:b/>
                <w:sz w:val="20"/>
                <w:szCs w:val="20"/>
              </w:rPr>
            </w:pPr>
            <w:r w:rsidRPr="00C34582">
              <w:rPr>
                <w:rFonts w:ascii="Arial" w:eastAsia="Times New Roman" w:hAnsi="Arial" w:cs="Arial"/>
                <w:b/>
                <w:sz w:val="20"/>
                <w:szCs w:val="20"/>
              </w:rPr>
              <w:t>RL-B</w:t>
            </w:r>
            <w:r>
              <w:rPr>
                <w:rFonts w:ascii="Arial" w:eastAsia="Times New Roman" w:hAnsi="Arial" w:cs="Arial"/>
                <w:b/>
                <w:sz w:val="20"/>
                <w:szCs w:val="20"/>
              </w:rPr>
              <w:t>01</w:t>
            </w:r>
            <w:r w:rsidRPr="00C34582">
              <w:rPr>
                <w:rFonts w:ascii="Arial" w:eastAsia="Times New Roman" w:hAnsi="Arial" w:cs="Arial"/>
                <w:b/>
                <w:sz w:val="20"/>
                <w:szCs w:val="20"/>
              </w:rPr>
              <w:t>-000-</w:t>
            </w:r>
            <w:r w:rsidR="00610FD6">
              <w:rPr>
                <w:rFonts w:ascii="Arial" w:eastAsia="Times New Roman" w:hAnsi="Arial" w:cs="Arial"/>
                <w:b/>
                <w:sz w:val="20"/>
                <w:szCs w:val="20"/>
              </w:rPr>
              <w:t>0001</w:t>
            </w:r>
          </w:p>
        </w:tc>
        <w:tc>
          <w:tcPr>
            <w:tcW w:w="1139" w:type="dxa"/>
            <w:gridSpan w:val="2"/>
            <w:tcBorders>
              <w:top w:val="nil"/>
              <w:left w:val="single" w:sz="4" w:space="0" w:color="auto"/>
              <w:bottom w:val="single" w:sz="4" w:space="0" w:color="auto"/>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b/>
                <w:sz w:val="20"/>
                <w:szCs w:val="20"/>
              </w:rPr>
            </w:pPr>
            <w:r>
              <w:rPr>
                <w:rFonts w:ascii="Arial" w:eastAsia="Times New Roman" w:hAnsi="Arial" w:cs="Arial"/>
                <w:b/>
                <w:sz w:val="20"/>
                <w:szCs w:val="20"/>
              </w:rPr>
              <w:t>0</w:t>
            </w:r>
          </w:p>
        </w:tc>
      </w:tr>
      <w:tr w:rsidR="00080ECF" w:rsidRPr="00705F24" w:rsidTr="00BF2398">
        <w:trPr>
          <w:cantSplit/>
          <w:trHeight w:hRule="exact" w:val="187"/>
        </w:trPr>
        <w:tc>
          <w:tcPr>
            <w:tcW w:w="2803" w:type="dxa"/>
            <w:gridSpan w:val="2"/>
            <w:vMerge/>
            <w:tcBorders>
              <w:left w:val="single" w:sz="12" w:space="0" w:color="auto"/>
              <w:bottom w:val="single" w:sz="8" w:space="0" w:color="auto"/>
            </w:tcBorders>
          </w:tcPr>
          <w:p w:rsidR="00080ECF" w:rsidRPr="00705F24" w:rsidRDefault="00080ECF" w:rsidP="00080ECF">
            <w:pPr>
              <w:spacing w:after="0" w:line="240" w:lineRule="auto"/>
              <w:jc w:val="center"/>
              <w:rPr>
                <w:rFonts w:ascii="Arial" w:eastAsia="Times New Roman" w:hAnsi="Arial" w:cs="Arial"/>
                <w:sz w:val="20"/>
                <w:szCs w:val="20"/>
              </w:rPr>
            </w:pPr>
          </w:p>
        </w:tc>
        <w:tc>
          <w:tcPr>
            <w:tcW w:w="2379" w:type="dxa"/>
            <w:gridSpan w:val="4"/>
            <w:tcBorders>
              <w:bottom w:val="nil"/>
            </w:tcBorders>
          </w:tcPr>
          <w:p w:rsidR="00080ECF" w:rsidRPr="003F329D" w:rsidRDefault="00080ECF" w:rsidP="00080ECF">
            <w:pPr>
              <w:spacing w:after="0" w:line="240" w:lineRule="auto"/>
              <w:rPr>
                <w:rFonts w:ascii="Arial" w:eastAsia="Times New Roman" w:hAnsi="Arial" w:cs="Arial"/>
                <w:sz w:val="12"/>
                <w:szCs w:val="12"/>
                <w:vertAlign w:val="superscript"/>
              </w:rPr>
            </w:pPr>
            <w:r w:rsidRPr="003F329D">
              <w:rPr>
                <w:rFonts w:ascii="Arial" w:eastAsia="Times New Roman" w:hAnsi="Arial" w:cs="Arial"/>
                <w:sz w:val="12"/>
                <w:szCs w:val="12"/>
              </w:rPr>
              <w:t>CONTRATO:</w:t>
            </w:r>
          </w:p>
        </w:tc>
        <w:tc>
          <w:tcPr>
            <w:tcW w:w="3035" w:type="dxa"/>
            <w:gridSpan w:val="4"/>
            <w:tcBorders>
              <w:bottom w:val="nil"/>
              <w:right w:val="single" w:sz="6" w:space="0" w:color="auto"/>
            </w:tcBorders>
          </w:tcPr>
          <w:p w:rsidR="00080ECF" w:rsidRPr="003F329D" w:rsidRDefault="00080ECF" w:rsidP="00080ECF">
            <w:pPr>
              <w:spacing w:after="0" w:line="240" w:lineRule="auto"/>
              <w:rPr>
                <w:rFonts w:ascii="Arial" w:eastAsia="Times New Roman" w:hAnsi="Arial" w:cs="Arial"/>
                <w:sz w:val="12"/>
                <w:szCs w:val="12"/>
                <w:vertAlign w:val="superscript"/>
              </w:rPr>
            </w:pPr>
            <w:r w:rsidRPr="003F329D">
              <w:rPr>
                <w:rFonts w:ascii="Arial" w:eastAsia="Times New Roman" w:hAnsi="Arial" w:cs="Arial"/>
                <w:sz w:val="12"/>
                <w:szCs w:val="12"/>
              </w:rPr>
              <w:t>Nº CLIENTE</w:t>
            </w:r>
          </w:p>
        </w:tc>
        <w:tc>
          <w:tcPr>
            <w:tcW w:w="1139" w:type="dxa"/>
            <w:gridSpan w:val="2"/>
            <w:tcBorders>
              <w:left w:val="single" w:sz="6" w:space="0" w:color="auto"/>
              <w:bottom w:val="nil"/>
              <w:right w:val="single" w:sz="12" w:space="0" w:color="auto"/>
            </w:tcBorders>
          </w:tcPr>
          <w:p w:rsidR="00080ECF" w:rsidRPr="003F329D" w:rsidRDefault="00080ECF" w:rsidP="00080ECF">
            <w:pPr>
              <w:spacing w:after="0" w:line="240" w:lineRule="auto"/>
              <w:rPr>
                <w:rFonts w:ascii="Arial" w:eastAsia="Times New Roman" w:hAnsi="Arial" w:cs="Arial"/>
                <w:sz w:val="12"/>
                <w:szCs w:val="12"/>
              </w:rPr>
            </w:pPr>
            <w:r w:rsidRPr="003F329D">
              <w:rPr>
                <w:rFonts w:ascii="Arial" w:eastAsia="Times New Roman" w:hAnsi="Arial" w:cs="Arial"/>
                <w:sz w:val="12"/>
                <w:szCs w:val="12"/>
              </w:rPr>
              <w:t>REV. CLIENTE</w:t>
            </w:r>
          </w:p>
        </w:tc>
      </w:tr>
      <w:tr w:rsidR="00080ECF" w:rsidRPr="00705F24" w:rsidTr="00BF2398">
        <w:trPr>
          <w:cantSplit/>
          <w:trHeight w:hRule="exact" w:val="244"/>
        </w:trPr>
        <w:tc>
          <w:tcPr>
            <w:tcW w:w="2803" w:type="dxa"/>
            <w:gridSpan w:val="2"/>
            <w:vMerge/>
            <w:tcBorders>
              <w:left w:val="single" w:sz="12" w:space="0" w:color="auto"/>
              <w:bottom w:val="single" w:sz="8" w:space="0" w:color="auto"/>
              <w:right w:val="single" w:sz="4" w:space="0" w:color="auto"/>
            </w:tcBorders>
          </w:tcPr>
          <w:p w:rsidR="00080ECF" w:rsidRPr="00705F24" w:rsidRDefault="00080ECF" w:rsidP="00080ECF">
            <w:pPr>
              <w:spacing w:after="0" w:line="240" w:lineRule="auto"/>
              <w:jc w:val="center"/>
              <w:rPr>
                <w:rFonts w:ascii="Arial" w:eastAsia="Times New Roman" w:hAnsi="Arial" w:cs="Arial"/>
                <w:sz w:val="20"/>
                <w:szCs w:val="20"/>
              </w:rPr>
            </w:pPr>
          </w:p>
        </w:tc>
        <w:tc>
          <w:tcPr>
            <w:tcW w:w="2379" w:type="dxa"/>
            <w:gridSpan w:val="4"/>
            <w:tcBorders>
              <w:top w:val="nil"/>
              <w:left w:val="single" w:sz="4" w:space="0" w:color="auto"/>
              <w:bottom w:val="single" w:sz="8" w:space="0" w:color="auto"/>
              <w:right w:val="single" w:sz="4" w:space="0" w:color="auto"/>
            </w:tcBorders>
            <w:vAlign w:val="center"/>
          </w:tcPr>
          <w:p w:rsidR="00080ECF" w:rsidRPr="00705F24" w:rsidRDefault="00080ECF" w:rsidP="00080ECF">
            <w:pPr>
              <w:spacing w:after="0" w:line="240" w:lineRule="auto"/>
              <w:jc w:val="center"/>
              <w:rPr>
                <w:rFonts w:ascii="Arial" w:eastAsia="Times New Roman" w:hAnsi="Arial" w:cs="Arial"/>
                <w:b/>
                <w:sz w:val="20"/>
                <w:szCs w:val="20"/>
              </w:rPr>
            </w:pPr>
            <w:r w:rsidRPr="00705F24">
              <w:rPr>
                <w:rFonts w:ascii="Arial" w:eastAsia="Times New Roman" w:hAnsi="Arial" w:cs="Arial"/>
                <w:b/>
                <w:sz w:val="20"/>
                <w:szCs w:val="20"/>
              </w:rPr>
              <w:t>-</w:t>
            </w:r>
          </w:p>
        </w:tc>
        <w:tc>
          <w:tcPr>
            <w:tcW w:w="3035" w:type="dxa"/>
            <w:gridSpan w:val="4"/>
            <w:tcBorders>
              <w:top w:val="nil"/>
              <w:left w:val="single" w:sz="4" w:space="0" w:color="auto"/>
              <w:bottom w:val="single" w:sz="8" w:space="0" w:color="auto"/>
              <w:right w:val="single" w:sz="6" w:space="0" w:color="auto"/>
            </w:tcBorders>
            <w:vAlign w:val="center"/>
          </w:tcPr>
          <w:p w:rsidR="00080ECF" w:rsidRPr="00705F24" w:rsidRDefault="00D17B78" w:rsidP="00080ECF">
            <w:pPr>
              <w:spacing w:after="0" w:line="240" w:lineRule="auto"/>
              <w:jc w:val="center"/>
              <w:rPr>
                <w:rFonts w:ascii="Arial" w:eastAsia="Times New Roman" w:hAnsi="Arial" w:cs="Arial"/>
                <w:b/>
                <w:sz w:val="20"/>
                <w:szCs w:val="20"/>
              </w:rPr>
            </w:pPr>
            <w:r>
              <w:rPr>
                <w:rFonts w:ascii="Arial" w:eastAsia="Times New Roman" w:hAnsi="Arial" w:cs="Arial"/>
                <w:b/>
                <w:sz w:val="18"/>
                <w:szCs w:val="18"/>
              </w:rPr>
              <w:t>2017.14-CE-GER-1001-0001-R00</w:t>
            </w:r>
          </w:p>
        </w:tc>
        <w:tc>
          <w:tcPr>
            <w:tcW w:w="1139" w:type="dxa"/>
            <w:gridSpan w:val="2"/>
            <w:tcBorders>
              <w:top w:val="nil"/>
              <w:left w:val="single" w:sz="6" w:space="0" w:color="auto"/>
              <w:bottom w:val="single" w:sz="8" w:space="0" w:color="auto"/>
              <w:right w:val="single" w:sz="12" w:space="0" w:color="auto"/>
            </w:tcBorders>
            <w:vAlign w:val="center"/>
          </w:tcPr>
          <w:p w:rsidR="00080ECF" w:rsidRPr="00705F24" w:rsidRDefault="00D17B78" w:rsidP="00080ECF">
            <w:pPr>
              <w:spacing w:after="0" w:line="240" w:lineRule="auto"/>
              <w:jc w:val="center"/>
              <w:rPr>
                <w:rFonts w:ascii="Arial" w:eastAsia="Times New Roman" w:hAnsi="Arial" w:cs="Arial"/>
                <w:b/>
                <w:sz w:val="20"/>
                <w:szCs w:val="20"/>
              </w:rPr>
            </w:pPr>
            <w:r>
              <w:rPr>
                <w:rFonts w:ascii="Arial" w:eastAsia="Times New Roman" w:hAnsi="Arial" w:cs="Arial"/>
                <w:b/>
                <w:sz w:val="20"/>
                <w:szCs w:val="20"/>
              </w:rPr>
              <w:t>00</w:t>
            </w:r>
          </w:p>
        </w:tc>
      </w:tr>
      <w:tr w:rsidR="00080ECF" w:rsidRPr="00705F24" w:rsidTr="00BF2398">
        <w:trPr>
          <w:cantSplit/>
          <w:trHeight w:val="323"/>
        </w:trPr>
        <w:tc>
          <w:tcPr>
            <w:tcW w:w="787" w:type="dxa"/>
            <w:tcBorders>
              <w:top w:val="single" w:sz="8" w:space="0" w:color="auto"/>
              <w:left w:val="single" w:sz="12" w:space="0" w:color="auto"/>
              <w:bottom w:val="nil"/>
              <w:right w:val="nil"/>
            </w:tcBorders>
            <w:vAlign w:val="center"/>
          </w:tcPr>
          <w:p w:rsidR="00080ECF" w:rsidRPr="00705F24" w:rsidRDefault="00080ECF" w:rsidP="00080ECF">
            <w:pPr>
              <w:spacing w:after="0" w:line="240" w:lineRule="auto"/>
              <w:jc w:val="center"/>
              <w:rPr>
                <w:rFonts w:ascii="Arial" w:eastAsia="Times New Roman" w:hAnsi="Arial" w:cs="Arial"/>
                <w:sz w:val="20"/>
                <w:szCs w:val="20"/>
                <w:vertAlign w:val="superscript"/>
              </w:rPr>
            </w:pPr>
            <w:r w:rsidRPr="00705F24">
              <w:rPr>
                <w:rFonts w:ascii="Arial" w:eastAsia="Times New Roman" w:hAnsi="Arial" w:cs="Arial"/>
                <w:sz w:val="20"/>
                <w:szCs w:val="20"/>
                <w:vertAlign w:val="superscript"/>
              </w:rPr>
              <w:t>TÍTULO:</w:t>
            </w:r>
          </w:p>
        </w:tc>
        <w:tc>
          <w:tcPr>
            <w:tcW w:w="8569" w:type="dxa"/>
            <w:gridSpan w:val="11"/>
            <w:vMerge w:val="restart"/>
            <w:tcBorders>
              <w:top w:val="single" w:sz="8" w:space="0" w:color="auto"/>
              <w:left w:val="nil"/>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b/>
                <w:sz w:val="20"/>
                <w:szCs w:val="20"/>
              </w:rPr>
            </w:pPr>
            <w:r w:rsidRPr="00705F24">
              <w:rPr>
                <w:rFonts w:ascii="Arial" w:eastAsia="Times New Roman" w:hAnsi="Arial" w:cs="Arial"/>
                <w:b/>
                <w:sz w:val="20"/>
                <w:szCs w:val="20"/>
              </w:rPr>
              <w:t>PROJETO EXECUTIVO</w:t>
            </w:r>
          </w:p>
          <w:p w:rsidR="00080ECF" w:rsidRPr="00705F24" w:rsidRDefault="00080ECF" w:rsidP="00080ECF">
            <w:pPr>
              <w:spacing w:after="0" w:line="240" w:lineRule="auto"/>
              <w:jc w:val="center"/>
              <w:rPr>
                <w:rFonts w:ascii="Arial" w:eastAsia="Times New Roman" w:hAnsi="Arial" w:cs="Arial"/>
                <w:b/>
                <w:sz w:val="20"/>
                <w:szCs w:val="20"/>
              </w:rPr>
            </w:pPr>
            <w:r>
              <w:rPr>
                <w:rFonts w:ascii="Arial" w:eastAsia="Times New Roman" w:hAnsi="Arial" w:cs="Arial"/>
                <w:b/>
                <w:sz w:val="20"/>
                <w:szCs w:val="20"/>
              </w:rPr>
              <w:t>CADERNO DE ENCARGOS – GERAL</w:t>
            </w:r>
          </w:p>
        </w:tc>
      </w:tr>
      <w:tr w:rsidR="00080ECF" w:rsidRPr="00705F24" w:rsidTr="00BF2398">
        <w:trPr>
          <w:cantSplit/>
          <w:trHeight w:val="322"/>
        </w:trPr>
        <w:tc>
          <w:tcPr>
            <w:tcW w:w="787" w:type="dxa"/>
            <w:tcBorders>
              <w:top w:val="nil"/>
              <w:left w:val="single" w:sz="12" w:space="0" w:color="auto"/>
              <w:bottom w:val="single" w:sz="12" w:space="0" w:color="auto"/>
              <w:right w:val="nil"/>
            </w:tcBorders>
            <w:vAlign w:val="center"/>
          </w:tcPr>
          <w:p w:rsidR="00080ECF" w:rsidRPr="00705F24" w:rsidRDefault="00080ECF" w:rsidP="00080ECF">
            <w:pPr>
              <w:keepNext/>
              <w:spacing w:after="0" w:line="240" w:lineRule="auto"/>
              <w:outlineLvl w:val="0"/>
              <w:rPr>
                <w:rFonts w:ascii="Arial" w:eastAsia="Times New Roman" w:hAnsi="Arial" w:cs="Arial"/>
                <w:sz w:val="20"/>
                <w:szCs w:val="20"/>
              </w:rPr>
            </w:pPr>
          </w:p>
        </w:tc>
        <w:tc>
          <w:tcPr>
            <w:tcW w:w="8569" w:type="dxa"/>
            <w:gridSpan w:val="11"/>
            <w:vMerge/>
            <w:tcBorders>
              <w:left w:val="nil"/>
              <w:bottom w:val="single" w:sz="12" w:space="0" w:color="auto"/>
              <w:right w:val="single" w:sz="12" w:space="0" w:color="auto"/>
            </w:tcBorders>
          </w:tcPr>
          <w:p w:rsidR="00080ECF" w:rsidRPr="00705F24" w:rsidRDefault="00080ECF" w:rsidP="00080ECF">
            <w:pPr>
              <w:keepNext/>
              <w:numPr>
                <w:ilvl w:val="0"/>
                <w:numId w:val="3"/>
              </w:numPr>
              <w:spacing w:after="0" w:line="240" w:lineRule="auto"/>
              <w:ind w:left="0" w:firstLine="0"/>
              <w:jc w:val="center"/>
              <w:outlineLvl w:val="0"/>
              <w:rPr>
                <w:rFonts w:ascii="Arial" w:eastAsia="Times New Roman" w:hAnsi="Arial" w:cs="Arial"/>
                <w:b/>
                <w:sz w:val="20"/>
                <w:szCs w:val="20"/>
              </w:rPr>
            </w:pPr>
            <w:bookmarkStart w:id="1" w:name="_Toc465883052"/>
            <w:bookmarkStart w:id="2" w:name="_Toc465928340"/>
            <w:bookmarkStart w:id="3" w:name="_Toc484439576"/>
            <w:bookmarkStart w:id="4" w:name="_Toc484439666"/>
            <w:bookmarkStart w:id="5" w:name="_Toc489946619"/>
            <w:bookmarkEnd w:id="1"/>
            <w:bookmarkEnd w:id="2"/>
            <w:bookmarkEnd w:id="3"/>
            <w:bookmarkEnd w:id="4"/>
            <w:bookmarkEnd w:id="5"/>
          </w:p>
        </w:tc>
      </w:tr>
      <w:tr w:rsidR="00080ECF" w:rsidRPr="00705F24" w:rsidTr="00BF2398">
        <w:trPr>
          <w:cantSplit/>
          <w:trHeight w:hRule="exact" w:val="340"/>
        </w:trPr>
        <w:tc>
          <w:tcPr>
            <w:tcW w:w="787" w:type="dxa"/>
            <w:tcBorders>
              <w:top w:val="single" w:sz="12" w:space="0" w:color="auto"/>
              <w:left w:val="single" w:sz="12" w:space="0" w:color="auto"/>
              <w:bottom w:val="single" w:sz="12" w:space="0" w:color="auto"/>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b/>
                <w:sz w:val="20"/>
                <w:szCs w:val="20"/>
              </w:rPr>
            </w:pPr>
            <w:r w:rsidRPr="00705F24">
              <w:rPr>
                <w:rFonts w:ascii="Arial" w:eastAsia="Times New Roman" w:hAnsi="Arial" w:cs="Arial"/>
                <w:b/>
                <w:sz w:val="20"/>
                <w:szCs w:val="20"/>
              </w:rPr>
              <w:t>REV.</w:t>
            </w:r>
          </w:p>
        </w:tc>
        <w:tc>
          <w:tcPr>
            <w:tcW w:w="5834" w:type="dxa"/>
            <w:gridSpan w:val="6"/>
            <w:tcBorders>
              <w:top w:val="single" w:sz="12" w:space="0" w:color="auto"/>
              <w:left w:val="single" w:sz="12" w:space="0" w:color="auto"/>
              <w:bottom w:val="single" w:sz="12" w:space="0" w:color="auto"/>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b/>
                <w:sz w:val="20"/>
                <w:szCs w:val="20"/>
              </w:rPr>
            </w:pPr>
            <w:r w:rsidRPr="00705F24">
              <w:rPr>
                <w:rFonts w:ascii="Arial" w:eastAsia="Times New Roman" w:hAnsi="Arial" w:cs="Arial"/>
                <w:b/>
                <w:sz w:val="20"/>
                <w:szCs w:val="20"/>
              </w:rPr>
              <w:t>DESCRIÇÃO DAS REVISÕES</w:t>
            </w:r>
          </w:p>
        </w:tc>
        <w:tc>
          <w:tcPr>
            <w:tcW w:w="1007" w:type="dxa"/>
            <w:tcBorders>
              <w:top w:val="single" w:sz="12" w:space="0" w:color="auto"/>
              <w:left w:val="single" w:sz="12" w:space="0" w:color="auto"/>
              <w:bottom w:val="single" w:sz="12" w:space="0" w:color="auto"/>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b/>
                <w:sz w:val="20"/>
                <w:szCs w:val="20"/>
              </w:rPr>
            </w:pPr>
            <w:r w:rsidRPr="00705F24">
              <w:rPr>
                <w:rFonts w:ascii="Arial" w:eastAsia="Times New Roman" w:hAnsi="Arial" w:cs="Arial"/>
                <w:b/>
                <w:sz w:val="20"/>
                <w:szCs w:val="20"/>
              </w:rPr>
              <w:t>DATA</w:t>
            </w:r>
          </w:p>
        </w:tc>
        <w:tc>
          <w:tcPr>
            <w:tcW w:w="576" w:type="dxa"/>
            <w:tcBorders>
              <w:top w:val="single" w:sz="12" w:space="0" w:color="auto"/>
              <w:left w:val="single" w:sz="12" w:space="0" w:color="auto"/>
              <w:bottom w:val="single" w:sz="12" w:space="0" w:color="auto"/>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b/>
                <w:sz w:val="20"/>
                <w:szCs w:val="20"/>
              </w:rPr>
            </w:pPr>
            <w:r w:rsidRPr="00705F24">
              <w:rPr>
                <w:rFonts w:ascii="Arial" w:eastAsia="Times New Roman" w:hAnsi="Arial" w:cs="Arial"/>
                <w:b/>
                <w:sz w:val="20"/>
                <w:szCs w:val="20"/>
              </w:rPr>
              <w:t>EXE.</w:t>
            </w:r>
          </w:p>
        </w:tc>
        <w:tc>
          <w:tcPr>
            <w:tcW w:w="576" w:type="dxa"/>
            <w:gridSpan w:val="2"/>
            <w:tcBorders>
              <w:top w:val="single" w:sz="12" w:space="0" w:color="auto"/>
              <w:left w:val="single" w:sz="12" w:space="0" w:color="auto"/>
              <w:bottom w:val="single" w:sz="12" w:space="0" w:color="auto"/>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b/>
                <w:sz w:val="20"/>
                <w:szCs w:val="20"/>
              </w:rPr>
            </w:pPr>
            <w:r w:rsidRPr="00705F24">
              <w:rPr>
                <w:rFonts w:ascii="Arial" w:eastAsia="Times New Roman" w:hAnsi="Arial" w:cs="Arial"/>
                <w:b/>
                <w:sz w:val="20"/>
                <w:szCs w:val="20"/>
              </w:rPr>
              <w:t>VER.</w:t>
            </w:r>
          </w:p>
        </w:tc>
        <w:tc>
          <w:tcPr>
            <w:tcW w:w="576" w:type="dxa"/>
            <w:tcBorders>
              <w:top w:val="single" w:sz="12" w:space="0" w:color="auto"/>
              <w:left w:val="single" w:sz="12" w:space="0" w:color="auto"/>
              <w:bottom w:val="single" w:sz="12" w:space="0" w:color="auto"/>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b/>
                <w:sz w:val="20"/>
                <w:szCs w:val="20"/>
              </w:rPr>
            </w:pPr>
            <w:r w:rsidRPr="00705F24">
              <w:rPr>
                <w:rFonts w:ascii="Arial" w:eastAsia="Times New Roman" w:hAnsi="Arial" w:cs="Arial"/>
                <w:b/>
                <w:sz w:val="20"/>
                <w:szCs w:val="20"/>
              </w:rPr>
              <w:t>APR.</w:t>
            </w:r>
          </w:p>
        </w:tc>
      </w:tr>
      <w:tr w:rsidR="00080ECF" w:rsidRPr="00705F24" w:rsidTr="00BF2398">
        <w:trPr>
          <w:cantSplit/>
          <w:trHeight w:hRule="exact" w:val="340"/>
        </w:trPr>
        <w:tc>
          <w:tcPr>
            <w:tcW w:w="787" w:type="dxa"/>
            <w:tcBorders>
              <w:top w:val="single" w:sz="12" w:space="0" w:color="auto"/>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r w:rsidRPr="00705F24">
              <w:rPr>
                <w:rFonts w:ascii="Arial" w:eastAsia="Times New Roman" w:hAnsi="Arial" w:cs="Arial"/>
                <w:sz w:val="20"/>
                <w:szCs w:val="20"/>
              </w:rPr>
              <w:t>0</w:t>
            </w:r>
          </w:p>
        </w:tc>
        <w:tc>
          <w:tcPr>
            <w:tcW w:w="5834" w:type="dxa"/>
            <w:gridSpan w:val="6"/>
            <w:tcBorders>
              <w:top w:val="single" w:sz="12" w:space="0" w:color="auto"/>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r w:rsidRPr="00705F24">
              <w:rPr>
                <w:rFonts w:ascii="Arial" w:eastAsia="Times New Roman" w:hAnsi="Arial" w:cs="Arial"/>
                <w:sz w:val="20"/>
                <w:szCs w:val="20"/>
              </w:rPr>
              <w:t>EMISSÃO INICIAL</w:t>
            </w:r>
          </w:p>
        </w:tc>
        <w:tc>
          <w:tcPr>
            <w:tcW w:w="1007" w:type="dxa"/>
            <w:tcBorders>
              <w:top w:val="single" w:sz="12" w:space="0" w:color="auto"/>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r>
              <w:rPr>
                <w:rFonts w:ascii="Arial" w:eastAsia="Times New Roman" w:hAnsi="Arial" w:cs="Arial"/>
                <w:sz w:val="20"/>
                <w:szCs w:val="20"/>
              </w:rPr>
              <w:t>02</w:t>
            </w:r>
            <w:r w:rsidRPr="00705F24">
              <w:rPr>
                <w:rFonts w:ascii="Arial" w:eastAsia="Times New Roman" w:hAnsi="Arial" w:cs="Arial"/>
                <w:sz w:val="20"/>
                <w:szCs w:val="20"/>
              </w:rPr>
              <w:t>/</w:t>
            </w:r>
            <w:r>
              <w:rPr>
                <w:rFonts w:ascii="Arial" w:eastAsia="Times New Roman" w:hAnsi="Arial" w:cs="Arial"/>
                <w:sz w:val="20"/>
                <w:szCs w:val="20"/>
              </w:rPr>
              <w:t>06</w:t>
            </w:r>
            <w:r w:rsidRPr="00705F24">
              <w:rPr>
                <w:rFonts w:ascii="Arial" w:eastAsia="Times New Roman" w:hAnsi="Arial" w:cs="Arial"/>
                <w:sz w:val="20"/>
                <w:szCs w:val="20"/>
              </w:rPr>
              <w:t>/1</w:t>
            </w:r>
            <w:r>
              <w:rPr>
                <w:rFonts w:ascii="Arial" w:eastAsia="Times New Roman" w:hAnsi="Arial" w:cs="Arial"/>
                <w:sz w:val="20"/>
                <w:szCs w:val="20"/>
              </w:rPr>
              <w:t>7</w:t>
            </w:r>
          </w:p>
        </w:tc>
        <w:tc>
          <w:tcPr>
            <w:tcW w:w="576" w:type="dxa"/>
            <w:tcBorders>
              <w:top w:val="single" w:sz="12" w:space="0" w:color="auto"/>
              <w:left w:val="single" w:sz="8" w:space="0" w:color="auto"/>
              <w:bottom w:val="single" w:sz="8" w:space="0" w:color="D9D9D9"/>
              <w:right w:val="single" w:sz="8" w:space="0" w:color="auto"/>
            </w:tcBorders>
            <w:vAlign w:val="center"/>
          </w:tcPr>
          <w:p w:rsidR="00080ECF" w:rsidRPr="001F260B" w:rsidRDefault="00080ECF" w:rsidP="00080ECF">
            <w:pPr>
              <w:spacing w:after="0" w:line="240" w:lineRule="auto"/>
              <w:jc w:val="center"/>
              <w:rPr>
                <w:rFonts w:ascii="Arial" w:eastAsia="Times New Roman" w:hAnsi="Arial" w:cs="Arial"/>
                <w:sz w:val="18"/>
                <w:szCs w:val="18"/>
              </w:rPr>
            </w:pPr>
            <w:r>
              <w:rPr>
                <w:rFonts w:ascii="Arial" w:eastAsia="Times New Roman" w:hAnsi="Arial" w:cs="Arial"/>
                <w:sz w:val="18"/>
                <w:szCs w:val="18"/>
              </w:rPr>
              <w:t>MAJ</w:t>
            </w:r>
          </w:p>
        </w:tc>
        <w:tc>
          <w:tcPr>
            <w:tcW w:w="576" w:type="dxa"/>
            <w:gridSpan w:val="2"/>
            <w:tcBorders>
              <w:top w:val="single" w:sz="12" w:space="0" w:color="auto"/>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r>
              <w:rPr>
                <w:rFonts w:ascii="Arial" w:eastAsia="Times New Roman" w:hAnsi="Arial" w:cs="Arial"/>
                <w:sz w:val="20"/>
                <w:szCs w:val="20"/>
              </w:rPr>
              <w:t>PCB</w:t>
            </w:r>
          </w:p>
        </w:tc>
        <w:tc>
          <w:tcPr>
            <w:tcW w:w="576" w:type="dxa"/>
            <w:tcBorders>
              <w:top w:val="single" w:sz="12" w:space="0" w:color="auto"/>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r>
              <w:rPr>
                <w:rFonts w:ascii="Arial" w:eastAsia="Times New Roman" w:hAnsi="Arial" w:cs="Arial"/>
                <w:sz w:val="20"/>
                <w:szCs w:val="20"/>
              </w:rPr>
              <w:t>HJS</w:t>
            </w: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1F260B" w:rsidRDefault="00080ECF" w:rsidP="00080ECF">
            <w:pPr>
              <w:spacing w:after="0" w:line="240" w:lineRule="auto"/>
              <w:jc w:val="center"/>
              <w:rPr>
                <w:rFonts w:ascii="Arial" w:eastAsia="Times New Roman" w:hAnsi="Arial" w:cs="Arial"/>
                <w:sz w:val="18"/>
                <w:szCs w:val="18"/>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bookmarkStart w:id="6" w:name="_GoBack"/>
        <w:bookmarkEnd w:id="6"/>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8" w:space="0" w:color="D9D9D9"/>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8" w:space="0" w:color="D9D9D9"/>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8" w:space="0" w:color="D9D9D9"/>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8" w:space="0" w:color="D9D9D9"/>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tr w:rsidR="00080ECF" w:rsidRPr="00705F24" w:rsidTr="00BF2398">
        <w:trPr>
          <w:cantSplit/>
          <w:trHeight w:hRule="exact" w:val="340"/>
        </w:trPr>
        <w:tc>
          <w:tcPr>
            <w:tcW w:w="787" w:type="dxa"/>
            <w:tcBorders>
              <w:top w:val="single" w:sz="8" w:space="0" w:color="D9D9D9"/>
              <w:left w:val="single" w:sz="12" w:space="0" w:color="auto"/>
              <w:bottom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834" w:type="dxa"/>
            <w:gridSpan w:val="6"/>
            <w:tcBorders>
              <w:top w:val="single" w:sz="8" w:space="0" w:color="D9D9D9"/>
              <w:bottom w:val="single" w:sz="12" w:space="0" w:color="auto"/>
              <w:right w:val="single" w:sz="8" w:space="0" w:color="auto"/>
            </w:tcBorders>
            <w:vAlign w:val="center"/>
          </w:tcPr>
          <w:p w:rsidR="00080ECF" w:rsidRPr="00705F24" w:rsidRDefault="00080ECF" w:rsidP="00080ECF">
            <w:pPr>
              <w:spacing w:after="0" w:line="240" w:lineRule="auto"/>
              <w:rPr>
                <w:rFonts w:ascii="Arial" w:eastAsia="Times New Roman" w:hAnsi="Arial" w:cs="Arial"/>
                <w:sz w:val="20"/>
                <w:szCs w:val="20"/>
              </w:rPr>
            </w:pPr>
          </w:p>
        </w:tc>
        <w:tc>
          <w:tcPr>
            <w:tcW w:w="1007" w:type="dxa"/>
            <w:tcBorders>
              <w:top w:val="single" w:sz="8" w:space="0" w:color="D9D9D9"/>
              <w:left w:val="single" w:sz="8" w:space="0" w:color="auto"/>
              <w:bottom w:val="single" w:sz="12" w:space="0" w:color="auto"/>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12" w:space="0" w:color="auto"/>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gridSpan w:val="2"/>
            <w:tcBorders>
              <w:top w:val="single" w:sz="8" w:space="0" w:color="D9D9D9"/>
              <w:left w:val="single" w:sz="8" w:space="0" w:color="auto"/>
              <w:bottom w:val="single" w:sz="12" w:space="0" w:color="auto"/>
              <w:right w:val="single" w:sz="8"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c>
          <w:tcPr>
            <w:tcW w:w="576" w:type="dxa"/>
            <w:tcBorders>
              <w:top w:val="single" w:sz="8" w:space="0" w:color="D9D9D9"/>
              <w:left w:val="single" w:sz="8" w:space="0" w:color="auto"/>
              <w:bottom w:val="single" w:sz="12" w:space="0" w:color="auto"/>
              <w:right w:val="single" w:sz="12" w:space="0" w:color="auto"/>
            </w:tcBorders>
            <w:vAlign w:val="center"/>
          </w:tcPr>
          <w:p w:rsidR="00080ECF" w:rsidRPr="00705F24" w:rsidRDefault="00080ECF" w:rsidP="00080ECF">
            <w:pPr>
              <w:spacing w:after="0" w:line="240" w:lineRule="auto"/>
              <w:jc w:val="center"/>
              <w:rPr>
                <w:rFonts w:ascii="Arial" w:eastAsia="Times New Roman" w:hAnsi="Arial" w:cs="Arial"/>
                <w:sz w:val="20"/>
                <w:szCs w:val="20"/>
              </w:rPr>
            </w:pPr>
          </w:p>
        </w:tc>
      </w:tr>
      <w:bookmarkEnd w:id="0"/>
    </w:tbl>
    <w:p w:rsidR="003E41B6" w:rsidRDefault="003E41B6" w:rsidP="004A1F3D">
      <w:pPr>
        <w:pStyle w:val="CabealhodoSumrio"/>
        <w:rPr>
          <w:rFonts w:ascii="Arial" w:eastAsia="Times New Roman" w:hAnsi="Arial" w:cs="Arial"/>
          <w:sz w:val="20"/>
          <w:szCs w:val="20"/>
        </w:rPr>
      </w:pPr>
    </w:p>
    <w:sdt>
      <w:sdtPr>
        <w:rPr>
          <w:rFonts w:ascii="Arial" w:eastAsia="Calibri" w:hAnsi="Arial" w:cs="Arial"/>
          <w:b/>
          <w:bCs/>
          <w:sz w:val="24"/>
          <w:szCs w:val="24"/>
          <w:lang w:eastAsia="en-US"/>
        </w:rPr>
        <w:id w:val="-1474207370"/>
        <w:docPartObj>
          <w:docPartGallery w:val="Table of Contents"/>
          <w:docPartUnique/>
        </w:docPartObj>
      </w:sdtPr>
      <w:sdtEndPr>
        <w:rPr>
          <w:b w:val="0"/>
          <w:bCs w:val="0"/>
        </w:rPr>
      </w:sdtEndPr>
      <w:sdtContent>
        <w:p w:rsidR="00BE27AF" w:rsidRPr="00BE27AF" w:rsidRDefault="00BE27AF" w:rsidP="00BE27AF">
          <w:pPr>
            <w:spacing w:after="0" w:line="360" w:lineRule="auto"/>
            <w:rPr>
              <w:rFonts w:ascii="Arial" w:eastAsia="Calibri" w:hAnsi="Arial" w:cs="Arial"/>
              <w:b/>
              <w:color w:val="365F91"/>
              <w:sz w:val="28"/>
              <w:szCs w:val="28"/>
              <w:lang w:eastAsia="en-US"/>
            </w:rPr>
          </w:pPr>
          <w:r w:rsidRPr="00BE27AF">
            <w:rPr>
              <w:rFonts w:ascii="Arial" w:eastAsia="Calibri" w:hAnsi="Arial" w:cs="Arial"/>
              <w:b/>
              <w:color w:val="365F91"/>
              <w:sz w:val="28"/>
              <w:szCs w:val="28"/>
              <w:lang w:eastAsia="en-US"/>
            </w:rPr>
            <w:t>Sumário</w:t>
          </w:r>
        </w:p>
        <w:p w:rsidR="002468C3" w:rsidRDefault="00BE27AF">
          <w:pPr>
            <w:pStyle w:val="Sumrio1"/>
            <w:tabs>
              <w:tab w:val="right" w:leader="dot" w:pos="9061"/>
            </w:tabs>
            <w:rPr>
              <w:noProof/>
            </w:rPr>
          </w:pPr>
          <w:r w:rsidRPr="00BE27AF">
            <w:rPr>
              <w:rFonts w:ascii="Arial" w:eastAsia="Calibri" w:hAnsi="Arial" w:cs="Arial"/>
              <w:lang w:eastAsia="en-US"/>
            </w:rPr>
            <w:fldChar w:fldCharType="begin"/>
          </w:r>
          <w:r w:rsidRPr="00BE27AF">
            <w:rPr>
              <w:rFonts w:ascii="Arial" w:eastAsia="Calibri" w:hAnsi="Arial" w:cs="Arial"/>
              <w:lang w:eastAsia="en-US"/>
            </w:rPr>
            <w:instrText xml:space="preserve"> TOC \o "1-3" \h \z \u </w:instrText>
          </w:r>
          <w:r w:rsidRPr="00BE27AF">
            <w:rPr>
              <w:rFonts w:ascii="Arial" w:eastAsia="Calibri" w:hAnsi="Arial" w:cs="Arial"/>
              <w:lang w:eastAsia="en-US"/>
            </w:rPr>
            <w:fldChar w:fldCharType="separate"/>
          </w:r>
          <w:hyperlink w:anchor="_Toc489946619" w:history="1"/>
        </w:p>
        <w:p w:rsidR="002468C3" w:rsidRDefault="003814DF">
          <w:pPr>
            <w:pStyle w:val="Sumrio1"/>
            <w:tabs>
              <w:tab w:val="left" w:pos="2410"/>
              <w:tab w:val="right" w:leader="dot" w:pos="9061"/>
            </w:tabs>
            <w:rPr>
              <w:noProof/>
            </w:rPr>
          </w:pPr>
          <w:hyperlink w:anchor="_Toc489946620" w:history="1">
            <w:r w:rsidR="002468C3" w:rsidRPr="00B21544">
              <w:rPr>
                <w:rStyle w:val="Hyperlink"/>
                <w:rFonts w:ascii="Arial" w:hAnsi="Arial" w:cs="Arial"/>
                <w:noProof/>
              </w:rPr>
              <w:t>01.</w:t>
            </w:r>
            <w:r w:rsidR="002468C3">
              <w:rPr>
                <w:noProof/>
              </w:rPr>
              <w:tab/>
            </w:r>
            <w:r w:rsidR="002468C3" w:rsidRPr="00B21544">
              <w:rPr>
                <w:rStyle w:val="Hyperlink"/>
                <w:rFonts w:ascii="Arial" w:hAnsi="Arial" w:cs="Arial"/>
                <w:noProof/>
              </w:rPr>
              <w:t>OBJETIVO</w:t>
            </w:r>
            <w:r w:rsidR="002468C3">
              <w:rPr>
                <w:noProof/>
                <w:webHidden/>
              </w:rPr>
              <w:tab/>
            </w:r>
            <w:r w:rsidR="002468C3">
              <w:rPr>
                <w:noProof/>
                <w:webHidden/>
              </w:rPr>
              <w:fldChar w:fldCharType="begin"/>
            </w:r>
            <w:r w:rsidR="002468C3">
              <w:rPr>
                <w:noProof/>
                <w:webHidden/>
              </w:rPr>
              <w:instrText xml:space="preserve"> PAGEREF _Toc489946620 \h </w:instrText>
            </w:r>
            <w:r w:rsidR="002468C3">
              <w:rPr>
                <w:noProof/>
                <w:webHidden/>
              </w:rPr>
            </w:r>
            <w:r w:rsidR="002468C3">
              <w:rPr>
                <w:noProof/>
                <w:webHidden/>
              </w:rPr>
              <w:fldChar w:fldCharType="separate"/>
            </w:r>
            <w:r w:rsidR="002468C3">
              <w:rPr>
                <w:noProof/>
                <w:webHidden/>
              </w:rPr>
              <w:t>3</w:t>
            </w:r>
            <w:r w:rsidR="002468C3">
              <w:rPr>
                <w:noProof/>
                <w:webHidden/>
              </w:rPr>
              <w:fldChar w:fldCharType="end"/>
            </w:r>
          </w:hyperlink>
        </w:p>
        <w:p w:rsidR="002468C3" w:rsidRDefault="003814DF">
          <w:pPr>
            <w:pStyle w:val="Sumrio1"/>
            <w:tabs>
              <w:tab w:val="left" w:pos="2410"/>
              <w:tab w:val="right" w:leader="dot" w:pos="9061"/>
            </w:tabs>
            <w:rPr>
              <w:noProof/>
            </w:rPr>
          </w:pPr>
          <w:hyperlink w:anchor="_Toc489946621" w:history="1">
            <w:r w:rsidR="002468C3" w:rsidRPr="00B21544">
              <w:rPr>
                <w:rStyle w:val="Hyperlink"/>
                <w:rFonts w:ascii="Arial" w:hAnsi="Arial" w:cs="Arial"/>
                <w:noProof/>
              </w:rPr>
              <w:t>02.</w:t>
            </w:r>
            <w:r w:rsidR="002468C3">
              <w:rPr>
                <w:noProof/>
              </w:rPr>
              <w:tab/>
            </w:r>
            <w:r w:rsidR="002468C3" w:rsidRPr="00B21544">
              <w:rPr>
                <w:rStyle w:val="Hyperlink"/>
                <w:rFonts w:ascii="Arial" w:hAnsi="Arial" w:cs="Arial"/>
                <w:noProof/>
              </w:rPr>
              <w:t>CARACTERÍSITICAS GERAIS</w:t>
            </w:r>
            <w:r w:rsidR="002468C3">
              <w:rPr>
                <w:noProof/>
                <w:webHidden/>
              </w:rPr>
              <w:tab/>
            </w:r>
            <w:r w:rsidR="002468C3">
              <w:rPr>
                <w:noProof/>
                <w:webHidden/>
              </w:rPr>
              <w:fldChar w:fldCharType="begin"/>
            </w:r>
            <w:r w:rsidR="002468C3">
              <w:rPr>
                <w:noProof/>
                <w:webHidden/>
              </w:rPr>
              <w:instrText xml:space="preserve"> PAGEREF _Toc489946621 \h </w:instrText>
            </w:r>
            <w:r w:rsidR="002468C3">
              <w:rPr>
                <w:noProof/>
                <w:webHidden/>
              </w:rPr>
            </w:r>
            <w:r w:rsidR="002468C3">
              <w:rPr>
                <w:noProof/>
                <w:webHidden/>
              </w:rPr>
              <w:fldChar w:fldCharType="separate"/>
            </w:r>
            <w:r w:rsidR="002468C3">
              <w:rPr>
                <w:noProof/>
                <w:webHidden/>
              </w:rPr>
              <w:t>3</w:t>
            </w:r>
            <w:r w:rsidR="002468C3">
              <w:rPr>
                <w:noProof/>
                <w:webHidden/>
              </w:rPr>
              <w:fldChar w:fldCharType="end"/>
            </w:r>
          </w:hyperlink>
        </w:p>
        <w:p w:rsidR="002468C3" w:rsidRDefault="003814DF">
          <w:pPr>
            <w:pStyle w:val="Sumrio1"/>
            <w:tabs>
              <w:tab w:val="left" w:pos="2410"/>
              <w:tab w:val="right" w:leader="dot" w:pos="9061"/>
            </w:tabs>
            <w:rPr>
              <w:noProof/>
            </w:rPr>
          </w:pPr>
          <w:hyperlink w:anchor="_Toc489946622" w:history="1">
            <w:r w:rsidR="002468C3" w:rsidRPr="00B21544">
              <w:rPr>
                <w:rStyle w:val="Hyperlink"/>
                <w:rFonts w:ascii="Arial" w:hAnsi="Arial" w:cs="Arial"/>
                <w:noProof/>
              </w:rPr>
              <w:t>03.</w:t>
            </w:r>
            <w:r w:rsidR="002468C3">
              <w:rPr>
                <w:noProof/>
              </w:rPr>
              <w:tab/>
            </w:r>
            <w:r w:rsidR="002468C3" w:rsidRPr="00B21544">
              <w:rPr>
                <w:rStyle w:val="Hyperlink"/>
                <w:rFonts w:ascii="Arial" w:hAnsi="Arial" w:cs="Arial"/>
                <w:noProof/>
              </w:rPr>
              <w:t>RELAÇÃO DE DESENHOS</w:t>
            </w:r>
            <w:r w:rsidR="002468C3">
              <w:rPr>
                <w:noProof/>
                <w:webHidden/>
              </w:rPr>
              <w:tab/>
            </w:r>
            <w:r w:rsidR="002468C3">
              <w:rPr>
                <w:noProof/>
                <w:webHidden/>
              </w:rPr>
              <w:fldChar w:fldCharType="begin"/>
            </w:r>
            <w:r w:rsidR="002468C3">
              <w:rPr>
                <w:noProof/>
                <w:webHidden/>
              </w:rPr>
              <w:instrText xml:space="preserve"> PAGEREF _Toc489946622 \h </w:instrText>
            </w:r>
            <w:r w:rsidR="002468C3">
              <w:rPr>
                <w:noProof/>
                <w:webHidden/>
              </w:rPr>
            </w:r>
            <w:r w:rsidR="002468C3">
              <w:rPr>
                <w:noProof/>
                <w:webHidden/>
              </w:rPr>
              <w:fldChar w:fldCharType="separate"/>
            </w:r>
            <w:r w:rsidR="002468C3">
              <w:rPr>
                <w:noProof/>
                <w:webHidden/>
              </w:rPr>
              <w:t>5</w:t>
            </w:r>
            <w:r w:rsidR="002468C3">
              <w:rPr>
                <w:noProof/>
                <w:webHidden/>
              </w:rPr>
              <w:fldChar w:fldCharType="end"/>
            </w:r>
          </w:hyperlink>
        </w:p>
        <w:p w:rsidR="002468C3" w:rsidRDefault="003814DF">
          <w:pPr>
            <w:pStyle w:val="Sumrio1"/>
            <w:tabs>
              <w:tab w:val="left" w:pos="2410"/>
              <w:tab w:val="right" w:leader="dot" w:pos="9061"/>
            </w:tabs>
            <w:rPr>
              <w:noProof/>
            </w:rPr>
          </w:pPr>
          <w:hyperlink w:anchor="_Toc489946623" w:history="1">
            <w:r w:rsidR="002468C3" w:rsidRPr="00B21544">
              <w:rPr>
                <w:rStyle w:val="Hyperlink"/>
                <w:rFonts w:ascii="Arial" w:hAnsi="Arial" w:cs="Arial"/>
                <w:noProof/>
              </w:rPr>
              <w:t>04.</w:t>
            </w:r>
            <w:r w:rsidR="002468C3">
              <w:rPr>
                <w:noProof/>
              </w:rPr>
              <w:tab/>
            </w:r>
            <w:r w:rsidR="002468C3" w:rsidRPr="00B21544">
              <w:rPr>
                <w:rStyle w:val="Hyperlink"/>
                <w:rFonts w:ascii="Arial" w:hAnsi="Arial" w:cs="Arial"/>
                <w:noProof/>
              </w:rPr>
              <w:t>LOCALIZAÇÃO</w:t>
            </w:r>
            <w:r w:rsidR="002468C3">
              <w:rPr>
                <w:noProof/>
                <w:webHidden/>
              </w:rPr>
              <w:tab/>
            </w:r>
            <w:r w:rsidR="002468C3">
              <w:rPr>
                <w:noProof/>
                <w:webHidden/>
              </w:rPr>
              <w:fldChar w:fldCharType="begin"/>
            </w:r>
            <w:r w:rsidR="002468C3">
              <w:rPr>
                <w:noProof/>
                <w:webHidden/>
              </w:rPr>
              <w:instrText xml:space="preserve"> PAGEREF _Toc489946623 \h </w:instrText>
            </w:r>
            <w:r w:rsidR="002468C3">
              <w:rPr>
                <w:noProof/>
                <w:webHidden/>
              </w:rPr>
            </w:r>
            <w:r w:rsidR="002468C3">
              <w:rPr>
                <w:noProof/>
                <w:webHidden/>
              </w:rPr>
              <w:fldChar w:fldCharType="separate"/>
            </w:r>
            <w:r w:rsidR="002468C3">
              <w:rPr>
                <w:noProof/>
                <w:webHidden/>
              </w:rPr>
              <w:t>6</w:t>
            </w:r>
            <w:r w:rsidR="002468C3">
              <w:rPr>
                <w:noProof/>
                <w:webHidden/>
              </w:rPr>
              <w:fldChar w:fldCharType="end"/>
            </w:r>
          </w:hyperlink>
        </w:p>
        <w:p w:rsidR="002468C3" w:rsidRDefault="003814DF">
          <w:pPr>
            <w:pStyle w:val="Sumrio1"/>
            <w:tabs>
              <w:tab w:val="left" w:pos="2410"/>
              <w:tab w:val="right" w:leader="dot" w:pos="9061"/>
            </w:tabs>
            <w:rPr>
              <w:noProof/>
            </w:rPr>
          </w:pPr>
          <w:hyperlink w:anchor="_Toc489946624" w:history="1">
            <w:r w:rsidR="002468C3" w:rsidRPr="00B21544">
              <w:rPr>
                <w:rStyle w:val="Hyperlink"/>
                <w:rFonts w:ascii="Arial" w:hAnsi="Arial" w:cs="Arial"/>
                <w:noProof/>
              </w:rPr>
              <w:t>05.</w:t>
            </w:r>
            <w:r w:rsidR="002468C3">
              <w:rPr>
                <w:noProof/>
              </w:rPr>
              <w:tab/>
            </w:r>
            <w:r w:rsidR="002468C3" w:rsidRPr="00B21544">
              <w:rPr>
                <w:rStyle w:val="Hyperlink"/>
                <w:rFonts w:ascii="Arial" w:hAnsi="Arial" w:cs="Arial"/>
                <w:noProof/>
              </w:rPr>
              <w:t>CONDIÇÕES DO LOCAL</w:t>
            </w:r>
            <w:r w:rsidR="002468C3">
              <w:rPr>
                <w:noProof/>
                <w:webHidden/>
              </w:rPr>
              <w:tab/>
            </w:r>
            <w:r w:rsidR="002468C3">
              <w:rPr>
                <w:noProof/>
                <w:webHidden/>
              </w:rPr>
              <w:fldChar w:fldCharType="begin"/>
            </w:r>
            <w:r w:rsidR="002468C3">
              <w:rPr>
                <w:noProof/>
                <w:webHidden/>
              </w:rPr>
              <w:instrText xml:space="preserve"> PAGEREF _Toc489946624 \h </w:instrText>
            </w:r>
            <w:r w:rsidR="002468C3">
              <w:rPr>
                <w:noProof/>
                <w:webHidden/>
              </w:rPr>
            </w:r>
            <w:r w:rsidR="002468C3">
              <w:rPr>
                <w:noProof/>
                <w:webHidden/>
              </w:rPr>
              <w:fldChar w:fldCharType="separate"/>
            </w:r>
            <w:r w:rsidR="002468C3">
              <w:rPr>
                <w:noProof/>
                <w:webHidden/>
              </w:rPr>
              <w:t>8</w:t>
            </w:r>
            <w:r w:rsidR="002468C3">
              <w:rPr>
                <w:noProof/>
                <w:webHidden/>
              </w:rPr>
              <w:fldChar w:fldCharType="end"/>
            </w:r>
          </w:hyperlink>
        </w:p>
        <w:p w:rsidR="002468C3" w:rsidRDefault="003814DF">
          <w:pPr>
            <w:pStyle w:val="Sumrio1"/>
            <w:tabs>
              <w:tab w:val="left" w:pos="2410"/>
              <w:tab w:val="right" w:leader="dot" w:pos="9061"/>
            </w:tabs>
            <w:rPr>
              <w:noProof/>
            </w:rPr>
          </w:pPr>
          <w:hyperlink w:anchor="_Toc489946625" w:history="1">
            <w:r w:rsidR="002468C3" w:rsidRPr="00B21544">
              <w:rPr>
                <w:rStyle w:val="Hyperlink"/>
                <w:rFonts w:ascii="Arial" w:hAnsi="Arial" w:cs="Arial"/>
                <w:noProof/>
              </w:rPr>
              <w:t>06.</w:t>
            </w:r>
            <w:r w:rsidR="002468C3">
              <w:rPr>
                <w:noProof/>
              </w:rPr>
              <w:tab/>
            </w:r>
            <w:r w:rsidR="002468C3" w:rsidRPr="00B21544">
              <w:rPr>
                <w:rStyle w:val="Hyperlink"/>
                <w:rFonts w:ascii="Arial" w:hAnsi="Arial" w:cs="Arial"/>
                <w:noProof/>
              </w:rPr>
              <w:t>ASSISTÊNCIA TÉCNICA</w:t>
            </w:r>
            <w:r w:rsidR="002468C3">
              <w:rPr>
                <w:noProof/>
                <w:webHidden/>
              </w:rPr>
              <w:tab/>
            </w:r>
            <w:r w:rsidR="002468C3">
              <w:rPr>
                <w:noProof/>
                <w:webHidden/>
              </w:rPr>
              <w:fldChar w:fldCharType="begin"/>
            </w:r>
            <w:r w:rsidR="002468C3">
              <w:rPr>
                <w:noProof/>
                <w:webHidden/>
              </w:rPr>
              <w:instrText xml:space="preserve"> PAGEREF _Toc489946625 \h </w:instrText>
            </w:r>
            <w:r w:rsidR="002468C3">
              <w:rPr>
                <w:noProof/>
                <w:webHidden/>
              </w:rPr>
            </w:r>
            <w:r w:rsidR="002468C3">
              <w:rPr>
                <w:noProof/>
                <w:webHidden/>
              </w:rPr>
              <w:fldChar w:fldCharType="separate"/>
            </w:r>
            <w:r w:rsidR="002468C3">
              <w:rPr>
                <w:noProof/>
                <w:webHidden/>
              </w:rPr>
              <w:t>10</w:t>
            </w:r>
            <w:r w:rsidR="002468C3">
              <w:rPr>
                <w:noProof/>
                <w:webHidden/>
              </w:rPr>
              <w:fldChar w:fldCharType="end"/>
            </w:r>
          </w:hyperlink>
        </w:p>
        <w:p w:rsidR="002468C3" w:rsidRDefault="003814DF">
          <w:pPr>
            <w:pStyle w:val="Sumrio1"/>
            <w:tabs>
              <w:tab w:val="left" w:pos="2410"/>
              <w:tab w:val="right" w:leader="dot" w:pos="9061"/>
            </w:tabs>
            <w:rPr>
              <w:noProof/>
            </w:rPr>
          </w:pPr>
          <w:hyperlink w:anchor="_Toc489946626" w:history="1">
            <w:r w:rsidR="002468C3" w:rsidRPr="00B21544">
              <w:rPr>
                <w:rStyle w:val="Hyperlink"/>
                <w:rFonts w:ascii="Arial" w:hAnsi="Arial" w:cs="Arial"/>
                <w:noProof/>
              </w:rPr>
              <w:t>07.</w:t>
            </w:r>
            <w:r w:rsidR="002468C3">
              <w:rPr>
                <w:noProof/>
              </w:rPr>
              <w:tab/>
            </w:r>
            <w:r w:rsidR="002468C3" w:rsidRPr="00B21544">
              <w:rPr>
                <w:rStyle w:val="Hyperlink"/>
                <w:rFonts w:ascii="Arial" w:hAnsi="Arial" w:cs="Arial"/>
                <w:noProof/>
              </w:rPr>
              <w:t>SERVIÇOS INICIAIS</w:t>
            </w:r>
            <w:r w:rsidR="002468C3">
              <w:rPr>
                <w:noProof/>
                <w:webHidden/>
              </w:rPr>
              <w:tab/>
            </w:r>
            <w:r w:rsidR="002468C3">
              <w:rPr>
                <w:noProof/>
                <w:webHidden/>
              </w:rPr>
              <w:fldChar w:fldCharType="begin"/>
            </w:r>
            <w:r w:rsidR="002468C3">
              <w:rPr>
                <w:noProof/>
                <w:webHidden/>
              </w:rPr>
              <w:instrText xml:space="preserve"> PAGEREF _Toc489946626 \h </w:instrText>
            </w:r>
            <w:r w:rsidR="002468C3">
              <w:rPr>
                <w:noProof/>
                <w:webHidden/>
              </w:rPr>
            </w:r>
            <w:r w:rsidR="002468C3">
              <w:rPr>
                <w:noProof/>
                <w:webHidden/>
              </w:rPr>
              <w:fldChar w:fldCharType="separate"/>
            </w:r>
            <w:r w:rsidR="002468C3">
              <w:rPr>
                <w:noProof/>
                <w:webHidden/>
              </w:rPr>
              <w:t>11</w:t>
            </w:r>
            <w:r w:rsidR="002468C3">
              <w:rPr>
                <w:noProof/>
                <w:webHidden/>
              </w:rPr>
              <w:fldChar w:fldCharType="end"/>
            </w:r>
          </w:hyperlink>
        </w:p>
        <w:p w:rsidR="002468C3" w:rsidRDefault="003814DF">
          <w:pPr>
            <w:pStyle w:val="Sumrio1"/>
            <w:tabs>
              <w:tab w:val="left" w:pos="2410"/>
              <w:tab w:val="right" w:leader="dot" w:pos="9061"/>
            </w:tabs>
            <w:rPr>
              <w:noProof/>
            </w:rPr>
          </w:pPr>
          <w:hyperlink w:anchor="_Toc489946629" w:history="1">
            <w:r w:rsidR="002468C3" w:rsidRPr="00B21544">
              <w:rPr>
                <w:rStyle w:val="Hyperlink"/>
                <w:rFonts w:ascii="Arial" w:hAnsi="Arial" w:cs="Arial"/>
                <w:noProof/>
              </w:rPr>
              <w:t>09.</w:t>
            </w:r>
            <w:r w:rsidR="002468C3">
              <w:rPr>
                <w:noProof/>
              </w:rPr>
              <w:tab/>
            </w:r>
            <w:r w:rsidR="002468C3" w:rsidRPr="00B21544">
              <w:rPr>
                <w:rStyle w:val="Hyperlink"/>
                <w:rFonts w:ascii="Arial" w:hAnsi="Arial" w:cs="Arial"/>
                <w:noProof/>
              </w:rPr>
              <w:t>DEMOLIÇÕES E RETIRADAS</w:t>
            </w:r>
            <w:r w:rsidR="002468C3">
              <w:rPr>
                <w:noProof/>
                <w:webHidden/>
              </w:rPr>
              <w:tab/>
            </w:r>
            <w:r w:rsidR="002468C3">
              <w:rPr>
                <w:noProof/>
                <w:webHidden/>
              </w:rPr>
              <w:fldChar w:fldCharType="begin"/>
            </w:r>
            <w:r w:rsidR="002468C3">
              <w:rPr>
                <w:noProof/>
                <w:webHidden/>
              </w:rPr>
              <w:instrText xml:space="preserve"> PAGEREF _Toc489946629 \h </w:instrText>
            </w:r>
            <w:r w:rsidR="002468C3">
              <w:rPr>
                <w:noProof/>
                <w:webHidden/>
              </w:rPr>
            </w:r>
            <w:r w:rsidR="002468C3">
              <w:rPr>
                <w:noProof/>
                <w:webHidden/>
              </w:rPr>
              <w:fldChar w:fldCharType="separate"/>
            </w:r>
            <w:r w:rsidR="002468C3">
              <w:rPr>
                <w:noProof/>
                <w:webHidden/>
              </w:rPr>
              <w:t>18</w:t>
            </w:r>
            <w:r w:rsidR="002468C3">
              <w:rPr>
                <w:noProof/>
                <w:webHidden/>
              </w:rPr>
              <w:fldChar w:fldCharType="end"/>
            </w:r>
          </w:hyperlink>
        </w:p>
        <w:p w:rsidR="002468C3" w:rsidRDefault="003814DF">
          <w:pPr>
            <w:pStyle w:val="Sumrio1"/>
            <w:tabs>
              <w:tab w:val="left" w:pos="2410"/>
              <w:tab w:val="right" w:leader="dot" w:pos="9061"/>
            </w:tabs>
            <w:rPr>
              <w:noProof/>
            </w:rPr>
          </w:pPr>
          <w:hyperlink w:anchor="_Toc489946630" w:history="1">
            <w:r w:rsidR="002468C3" w:rsidRPr="00B21544">
              <w:rPr>
                <w:rStyle w:val="Hyperlink"/>
                <w:rFonts w:ascii="Arial" w:hAnsi="Arial" w:cs="Arial"/>
                <w:noProof/>
              </w:rPr>
              <w:t>10.</w:t>
            </w:r>
            <w:r w:rsidR="002468C3">
              <w:rPr>
                <w:noProof/>
              </w:rPr>
              <w:tab/>
            </w:r>
            <w:r w:rsidR="002468C3" w:rsidRPr="00B21544">
              <w:rPr>
                <w:rStyle w:val="Hyperlink"/>
                <w:rFonts w:ascii="Arial" w:hAnsi="Arial" w:cs="Arial"/>
                <w:noProof/>
              </w:rPr>
              <w:t>SERVIÇOS DE RECUPERAÇÃO DOS BERÇOS</w:t>
            </w:r>
            <w:r w:rsidR="002468C3">
              <w:rPr>
                <w:noProof/>
                <w:webHidden/>
              </w:rPr>
              <w:tab/>
            </w:r>
            <w:r w:rsidR="002468C3">
              <w:rPr>
                <w:noProof/>
                <w:webHidden/>
              </w:rPr>
              <w:fldChar w:fldCharType="begin"/>
            </w:r>
            <w:r w:rsidR="002468C3">
              <w:rPr>
                <w:noProof/>
                <w:webHidden/>
              </w:rPr>
              <w:instrText xml:space="preserve"> PAGEREF _Toc489946630 \h </w:instrText>
            </w:r>
            <w:r w:rsidR="002468C3">
              <w:rPr>
                <w:noProof/>
                <w:webHidden/>
              </w:rPr>
            </w:r>
            <w:r w:rsidR="002468C3">
              <w:rPr>
                <w:noProof/>
                <w:webHidden/>
              </w:rPr>
              <w:fldChar w:fldCharType="separate"/>
            </w:r>
            <w:r w:rsidR="002468C3">
              <w:rPr>
                <w:noProof/>
                <w:webHidden/>
              </w:rPr>
              <w:t>19</w:t>
            </w:r>
            <w:r w:rsidR="002468C3">
              <w:rPr>
                <w:noProof/>
                <w:webHidden/>
              </w:rPr>
              <w:fldChar w:fldCharType="end"/>
            </w:r>
          </w:hyperlink>
        </w:p>
        <w:p w:rsidR="002468C3" w:rsidRDefault="003814DF">
          <w:pPr>
            <w:pStyle w:val="Sumrio1"/>
            <w:tabs>
              <w:tab w:val="left" w:pos="2410"/>
              <w:tab w:val="right" w:leader="dot" w:pos="9061"/>
            </w:tabs>
            <w:rPr>
              <w:noProof/>
            </w:rPr>
          </w:pPr>
          <w:hyperlink w:anchor="_Toc489946631" w:history="1">
            <w:r w:rsidR="002468C3" w:rsidRPr="00B21544">
              <w:rPr>
                <w:rStyle w:val="Hyperlink"/>
                <w:rFonts w:ascii="Arial" w:hAnsi="Arial" w:cs="Arial"/>
                <w:noProof/>
              </w:rPr>
              <w:t>11.</w:t>
            </w:r>
            <w:r w:rsidR="002468C3">
              <w:rPr>
                <w:noProof/>
              </w:rPr>
              <w:tab/>
            </w:r>
            <w:r w:rsidR="002468C3" w:rsidRPr="00B21544">
              <w:rPr>
                <w:rStyle w:val="Hyperlink"/>
                <w:rFonts w:ascii="Arial" w:hAnsi="Arial" w:cs="Arial"/>
                <w:noProof/>
              </w:rPr>
              <w:t>LIMPEZA FINAL DA OBRA</w:t>
            </w:r>
            <w:r w:rsidR="002468C3">
              <w:rPr>
                <w:noProof/>
                <w:webHidden/>
              </w:rPr>
              <w:tab/>
            </w:r>
            <w:r w:rsidR="002468C3">
              <w:rPr>
                <w:noProof/>
                <w:webHidden/>
              </w:rPr>
              <w:fldChar w:fldCharType="begin"/>
            </w:r>
            <w:r w:rsidR="002468C3">
              <w:rPr>
                <w:noProof/>
                <w:webHidden/>
              </w:rPr>
              <w:instrText xml:space="preserve"> PAGEREF _Toc489946631 \h </w:instrText>
            </w:r>
            <w:r w:rsidR="002468C3">
              <w:rPr>
                <w:noProof/>
                <w:webHidden/>
              </w:rPr>
            </w:r>
            <w:r w:rsidR="002468C3">
              <w:rPr>
                <w:noProof/>
                <w:webHidden/>
              </w:rPr>
              <w:fldChar w:fldCharType="separate"/>
            </w:r>
            <w:r w:rsidR="002468C3">
              <w:rPr>
                <w:noProof/>
                <w:webHidden/>
              </w:rPr>
              <w:t>38</w:t>
            </w:r>
            <w:r w:rsidR="002468C3">
              <w:rPr>
                <w:noProof/>
                <w:webHidden/>
              </w:rPr>
              <w:fldChar w:fldCharType="end"/>
            </w:r>
          </w:hyperlink>
        </w:p>
        <w:p w:rsidR="00BE27AF" w:rsidRPr="00BE27AF" w:rsidRDefault="00BE27AF" w:rsidP="00BE27AF">
          <w:pPr>
            <w:tabs>
              <w:tab w:val="right" w:leader="dot" w:pos="9061"/>
            </w:tabs>
            <w:spacing w:after="100"/>
            <w:rPr>
              <w:rFonts w:ascii="Calibri" w:eastAsia="Calibri" w:hAnsi="Calibri" w:cs="Times New Roman"/>
              <w:b/>
              <w:bCs/>
              <w:lang w:eastAsia="en-US"/>
            </w:rPr>
          </w:pPr>
          <w:r w:rsidRPr="00BE27AF">
            <w:rPr>
              <w:rFonts w:ascii="Arial" w:eastAsia="Calibri" w:hAnsi="Arial" w:cs="Arial"/>
              <w:b/>
              <w:bCs/>
              <w:lang w:eastAsia="en-US"/>
            </w:rPr>
            <w:fldChar w:fldCharType="end"/>
          </w:r>
        </w:p>
        <w:p w:rsidR="00BE27AF" w:rsidRPr="00BE27AF" w:rsidRDefault="00BE27AF" w:rsidP="00BE27AF">
          <w:pPr>
            <w:rPr>
              <w:rFonts w:ascii="Calibri" w:eastAsia="Calibri" w:hAnsi="Calibri" w:cs="Times New Roman"/>
              <w:lang w:eastAsia="en-US"/>
            </w:rPr>
          </w:pPr>
        </w:p>
        <w:p w:rsidR="00BE27AF" w:rsidRPr="00BE27AF" w:rsidRDefault="00BE27AF" w:rsidP="00BE27AF">
          <w:pPr>
            <w:rPr>
              <w:rFonts w:ascii="Calibri" w:eastAsia="Calibri" w:hAnsi="Calibri" w:cs="Times New Roman"/>
              <w:lang w:eastAsia="en-US"/>
            </w:rPr>
          </w:pPr>
        </w:p>
        <w:p w:rsidR="00BE27AF" w:rsidRPr="00BE27AF" w:rsidRDefault="00BE27AF" w:rsidP="00BE27AF">
          <w:pPr>
            <w:rPr>
              <w:rFonts w:ascii="Calibri" w:eastAsia="Calibri" w:hAnsi="Calibri" w:cs="Times New Roman"/>
              <w:lang w:eastAsia="en-US"/>
            </w:rPr>
          </w:pPr>
        </w:p>
        <w:p w:rsidR="00BE27AF" w:rsidRPr="00BE27AF" w:rsidRDefault="00BE27AF" w:rsidP="00BE27AF">
          <w:pPr>
            <w:rPr>
              <w:rFonts w:ascii="Calibri" w:eastAsia="Calibri" w:hAnsi="Calibri" w:cs="Times New Roman"/>
              <w:lang w:eastAsia="en-US"/>
            </w:rPr>
          </w:pPr>
        </w:p>
        <w:p w:rsidR="00BE27AF" w:rsidRPr="00BE27AF" w:rsidRDefault="00BE27AF" w:rsidP="00BE27AF">
          <w:pPr>
            <w:rPr>
              <w:rFonts w:ascii="Calibri" w:eastAsia="Calibri" w:hAnsi="Calibri" w:cs="Times New Roman"/>
              <w:lang w:eastAsia="en-US"/>
            </w:rPr>
          </w:pPr>
        </w:p>
        <w:p w:rsidR="00BE27AF" w:rsidRPr="00BE27AF" w:rsidRDefault="00BE27AF" w:rsidP="00BE27AF">
          <w:pPr>
            <w:rPr>
              <w:rFonts w:ascii="Calibri" w:eastAsia="Calibri" w:hAnsi="Calibri" w:cs="Times New Roman"/>
              <w:lang w:eastAsia="en-US"/>
            </w:rPr>
          </w:pPr>
        </w:p>
        <w:p w:rsidR="00BE27AF" w:rsidRPr="00BE27AF" w:rsidRDefault="00BE27AF" w:rsidP="00BE27AF">
          <w:pPr>
            <w:rPr>
              <w:rFonts w:ascii="Calibri" w:eastAsia="Calibri" w:hAnsi="Calibri" w:cs="Times New Roman"/>
              <w:lang w:eastAsia="en-US"/>
            </w:rPr>
          </w:pPr>
        </w:p>
        <w:p w:rsidR="00BE27AF" w:rsidRPr="00BE27AF" w:rsidRDefault="00BE27AF" w:rsidP="00BE27AF">
          <w:pPr>
            <w:rPr>
              <w:rFonts w:ascii="Calibri" w:eastAsia="Calibri" w:hAnsi="Calibri" w:cs="Times New Roman"/>
              <w:lang w:eastAsia="en-US"/>
            </w:rPr>
          </w:pPr>
        </w:p>
        <w:p w:rsidR="00BE27AF" w:rsidRPr="00BE27AF" w:rsidRDefault="00BE27AF" w:rsidP="00BE27AF">
          <w:pPr>
            <w:rPr>
              <w:rFonts w:ascii="Calibri" w:eastAsia="Calibri" w:hAnsi="Calibri" w:cs="Times New Roman"/>
              <w:lang w:eastAsia="en-US"/>
            </w:rPr>
          </w:pPr>
        </w:p>
        <w:p w:rsidR="00BE27AF" w:rsidRPr="00BE27AF" w:rsidRDefault="00BE27AF" w:rsidP="00BE27AF">
          <w:pPr>
            <w:rPr>
              <w:rFonts w:ascii="Calibri" w:eastAsia="Calibri" w:hAnsi="Calibri" w:cs="Times New Roman"/>
              <w:lang w:eastAsia="en-US"/>
            </w:rPr>
          </w:pPr>
        </w:p>
        <w:p w:rsidR="00BE27AF" w:rsidRPr="00BE27AF" w:rsidRDefault="003814DF" w:rsidP="00BE27AF">
          <w:pPr>
            <w:spacing w:after="0" w:line="360" w:lineRule="auto"/>
            <w:rPr>
              <w:rFonts w:ascii="Arial" w:eastAsia="Calibri" w:hAnsi="Arial" w:cs="Arial"/>
              <w:b/>
              <w:bCs/>
              <w:sz w:val="24"/>
              <w:szCs w:val="24"/>
              <w:lang w:eastAsia="en-US"/>
            </w:rPr>
          </w:pPr>
        </w:p>
      </w:sdtContent>
    </w:sdt>
    <w:tbl>
      <w:tblPr>
        <w:tblStyle w:val="ListaClara1"/>
        <w:tblW w:w="0" w:type="auto"/>
        <w:tblLook w:val="04A0" w:firstRow="1" w:lastRow="0" w:firstColumn="1" w:lastColumn="0" w:noHBand="0" w:noVBand="1"/>
      </w:tblPr>
      <w:tblGrid>
        <w:gridCol w:w="9185"/>
      </w:tblGrid>
      <w:tr w:rsidR="00BE27AF" w:rsidRPr="00BE27AF" w:rsidTr="0077130B">
        <w:trPr>
          <w:cnfStyle w:val="100000000000" w:firstRow="1" w:lastRow="0" w:firstColumn="0" w:lastColumn="0" w:oddVBand="0" w:evenVBand="0" w:oddHBand="0" w:evenHBand="0" w:firstRowFirstColumn="0" w:firstRowLastColumn="0" w:lastRowFirstColumn="0" w:lastRowLastColumn="0"/>
          <w:trHeight w:val="342"/>
        </w:trPr>
        <w:tc>
          <w:tcPr>
            <w:cnfStyle w:val="001000000000" w:firstRow="0" w:lastRow="0" w:firstColumn="1" w:lastColumn="0" w:oddVBand="0" w:evenVBand="0" w:oddHBand="0" w:evenHBand="0" w:firstRowFirstColumn="0" w:firstRowLastColumn="0" w:lastRowFirstColumn="0" w:lastRowLastColumn="0"/>
            <w:tcW w:w="9185" w:type="dxa"/>
          </w:tcPr>
          <w:p w:rsidR="00BE27AF" w:rsidRPr="00BE27AF" w:rsidRDefault="00BE27AF" w:rsidP="00BB3A19">
            <w:pPr>
              <w:numPr>
                <w:ilvl w:val="0"/>
                <w:numId w:val="16"/>
              </w:numPr>
              <w:spacing w:line="360" w:lineRule="auto"/>
              <w:contextualSpacing/>
              <w:outlineLvl w:val="0"/>
              <w:rPr>
                <w:rFonts w:ascii="Arial" w:hAnsi="Arial" w:cs="Arial"/>
                <w:sz w:val="24"/>
                <w:szCs w:val="24"/>
              </w:rPr>
            </w:pPr>
            <w:bookmarkStart w:id="7" w:name="_Toc440612470"/>
            <w:bookmarkStart w:id="8" w:name="_Toc489946620"/>
            <w:r w:rsidRPr="00BE27AF">
              <w:rPr>
                <w:rFonts w:ascii="Arial" w:hAnsi="Arial" w:cs="Arial"/>
                <w:sz w:val="24"/>
                <w:szCs w:val="24"/>
              </w:rPr>
              <w:lastRenderedPageBreak/>
              <w:t>OBJETIVO</w:t>
            </w:r>
            <w:bookmarkEnd w:id="7"/>
            <w:bookmarkEnd w:id="8"/>
          </w:p>
        </w:tc>
      </w:tr>
    </w:tbl>
    <w:p w:rsidR="00BE27AF" w:rsidRPr="00BE27AF" w:rsidRDefault="00BE27AF" w:rsidP="00BE27AF">
      <w:pPr>
        <w:spacing w:after="0" w:line="360" w:lineRule="auto"/>
        <w:rPr>
          <w:rFonts w:ascii="Arial" w:eastAsia="Calibri" w:hAnsi="Arial" w:cs="Arial"/>
          <w:b/>
          <w:sz w:val="24"/>
          <w:szCs w:val="24"/>
          <w:lang w:eastAsia="en-US"/>
        </w:rPr>
      </w:pPr>
    </w:p>
    <w:p w:rsidR="00B53A3C" w:rsidRPr="00B53A3C" w:rsidRDefault="00B53A3C" w:rsidP="00B53A3C">
      <w:pPr>
        <w:spacing w:after="0" w:line="360" w:lineRule="auto"/>
        <w:ind w:firstLine="567"/>
        <w:jc w:val="both"/>
        <w:rPr>
          <w:rFonts w:ascii="Arial" w:eastAsia="Calibri" w:hAnsi="Arial" w:cs="Arial"/>
          <w:sz w:val="24"/>
          <w:szCs w:val="24"/>
          <w:lang w:eastAsia="en-US"/>
        </w:rPr>
      </w:pPr>
      <w:r w:rsidRPr="00B53A3C">
        <w:rPr>
          <w:rFonts w:ascii="Arial" w:eastAsia="Calibri" w:hAnsi="Arial" w:cs="Arial"/>
          <w:sz w:val="24"/>
          <w:szCs w:val="24"/>
          <w:lang w:eastAsia="en-US"/>
        </w:rPr>
        <w:t xml:space="preserve">Este documento apresenta um descritivo geral do projeto, as especificações e orientações, para a execução dos serviços de </w:t>
      </w:r>
      <w:r>
        <w:rPr>
          <w:rFonts w:ascii="Arial" w:eastAsia="Calibri" w:hAnsi="Arial" w:cs="Arial"/>
          <w:sz w:val="24"/>
          <w:szCs w:val="24"/>
          <w:lang w:eastAsia="en-US"/>
        </w:rPr>
        <w:t xml:space="preserve">Recuperação estrutural dos Berços 103 e 106 (infra, </w:t>
      </w:r>
      <w:proofErr w:type="spellStart"/>
      <w:r>
        <w:rPr>
          <w:rFonts w:ascii="Arial" w:eastAsia="Calibri" w:hAnsi="Arial" w:cs="Arial"/>
          <w:sz w:val="24"/>
          <w:szCs w:val="24"/>
          <w:lang w:eastAsia="en-US"/>
        </w:rPr>
        <w:t>meso</w:t>
      </w:r>
      <w:proofErr w:type="spellEnd"/>
      <w:r>
        <w:rPr>
          <w:rFonts w:ascii="Arial" w:eastAsia="Calibri" w:hAnsi="Arial" w:cs="Arial"/>
          <w:sz w:val="24"/>
          <w:szCs w:val="24"/>
          <w:lang w:eastAsia="en-US"/>
        </w:rPr>
        <w:t xml:space="preserve"> e superestruturas) e Recuperação Catódica dos Berços 101 e 102, na área primária do Porto do Itaqui.</w:t>
      </w:r>
    </w:p>
    <w:p w:rsidR="006B2CC9" w:rsidRPr="00CA78AC" w:rsidRDefault="006B2CC9" w:rsidP="006B2CC9">
      <w:pPr>
        <w:tabs>
          <w:tab w:val="left" w:pos="2459"/>
        </w:tabs>
        <w:spacing w:after="0" w:line="360" w:lineRule="auto"/>
        <w:ind w:firstLine="567"/>
        <w:jc w:val="both"/>
        <w:rPr>
          <w:rFonts w:ascii="Arial" w:eastAsia="Calibri" w:hAnsi="Arial" w:cs="Arial"/>
          <w:b/>
          <w:sz w:val="24"/>
          <w:szCs w:val="24"/>
          <w:lang w:eastAsia="en-US"/>
        </w:rPr>
      </w:pPr>
    </w:p>
    <w:tbl>
      <w:tblPr>
        <w:tblStyle w:val="ListaClara1"/>
        <w:tblW w:w="0" w:type="auto"/>
        <w:tblLook w:val="04A0" w:firstRow="1" w:lastRow="0" w:firstColumn="1" w:lastColumn="0" w:noHBand="0" w:noVBand="1"/>
      </w:tblPr>
      <w:tblGrid>
        <w:gridCol w:w="9230"/>
      </w:tblGrid>
      <w:tr w:rsidR="00BE27AF" w:rsidRPr="00CA78AC" w:rsidTr="0077130B">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BE27AF" w:rsidRPr="00CA78AC" w:rsidRDefault="00BE27AF" w:rsidP="00BB3A19">
            <w:pPr>
              <w:numPr>
                <w:ilvl w:val="0"/>
                <w:numId w:val="16"/>
              </w:numPr>
              <w:spacing w:line="360" w:lineRule="auto"/>
              <w:contextualSpacing/>
              <w:outlineLvl w:val="0"/>
              <w:rPr>
                <w:rFonts w:ascii="Arial" w:hAnsi="Arial" w:cs="Arial"/>
                <w:sz w:val="24"/>
                <w:szCs w:val="24"/>
              </w:rPr>
            </w:pPr>
            <w:bookmarkStart w:id="9" w:name="_Toc440612471"/>
            <w:bookmarkStart w:id="10" w:name="_Toc489946621"/>
            <w:r w:rsidRPr="00CA78AC">
              <w:rPr>
                <w:rFonts w:ascii="Arial" w:hAnsi="Arial" w:cs="Arial"/>
                <w:sz w:val="24"/>
                <w:szCs w:val="24"/>
              </w:rPr>
              <w:t>CARACTERÍSITICAS GERAIS</w:t>
            </w:r>
            <w:bookmarkEnd w:id="9"/>
            <w:bookmarkEnd w:id="10"/>
            <w:r w:rsidRPr="00CA78AC">
              <w:rPr>
                <w:rFonts w:ascii="Arial" w:hAnsi="Arial" w:cs="Arial"/>
                <w:sz w:val="24"/>
                <w:szCs w:val="24"/>
              </w:rPr>
              <w:t xml:space="preserve"> </w:t>
            </w:r>
          </w:p>
        </w:tc>
      </w:tr>
    </w:tbl>
    <w:p w:rsidR="00BE27AF" w:rsidRPr="00CA78AC" w:rsidRDefault="00BE27AF" w:rsidP="00BE27AF">
      <w:pPr>
        <w:spacing w:after="0" w:line="360" w:lineRule="auto"/>
        <w:jc w:val="both"/>
        <w:rPr>
          <w:rFonts w:ascii="Arial" w:eastAsia="Calibri" w:hAnsi="Arial" w:cs="Arial"/>
          <w:b/>
          <w:sz w:val="24"/>
          <w:szCs w:val="24"/>
          <w:lang w:eastAsia="en-US"/>
        </w:rPr>
      </w:pPr>
    </w:p>
    <w:p w:rsidR="0077130B" w:rsidRDefault="0077130B" w:rsidP="0077130B">
      <w:pPr>
        <w:spacing w:after="0" w:line="360" w:lineRule="auto"/>
        <w:ind w:firstLine="567"/>
        <w:jc w:val="both"/>
        <w:rPr>
          <w:rFonts w:ascii="Arial" w:eastAsia="Calibri" w:hAnsi="Arial" w:cs="Arial"/>
          <w:sz w:val="24"/>
          <w:szCs w:val="24"/>
          <w:lang w:eastAsia="en-US"/>
        </w:rPr>
      </w:pPr>
      <w:r w:rsidRPr="00CA78AC">
        <w:rPr>
          <w:rFonts w:ascii="Arial" w:eastAsia="Calibri" w:hAnsi="Arial" w:cs="Arial"/>
          <w:sz w:val="24"/>
          <w:szCs w:val="24"/>
          <w:lang w:eastAsia="en-US"/>
        </w:rPr>
        <w:t>O</w:t>
      </w:r>
      <w:r w:rsidR="00080ECF">
        <w:rPr>
          <w:rFonts w:ascii="Arial" w:eastAsia="Calibri" w:hAnsi="Arial" w:cs="Arial"/>
          <w:sz w:val="24"/>
          <w:szCs w:val="24"/>
          <w:lang w:eastAsia="en-US"/>
        </w:rPr>
        <w:t>s</w:t>
      </w:r>
      <w:r w:rsidRPr="00CA78AC">
        <w:rPr>
          <w:rFonts w:ascii="Arial" w:eastAsia="Calibri" w:hAnsi="Arial" w:cs="Arial"/>
          <w:sz w:val="24"/>
          <w:szCs w:val="24"/>
          <w:lang w:eastAsia="en-US"/>
        </w:rPr>
        <w:t xml:space="preserve"> Berço</w:t>
      </w:r>
      <w:r w:rsidR="00080ECF">
        <w:rPr>
          <w:rFonts w:ascii="Arial" w:eastAsia="Calibri" w:hAnsi="Arial" w:cs="Arial"/>
          <w:sz w:val="24"/>
          <w:szCs w:val="24"/>
          <w:lang w:eastAsia="en-US"/>
        </w:rPr>
        <w:t>s</w:t>
      </w:r>
      <w:r w:rsidRPr="00CA78AC">
        <w:rPr>
          <w:rFonts w:ascii="Arial" w:eastAsia="Calibri" w:hAnsi="Arial" w:cs="Arial"/>
          <w:sz w:val="24"/>
          <w:szCs w:val="24"/>
          <w:lang w:eastAsia="en-US"/>
        </w:rPr>
        <w:t xml:space="preserve"> </w:t>
      </w:r>
      <w:r w:rsidR="00080ECF">
        <w:rPr>
          <w:rFonts w:ascii="Arial" w:eastAsia="Calibri" w:hAnsi="Arial" w:cs="Arial"/>
          <w:sz w:val="24"/>
          <w:szCs w:val="24"/>
          <w:lang w:eastAsia="en-US"/>
        </w:rPr>
        <w:t>possuem as seguintes características:</w:t>
      </w:r>
    </w:p>
    <w:p w:rsidR="00991B88" w:rsidRDefault="00991B88" w:rsidP="00991B88">
      <w:pPr>
        <w:spacing w:after="0" w:line="360" w:lineRule="auto"/>
        <w:jc w:val="both"/>
        <w:rPr>
          <w:rFonts w:ascii="Arial" w:eastAsia="Calibri" w:hAnsi="Arial" w:cs="Arial"/>
          <w:sz w:val="24"/>
          <w:szCs w:val="24"/>
          <w:lang w:eastAsia="en-US"/>
        </w:rPr>
      </w:pPr>
    </w:p>
    <w:p w:rsidR="000165ED" w:rsidRPr="00CA78AC" w:rsidRDefault="000165ED" w:rsidP="000165ED">
      <w:pPr>
        <w:jc w:val="both"/>
        <w:rPr>
          <w:rFonts w:ascii="Arial" w:eastAsia="Calibri" w:hAnsi="Arial" w:cs="Arial"/>
          <w:b/>
          <w:sz w:val="24"/>
          <w:szCs w:val="24"/>
          <w:lang w:eastAsia="en-US"/>
        </w:rPr>
      </w:pPr>
      <w:r>
        <w:rPr>
          <w:rFonts w:ascii="Arial" w:eastAsia="Calibri" w:hAnsi="Arial" w:cs="Arial"/>
          <w:b/>
          <w:sz w:val="24"/>
          <w:szCs w:val="24"/>
          <w:lang w:eastAsia="en-US"/>
        </w:rPr>
        <w:t>2.1. Berço 101</w:t>
      </w:r>
    </w:p>
    <w:p w:rsidR="000165ED" w:rsidRDefault="000165ED" w:rsidP="000165ED">
      <w:pPr>
        <w:pStyle w:val="PargrafodaLista"/>
        <w:numPr>
          <w:ilvl w:val="0"/>
          <w:numId w:val="28"/>
        </w:numPr>
        <w:spacing w:line="360" w:lineRule="auto"/>
        <w:rPr>
          <w:rFonts w:eastAsia="Calibri" w:cs="Arial"/>
          <w:szCs w:val="24"/>
          <w:lang w:eastAsia="en-US"/>
        </w:rPr>
      </w:pPr>
      <w:r>
        <w:rPr>
          <w:rFonts w:eastAsia="Calibri" w:cs="Arial"/>
          <w:szCs w:val="24"/>
          <w:lang w:eastAsia="en-US"/>
        </w:rPr>
        <w:t xml:space="preserve">Dimensões: 223m x 26m (Comprimento </w:t>
      </w:r>
      <w:proofErr w:type="gramStart"/>
      <w:r>
        <w:rPr>
          <w:rFonts w:eastAsia="Calibri" w:cs="Arial"/>
          <w:szCs w:val="24"/>
          <w:lang w:eastAsia="en-US"/>
        </w:rPr>
        <w:t>x</w:t>
      </w:r>
      <w:proofErr w:type="gramEnd"/>
      <w:r>
        <w:rPr>
          <w:rFonts w:eastAsia="Calibri" w:cs="Arial"/>
          <w:szCs w:val="24"/>
          <w:lang w:eastAsia="en-US"/>
        </w:rPr>
        <w:t xml:space="preserve"> Largura);</w:t>
      </w:r>
    </w:p>
    <w:p w:rsidR="000165ED" w:rsidRDefault="000165ED" w:rsidP="000165ED">
      <w:pPr>
        <w:pStyle w:val="PargrafodaLista"/>
        <w:numPr>
          <w:ilvl w:val="0"/>
          <w:numId w:val="28"/>
        </w:numPr>
        <w:spacing w:line="360" w:lineRule="auto"/>
        <w:rPr>
          <w:rFonts w:eastAsia="Calibri" w:cs="Arial"/>
          <w:szCs w:val="24"/>
          <w:lang w:eastAsia="en-US"/>
        </w:rPr>
      </w:pPr>
      <w:r>
        <w:rPr>
          <w:rFonts w:eastAsia="Calibri" w:cs="Arial"/>
          <w:szCs w:val="24"/>
          <w:lang w:eastAsia="en-US"/>
        </w:rPr>
        <w:t>Profundidade: 12,00m;</w:t>
      </w:r>
    </w:p>
    <w:p w:rsidR="000165ED" w:rsidRDefault="000165ED" w:rsidP="000165ED">
      <w:pPr>
        <w:pStyle w:val="PargrafodaLista"/>
        <w:numPr>
          <w:ilvl w:val="0"/>
          <w:numId w:val="28"/>
        </w:numPr>
        <w:spacing w:line="360" w:lineRule="auto"/>
        <w:rPr>
          <w:rFonts w:eastAsia="Calibri" w:cs="Arial"/>
          <w:szCs w:val="24"/>
          <w:lang w:eastAsia="en-US"/>
        </w:rPr>
      </w:pPr>
      <w:r>
        <w:rPr>
          <w:rFonts w:eastAsia="Calibri" w:cs="Arial"/>
          <w:szCs w:val="24"/>
          <w:lang w:eastAsia="en-US"/>
        </w:rPr>
        <w:t>Carga admissível: 5tf/m²;</w:t>
      </w:r>
    </w:p>
    <w:p w:rsidR="000165ED" w:rsidRPr="00991B88" w:rsidRDefault="000165ED" w:rsidP="000165ED">
      <w:pPr>
        <w:pStyle w:val="PargrafodaLista"/>
        <w:numPr>
          <w:ilvl w:val="0"/>
          <w:numId w:val="28"/>
        </w:numPr>
        <w:spacing w:line="360" w:lineRule="auto"/>
        <w:rPr>
          <w:rFonts w:eastAsia="Calibri" w:cs="Arial"/>
          <w:szCs w:val="24"/>
          <w:lang w:eastAsia="en-US"/>
        </w:rPr>
      </w:pPr>
      <w:r>
        <w:rPr>
          <w:rFonts w:eastAsia="Calibri" w:cs="Arial"/>
          <w:szCs w:val="24"/>
          <w:lang w:eastAsia="en-US"/>
        </w:rPr>
        <w:t xml:space="preserve">Produtos movimentados: </w:t>
      </w:r>
      <w:r w:rsidRPr="00991B88">
        <w:rPr>
          <w:rFonts w:eastAsia="Calibri" w:cs="Arial"/>
          <w:szCs w:val="24"/>
          <w:lang w:eastAsia="en-US"/>
        </w:rPr>
        <w:t>Arroz, trigo, carvão, manganês, celulose, coque, escória de cimento, ferro gusa, fertilizante e carga geral</w:t>
      </w:r>
      <w:r>
        <w:rPr>
          <w:rFonts w:eastAsia="Calibri" w:cs="Arial"/>
          <w:szCs w:val="24"/>
          <w:lang w:eastAsia="en-US"/>
        </w:rPr>
        <w:t>.</w:t>
      </w:r>
    </w:p>
    <w:p w:rsidR="000165ED" w:rsidRDefault="000165ED" w:rsidP="000165ED">
      <w:pPr>
        <w:jc w:val="both"/>
        <w:rPr>
          <w:rFonts w:ascii="Arial" w:eastAsia="Calibri" w:hAnsi="Arial" w:cs="Arial"/>
          <w:b/>
          <w:sz w:val="24"/>
          <w:szCs w:val="24"/>
          <w:lang w:eastAsia="en-US"/>
        </w:rPr>
      </w:pPr>
    </w:p>
    <w:p w:rsidR="000165ED" w:rsidRPr="00CA78AC" w:rsidRDefault="000165ED" w:rsidP="000165ED">
      <w:pPr>
        <w:jc w:val="both"/>
        <w:rPr>
          <w:rFonts w:ascii="Arial" w:eastAsia="Calibri" w:hAnsi="Arial" w:cs="Arial"/>
          <w:b/>
          <w:sz w:val="24"/>
          <w:szCs w:val="24"/>
          <w:lang w:eastAsia="en-US"/>
        </w:rPr>
      </w:pPr>
      <w:r>
        <w:rPr>
          <w:rFonts w:ascii="Arial" w:eastAsia="Calibri" w:hAnsi="Arial" w:cs="Arial"/>
          <w:b/>
          <w:sz w:val="24"/>
          <w:szCs w:val="24"/>
          <w:lang w:eastAsia="en-US"/>
        </w:rPr>
        <w:t>2</w:t>
      </w:r>
      <w:r w:rsidRPr="00CA78AC">
        <w:rPr>
          <w:rFonts w:ascii="Arial" w:eastAsia="Calibri" w:hAnsi="Arial" w:cs="Arial"/>
          <w:b/>
          <w:sz w:val="24"/>
          <w:szCs w:val="24"/>
          <w:lang w:eastAsia="en-US"/>
        </w:rPr>
        <w:t>.</w:t>
      </w:r>
      <w:r>
        <w:rPr>
          <w:rFonts w:ascii="Arial" w:eastAsia="Calibri" w:hAnsi="Arial" w:cs="Arial"/>
          <w:b/>
          <w:sz w:val="24"/>
          <w:szCs w:val="24"/>
          <w:lang w:eastAsia="en-US"/>
        </w:rPr>
        <w:t>2</w:t>
      </w:r>
      <w:r w:rsidRPr="00CA78AC">
        <w:rPr>
          <w:rFonts w:ascii="Arial" w:eastAsia="Calibri" w:hAnsi="Arial" w:cs="Arial"/>
          <w:b/>
          <w:sz w:val="24"/>
          <w:szCs w:val="24"/>
          <w:lang w:eastAsia="en-US"/>
        </w:rPr>
        <w:t xml:space="preserve">. </w:t>
      </w:r>
      <w:r>
        <w:rPr>
          <w:rFonts w:ascii="Arial" w:eastAsia="Calibri" w:hAnsi="Arial" w:cs="Arial"/>
          <w:b/>
          <w:sz w:val="24"/>
          <w:szCs w:val="24"/>
          <w:lang w:eastAsia="en-US"/>
        </w:rPr>
        <w:t>Berço 102</w:t>
      </w:r>
    </w:p>
    <w:p w:rsidR="000165ED" w:rsidRDefault="000165ED" w:rsidP="000165ED">
      <w:pPr>
        <w:pStyle w:val="PargrafodaLista"/>
        <w:numPr>
          <w:ilvl w:val="0"/>
          <w:numId w:val="28"/>
        </w:numPr>
        <w:spacing w:line="360" w:lineRule="auto"/>
        <w:rPr>
          <w:rFonts w:eastAsia="Calibri" w:cs="Arial"/>
          <w:szCs w:val="24"/>
          <w:lang w:eastAsia="en-US"/>
        </w:rPr>
      </w:pPr>
      <w:r>
        <w:rPr>
          <w:rFonts w:eastAsia="Calibri" w:cs="Arial"/>
          <w:szCs w:val="24"/>
          <w:lang w:eastAsia="en-US"/>
        </w:rPr>
        <w:t xml:space="preserve">Dimensões: 223m x 26m (Comprimento </w:t>
      </w:r>
      <w:proofErr w:type="gramStart"/>
      <w:r>
        <w:rPr>
          <w:rFonts w:eastAsia="Calibri" w:cs="Arial"/>
          <w:szCs w:val="24"/>
          <w:lang w:eastAsia="en-US"/>
        </w:rPr>
        <w:t>x</w:t>
      </w:r>
      <w:proofErr w:type="gramEnd"/>
      <w:r>
        <w:rPr>
          <w:rFonts w:eastAsia="Calibri" w:cs="Arial"/>
          <w:szCs w:val="24"/>
          <w:lang w:eastAsia="en-US"/>
        </w:rPr>
        <w:t xml:space="preserve"> Largura);</w:t>
      </w:r>
    </w:p>
    <w:p w:rsidR="000165ED" w:rsidRDefault="000165ED" w:rsidP="000165ED">
      <w:pPr>
        <w:pStyle w:val="PargrafodaLista"/>
        <w:numPr>
          <w:ilvl w:val="0"/>
          <w:numId w:val="28"/>
        </w:numPr>
        <w:spacing w:line="360" w:lineRule="auto"/>
        <w:rPr>
          <w:rFonts w:eastAsia="Calibri" w:cs="Arial"/>
          <w:szCs w:val="24"/>
          <w:lang w:eastAsia="en-US"/>
        </w:rPr>
      </w:pPr>
      <w:r>
        <w:rPr>
          <w:rFonts w:eastAsia="Calibri" w:cs="Arial"/>
          <w:szCs w:val="24"/>
          <w:lang w:eastAsia="en-US"/>
        </w:rPr>
        <w:t>Profundidade: 12,00m;</w:t>
      </w:r>
    </w:p>
    <w:p w:rsidR="000165ED" w:rsidRDefault="000165ED" w:rsidP="000165ED">
      <w:pPr>
        <w:pStyle w:val="PargrafodaLista"/>
        <w:numPr>
          <w:ilvl w:val="0"/>
          <w:numId w:val="28"/>
        </w:numPr>
        <w:spacing w:line="360" w:lineRule="auto"/>
        <w:rPr>
          <w:rFonts w:eastAsia="Calibri" w:cs="Arial"/>
          <w:szCs w:val="24"/>
          <w:lang w:eastAsia="en-US"/>
        </w:rPr>
      </w:pPr>
      <w:r>
        <w:rPr>
          <w:rFonts w:eastAsia="Calibri" w:cs="Arial"/>
          <w:szCs w:val="24"/>
          <w:lang w:eastAsia="en-US"/>
        </w:rPr>
        <w:t>Carga admissível: 5tf/m²;</w:t>
      </w:r>
    </w:p>
    <w:p w:rsidR="000165ED" w:rsidRPr="00991B88" w:rsidRDefault="000165ED" w:rsidP="000165ED">
      <w:pPr>
        <w:pStyle w:val="PargrafodaLista"/>
        <w:numPr>
          <w:ilvl w:val="0"/>
          <w:numId w:val="28"/>
        </w:numPr>
        <w:spacing w:line="360" w:lineRule="auto"/>
        <w:rPr>
          <w:rFonts w:eastAsia="Calibri" w:cs="Arial"/>
          <w:szCs w:val="24"/>
          <w:lang w:eastAsia="en-US"/>
        </w:rPr>
      </w:pPr>
      <w:r>
        <w:rPr>
          <w:rFonts w:eastAsia="Calibri" w:cs="Arial"/>
          <w:szCs w:val="24"/>
          <w:lang w:eastAsia="en-US"/>
        </w:rPr>
        <w:t xml:space="preserve">Produtos movimentados: </w:t>
      </w:r>
      <w:r w:rsidRPr="00991B88">
        <w:rPr>
          <w:rFonts w:eastAsia="Calibri" w:cs="Arial"/>
          <w:szCs w:val="24"/>
          <w:lang w:eastAsia="en-US"/>
        </w:rPr>
        <w:t xml:space="preserve">Contêineres, GLP, arroz, trigo, </w:t>
      </w:r>
      <w:proofErr w:type="spellStart"/>
      <w:r w:rsidRPr="00991B88">
        <w:rPr>
          <w:rFonts w:eastAsia="Calibri" w:cs="Arial"/>
          <w:szCs w:val="24"/>
          <w:lang w:eastAsia="en-US"/>
        </w:rPr>
        <w:t>clinquer</w:t>
      </w:r>
      <w:proofErr w:type="spellEnd"/>
      <w:r w:rsidRPr="00991B88">
        <w:rPr>
          <w:rFonts w:eastAsia="Calibri" w:cs="Arial"/>
          <w:szCs w:val="24"/>
          <w:lang w:eastAsia="en-US"/>
        </w:rPr>
        <w:t>, manganês, escória de cimento, ferro gusa, fertilizante, carga geral, dormente, trilhos e passageiros</w:t>
      </w:r>
      <w:r>
        <w:rPr>
          <w:rFonts w:eastAsia="Calibri" w:cs="Arial"/>
          <w:szCs w:val="24"/>
          <w:lang w:eastAsia="en-US"/>
        </w:rPr>
        <w:t>.</w:t>
      </w:r>
    </w:p>
    <w:p w:rsidR="00991B88" w:rsidRPr="00CA78AC" w:rsidRDefault="00991B88" w:rsidP="00991B88">
      <w:pPr>
        <w:jc w:val="both"/>
        <w:rPr>
          <w:rFonts w:ascii="Arial" w:eastAsia="Calibri" w:hAnsi="Arial" w:cs="Arial"/>
          <w:b/>
          <w:sz w:val="24"/>
          <w:szCs w:val="24"/>
          <w:lang w:eastAsia="en-US"/>
        </w:rPr>
      </w:pPr>
      <w:r>
        <w:rPr>
          <w:rFonts w:ascii="Arial" w:eastAsia="Calibri" w:hAnsi="Arial" w:cs="Arial"/>
          <w:b/>
          <w:sz w:val="24"/>
          <w:szCs w:val="24"/>
          <w:lang w:eastAsia="en-US"/>
        </w:rPr>
        <w:lastRenderedPageBreak/>
        <w:t>2</w:t>
      </w:r>
      <w:r w:rsidRPr="00CA78AC">
        <w:rPr>
          <w:rFonts w:ascii="Arial" w:eastAsia="Calibri" w:hAnsi="Arial" w:cs="Arial"/>
          <w:b/>
          <w:sz w:val="24"/>
          <w:szCs w:val="24"/>
          <w:lang w:eastAsia="en-US"/>
        </w:rPr>
        <w:t>.</w:t>
      </w:r>
      <w:r w:rsidR="000165ED">
        <w:rPr>
          <w:rFonts w:ascii="Arial" w:eastAsia="Calibri" w:hAnsi="Arial" w:cs="Arial"/>
          <w:b/>
          <w:sz w:val="24"/>
          <w:szCs w:val="24"/>
          <w:lang w:eastAsia="en-US"/>
        </w:rPr>
        <w:t>3</w:t>
      </w:r>
      <w:r w:rsidRPr="00CA78AC">
        <w:rPr>
          <w:rFonts w:ascii="Arial" w:eastAsia="Calibri" w:hAnsi="Arial" w:cs="Arial"/>
          <w:b/>
          <w:sz w:val="24"/>
          <w:szCs w:val="24"/>
          <w:lang w:eastAsia="en-US"/>
        </w:rPr>
        <w:t xml:space="preserve">. </w:t>
      </w:r>
      <w:r>
        <w:rPr>
          <w:rFonts w:ascii="Arial" w:eastAsia="Calibri" w:hAnsi="Arial" w:cs="Arial"/>
          <w:b/>
          <w:sz w:val="24"/>
          <w:szCs w:val="24"/>
          <w:lang w:eastAsia="en-US"/>
        </w:rPr>
        <w:t>Berço 103</w:t>
      </w:r>
    </w:p>
    <w:p w:rsidR="00991B88" w:rsidRDefault="00991B88" w:rsidP="00991B88">
      <w:pPr>
        <w:pStyle w:val="PargrafodaLista"/>
        <w:numPr>
          <w:ilvl w:val="0"/>
          <w:numId w:val="28"/>
        </w:numPr>
        <w:spacing w:line="360" w:lineRule="auto"/>
        <w:rPr>
          <w:rFonts w:eastAsia="Calibri" w:cs="Arial"/>
          <w:szCs w:val="24"/>
          <w:lang w:eastAsia="en-US"/>
        </w:rPr>
      </w:pPr>
      <w:r>
        <w:rPr>
          <w:rFonts w:eastAsia="Calibri" w:cs="Arial"/>
          <w:szCs w:val="24"/>
          <w:lang w:eastAsia="en-US"/>
        </w:rPr>
        <w:t xml:space="preserve">Dimensões: 270m x 35m (Comprimento </w:t>
      </w:r>
      <w:proofErr w:type="gramStart"/>
      <w:r>
        <w:rPr>
          <w:rFonts w:eastAsia="Calibri" w:cs="Arial"/>
          <w:szCs w:val="24"/>
          <w:lang w:eastAsia="en-US"/>
        </w:rPr>
        <w:t>x</w:t>
      </w:r>
      <w:proofErr w:type="gramEnd"/>
      <w:r>
        <w:rPr>
          <w:rFonts w:eastAsia="Calibri" w:cs="Arial"/>
          <w:szCs w:val="24"/>
          <w:lang w:eastAsia="en-US"/>
        </w:rPr>
        <w:t xml:space="preserve"> Largura);</w:t>
      </w:r>
    </w:p>
    <w:p w:rsidR="00991B88" w:rsidRDefault="00991B88" w:rsidP="00991B88">
      <w:pPr>
        <w:pStyle w:val="PargrafodaLista"/>
        <w:numPr>
          <w:ilvl w:val="0"/>
          <w:numId w:val="28"/>
        </w:numPr>
        <w:spacing w:line="360" w:lineRule="auto"/>
        <w:rPr>
          <w:rFonts w:eastAsia="Calibri" w:cs="Arial"/>
          <w:szCs w:val="24"/>
          <w:lang w:eastAsia="en-US"/>
        </w:rPr>
      </w:pPr>
      <w:r>
        <w:rPr>
          <w:rFonts w:eastAsia="Calibri" w:cs="Arial"/>
          <w:szCs w:val="24"/>
          <w:lang w:eastAsia="en-US"/>
        </w:rPr>
        <w:t>Profundidade: 15,00m;</w:t>
      </w:r>
    </w:p>
    <w:p w:rsidR="00991B88" w:rsidRDefault="00991B88" w:rsidP="00991B88">
      <w:pPr>
        <w:pStyle w:val="PargrafodaLista"/>
        <w:numPr>
          <w:ilvl w:val="0"/>
          <w:numId w:val="28"/>
        </w:numPr>
        <w:spacing w:line="360" w:lineRule="auto"/>
        <w:rPr>
          <w:rFonts w:eastAsia="Calibri" w:cs="Arial"/>
          <w:szCs w:val="24"/>
          <w:lang w:eastAsia="en-US"/>
        </w:rPr>
      </w:pPr>
      <w:r>
        <w:rPr>
          <w:rFonts w:eastAsia="Calibri" w:cs="Arial"/>
          <w:szCs w:val="24"/>
          <w:lang w:eastAsia="en-US"/>
        </w:rPr>
        <w:t>Carga admissível: 5tf/m²;</w:t>
      </w:r>
    </w:p>
    <w:p w:rsidR="00991B88" w:rsidRPr="00991B88" w:rsidRDefault="00991B88" w:rsidP="00991B88">
      <w:pPr>
        <w:pStyle w:val="PargrafodaLista"/>
        <w:numPr>
          <w:ilvl w:val="0"/>
          <w:numId w:val="28"/>
        </w:numPr>
        <w:spacing w:line="360" w:lineRule="auto"/>
        <w:rPr>
          <w:rFonts w:eastAsia="Calibri" w:cs="Arial"/>
          <w:szCs w:val="24"/>
          <w:lang w:eastAsia="en-US"/>
        </w:rPr>
      </w:pPr>
      <w:r>
        <w:rPr>
          <w:rFonts w:eastAsia="Calibri" w:cs="Arial"/>
          <w:szCs w:val="24"/>
          <w:lang w:eastAsia="en-US"/>
        </w:rPr>
        <w:t xml:space="preserve">Produtos movimentados: </w:t>
      </w:r>
      <w:r w:rsidRPr="00991B88">
        <w:rPr>
          <w:rFonts w:eastAsia="Calibri" w:cs="Arial"/>
          <w:szCs w:val="24"/>
          <w:lang w:eastAsia="en-US"/>
        </w:rPr>
        <w:t>Soja, milho, farelo de soja, celulose, escória de cimento, fertilizantes, equipamentos ferroviários e carga geral</w:t>
      </w:r>
      <w:r>
        <w:rPr>
          <w:rFonts w:eastAsia="Calibri" w:cs="Arial"/>
          <w:szCs w:val="24"/>
          <w:lang w:eastAsia="en-US"/>
        </w:rPr>
        <w:t>.</w:t>
      </w:r>
    </w:p>
    <w:p w:rsidR="00991B88" w:rsidRDefault="00991B88" w:rsidP="0077130B">
      <w:pPr>
        <w:spacing w:after="0" w:line="360" w:lineRule="auto"/>
        <w:ind w:firstLine="567"/>
        <w:jc w:val="both"/>
        <w:rPr>
          <w:rFonts w:ascii="Arial" w:eastAsia="Calibri" w:hAnsi="Arial" w:cs="Arial"/>
          <w:sz w:val="24"/>
          <w:szCs w:val="24"/>
          <w:lang w:eastAsia="en-US"/>
        </w:rPr>
      </w:pPr>
    </w:p>
    <w:p w:rsidR="00991B88" w:rsidRPr="00CA78AC" w:rsidRDefault="00991B88" w:rsidP="00991B88">
      <w:pPr>
        <w:jc w:val="both"/>
        <w:rPr>
          <w:rFonts w:ascii="Arial" w:eastAsia="Calibri" w:hAnsi="Arial" w:cs="Arial"/>
          <w:b/>
          <w:sz w:val="24"/>
          <w:szCs w:val="24"/>
          <w:lang w:eastAsia="en-US"/>
        </w:rPr>
      </w:pPr>
      <w:r>
        <w:rPr>
          <w:rFonts w:ascii="Arial" w:eastAsia="Calibri" w:hAnsi="Arial" w:cs="Arial"/>
          <w:b/>
          <w:sz w:val="24"/>
          <w:szCs w:val="24"/>
          <w:lang w:eastAsia="en-US"/>
        </w:rPr>
        <w:t>2</w:t>
      </w:r>
      <w:r w:rsidRPr="00CA78AC">
        <w:rPr>
          <w:rFonts w:ascii="Arial" w:eastAsia="Calibri" w:hAnsi="Arial" w:cs="Arial"/>
          <w:b/>
          <w:sz w:val="24"/>
          <w:szCs w:val="24"/>
          <w:lang w:eastAsia="en-US"/>
        </w:rPr>
        <w:t>.</w:t>
      </w:r>
      <w:r w:rsidR="000165ED">
        <w:rPr>
          <w:rFonts w:ascii="Arial" w:eastAsia="Calibri" w:hAnsi="Arial" w:cs="Arial"/>
          <w:b/>
          <w:sz w:val="24"/>
          <w:szCs w:val="24"/>
          <w:lang w:eastAsia="en-US"/>
        </w:rPr>
        <w:t>4</w:t>
      </w:r>
      <w:r w:rsidRPr="00CA78AC">
        <w:rPr>
          <w:rFonts w:ascii="Arial" w:eastAsia="Calibri" w:hAnsi="Arial" w:cs="Arial"/>
          <w:b/>
          <w:sz w:val="24"/>
          <w:szCs w:val="24"/>
          <w:lang w:eastAsia="en-US"/>
        </w:rPr>
        <w:t xml:space="preserve">. </w:t>
      </w:r>
      <w:r>
        <w:rPr>
          <w:rFonts w:ascii="Arial" w:eastAsia="Calibri" w:hAnsi="Arial" w:cs="Arial"/>
          <w:b/>
          <w:sz w:val="24"/>
          <w:szCs w:val="24"/>
          <w:lang w:eastAsia="en-US"/>
        </w:rPr>
        <w:t>Berço 106</w:t>
      </w:r>
    </w:p>
    <w:p w:rsidR="00991B88" w:rsidRDefault="00991B88" w:rsidP="00991B88">
      <w:pPr>
        <w:pStyle w:val="PargrafodaLista"/>
        <w:numPr>
          <w:ilvl w:val="0"/>
          <w:numId w:val="28"/>
        </w:numPr>
        <w:spacing w:line="360" w:lineRule="auto"/>
        <w:rPr>
          <w:rFonts w:eastAsia="Calibri" w:cs="Arial"/>
          <w:szCs w:val="24"/>
          <w:lang w:eastAsia="en-US"/>
        </w:rPr>
      </w:pPr>
      <w:r>
        <w:rPr>
          <w:rFonts w:eastAsia="Calibri" w:cs="Arial"/>
          <w:szCs w:val="24"/>
          <w:lang w:eastAsia="en-US"/>
        </w:rPr>
        <w:t xml:space="preserve">Dimensões: 420m x 60m (Comprimento </w:t>
      </w:r>
      <w:proofErr w:type="gramStart"/>
      <w:r>
        <w:rPr>
          <w:rFonts w:eastAsia="Calibri" w:cs="Arial"/>
          <w:szCs w:val="24"/>
          <w:lang w:eastAsia="en-US"/>
        </w:rPr>
        <w:t>x</w:t>
      </w:r>
      <w:proofErr w:type="gramEnd"/>
      <w:r>
        <w:rPr>
          <w:rFonts w:eastAsia="Calibri" w:cs="Arial"/>
          <w:szCs w:val="24"/>
          <w:lang w:eastAsia="en-US"/>
        </w:rPr>
        <w:t xml:space="preserve"> Largura);</w:t>
      </w:r>
    </w:p>
    <w:p w:rsidR="00991B88" w:rsidRDefault="00991B88" w:rsidP="00991B88">
      <w:pPr>
        <w:pStyle w:val="PargrafodaLista"/>
        <w:numPr>
          <w:ilvl w:val="0"/>
          <w:numId w:val="28"/>
        </w:numPr>
        <w:spacing w:line="360" w:lineRule="auto"/>
        <w:rPr>
          <w:rFonts w:eastAsia="Calibri" w:cs="Arial"/>
          <w:szCs w:val="24"/>
          <w:lang w:eastAsia="en-US"/>
        </w:rPr>
      </w:pPr>
      <w:r>
        <w:rPr>
          <w:rFonts w:eastAsia="Calibri" w:cs="Arial"/>
          <w:szCs w:val="24"/>
          <w:lang w:eastAsia="en-US"/>
        </w:rPr>
        <w:t>Profundidade: 19,00m;</w:t>
      </w:r>
    </w:p>
    <w:p w:rsidR="00991B88" w:rsidRDefault="00991B88" w:rsidP="00991B88">
      <w:pPr>
        <w:pStyle w:val="PargrafodaLista"/>
        <w:numPr>
          <w:ilvl w:val="0"/>
          <w:numId w:val="28"/>
        </w:numPr>
        <w:spacing w:line="360" w:lineRule="auto"/>
        <w:rPr>
          <w:rFonts w:eastAsia="Calibri" w:cs="Arial"/>
          <w:szCs w:val="24"/>
          <w:lang w:eastAsia="en-US"/>
        </w:rPr>
      </w:pPr>
      <w:r>
        <w:rPr>
          <w:rFonts w:eastAsia="Calibri" w:cs="Arial"/>
          <w:szCs w:val="24"/>
          <w:lang w:eastAsia="en-US"/>
        </w:rPr>
        <w:t>Carga admissível: 5tf/m²;</w:t>
      </w:r>
    </w:p>
    <w:p w:rsidR="00991B88" w:rsidRPr="00991B88" w:rsidRDefault="00991B88" w:rsidP="00991B88">
      <w:pPr>
        <w:pStyle w:val="PargrafodaLista"/>
        <w:numPr>
          <w:ilvl w:val="0"/>
          <w:numId w:val="28"/>
        </w:numPr>
        <w:spacing w:line="360" w:lineRule="auto"/>
        <w:rPr>
          <w:rFonts w:eastAsia="Calibri" w:cs="Arial"/>
          <w:szCs w:val="24"/>
          <w:lang w:eastAsia="en-US"/>
        </w:rPr>
      </w:pPr>
      <w:r>
        <w:rPr>
          <w:rFonts w:eastAsia="Calibri" w:cs="Arial"/>
          <w:szCs w:val="24"/>
          <w:lang w:eastAsia="en-US"/>
        </w:rPr>
        <w:t xml:space="preserve">Produtos movimentados: </w:t>
      </w:r>
      <w:r w:rsidRPr="00991B88">
        <w:rPr>
          <w:rFonts w:eastAsia="Calibri" w:cs="Arial"/>
          <w:szCs w:val="24"/>
          <w:lang w:eastAsia="en-US"/>
        </w:rPr>
        <w:t>Derivados de petróleo (Álcool, gasolina, QAV, diesel e MGO)</w:t>
      </w:r>
      <w:r>
        <w:rPr>
          <w:rFonts w:eastAsia="Calibri" w:cs="Arial"/>
          <w:szCs w:val="24"/>
          <w:lang w:eastAsia="en-US"/>
        </w:rPr>
        <w:t>.</w:t>
      </w:r>
    </w:p>
    <w:p w:rsidR="008A7192" w:rsidRDefault="008A7192">
      <w:pPr>
        <w:rPr>
          <w:rFonts w:ascii="Arial" w:eastAsia="Calibri" w:hAnsi="Arial" w:cs="Arial"/>
          <w:sz w:val="24"/>
          <w:szCs w:val="24"/>
          <w:lang w:eastAsia="en-US"/>
        </w:rPr>
      </w:pPr>
      <w:r>
        <w:rPr>
          <w:rFonts w:ascii="Arial" w:eastAsia="Calibri" w:hAnsi="Arial" w:cs="Arial"/>
          <w:sz w:val="24"/>
          <w:szCs w:val="24"/>
          <w:lang w:eastAsia="en-US"/>
        </w:rPr>
        <w:br w:type="page"/>
      </w:r>
    </w:p>
    <w:tbl>
      <w:tblPr>
        <w:tblStyle w:val="SombreamentoMdio11"/>
        <w:tblW w:w="9230" w:type="dxa"/>
        <w:tblInd w:w="108" w:type="dxa"/>
        <w:tblLook w:val="04A0" w:firstRow="1" w:lastRow="0" w:firstColumn="1" w:lastColumn="0" w:noHBand="0" w:noVBand="1"/>
      </w:tblPr>
      <w:tblGrid>
        <w:gridCol w:w="9230"/>
      </w:tblGrid>
      <w:tr w:rsidR="006A697C" w:rsidRPr="00BE27AF" w:rsidTr="006A697C">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6A697C" w:rsidRPr="00BE27AF" w:rsidRDefault="006A697C" w:rsidP="00D14BC9">
            <w:pPr>
              <w:numPr>
                <w:ilvl w:val="0"/>
                <w:numId w:val="16"/>
              </w:numPr>
              <w:spacing w:line="360" w:lineRule="auto"/>
              <w:contextualSpacing/>
              <w:outlineLvl w:val="0"/>
              <w:rPr>
                <w:rFonts w:ascii="Arial" w:hAnsi="Arial" w:cs="Arial"/>
                <w:sz w:val="24"/>
                <w:szCs w:val="24"/>
              </w:rPr>
            </w:pPr>
            <w:bookmarkStart w:id="11" w:name="_Toc440612472"/>
            <w:bookmarkStart w:id="12" w:name="_Toc489946622"/>
            <w:r w:rsidRPr="00BE27AF">
              <w:rPr>
                <w:rFonts w:ascii="Arial" w:hAnsi="Arial" w:cs="Arial"/>
                <w:sz w:val="24"/>
                <w:szCs w:val="24"/>
              </w:rPr>
              <w:lastRenderedPageBreak/>
              <w:t xml:space="preserve">RELAÇÃO DE </w:t>
            </w:r>
            <w:bookmarkEnd w:id="11"/>
            <w:r w:rsidR="00D14BC9">
              <w:rPr>
                <w:rFonts w:ascii="Arial" w:hAnsi="Arial" w:cs="Arial"/>
                <w:sz w:val="24"/>
                <w:szCs w:val="24"/>
              </w:rPr>
              <w:t>DESENHOS</w:t>
            </w:r>
            <w:bookmarkEnd w:id="12"/>
          </w:p>
        </w:tc>
      </w:tr>
    </w:tbl>
    <w:p w:rsidR="006A697C" w:rsidRDefault="006A697C">
      <w:pPr>
        <w:rPr>
          <w:rFonts w:ascii="Arial" w:eastAsia="Calibri" w:hAnsi="Arial" w:cs="Arial"/>
          <w:sz w:val="24"/>
          <w:szCs w:val="24"/>
          <w:lang w:eastAsia="en-US"/>
        </w:rPr>
      </w:pPr>
    </w:p>
    <w:tbl>
      <w:tblPr>
        <w:tblW w:w="9280" w:type="dxa"/>
        <w:tblInd w:w="55" w:type="dxa"/>
        <w:tblCellMar>
          <w:left w:w="70" w:type="dxa"/>
          <w:right w:w="70" w:type="dxa"/>
        </w:tblCellMar>
        <w:tblLook w:val="04A0" w:firstRow="1" w:lastRow="0" w:firstColumn="1" w:lastColumn="0" w:noHBand="0" w:noVBand="1"/>
      </w:tblPr>
      <w:tblGrid>
        <w:gridCol w:w="3088"/>
        <w:gridCol w:w="6192"/>
      </w:tblGrid>
      <w:tr w:rsidR="008A7192" w:rsidRPr="00BA494B" w:rsidTr="008A7192">
        <w:trPr>
          <w:trHeight w:val="619"/>
          <w:tblHeader/>
        </w:trPr>
        <w:tc>
          <w:tcPr>
            <w:tcW w:w="3088" w:type="dxa"/>
            <w:tcBorders>
              <w:top w:val="single" w:sz="4" w:space="0" w:color="auto"/>
              <w:left w:val="single" w:sz="4" w:space="0" w:color="auto"/>
              <w:bottom w:val="single" w:sz="4" w:space="0" w:color="auto"/>
              <w:right w:val="single" w:sz="4" w:space="0" w:color="auto"/>
            </w:tcBorders>
            <w:shd w:val="clear" w:color="000000" w:fill="808080"/>
            <w:vAlign w:val="center"/>
            <w:hideMark/>
          </w:tcPr>
          <w:p w:rsidR="008A7192" w:rsidRPr="006A697C" w:rsidRDefault="008A7192" w:rsidP="008A7192">
            <w:pPr>
              <w:spacing w:after="0" w:line="240" w:lineRule="auto"/>
              <w:jc w:val="center"/>
              <w:rPr>
                <w:rFonts w:ascii="Arial" w:eastAsia="Times New Roman" w:hAnsi="Arial" w:cs="Arial"/>
                <w:b/>
                <w:bCs/>
                <w:color w:val="FFFFFF"/>
                <w:sz w:val="20"/>
                <w:szCs w:val="20"/>
              </w:rPr>
            </w:pPr>
            <w:r w:rsidRPr="006A697C">
              <w:rPr>
                <w:rFonts w:ascii="Arial" w:eastAsia="Times New Roman" w:hAnsi="Arial" w:cs="Arial"/>
                <w:b/>
                <w:bCs/>
                <w:color w:val="FFFFFF"/>
                <w:sz w:val="20"/>
                <w:szCs w:val="20"/>
              </w:rPr>
              <w:t>Nº EMAP</w:t>
            </w:r>
          </w:p>
        </w:tc>
        <w:tc>
          <w:tcPr>
            <w:tcW w:w="6192" w:type="dxa"/>
            <w:tcBorders>
              <w:top w:val="single" w:sz="4" w:space="0" w:color="auto"/>
              <w:left w:val="nil"/>
              <w:bottom w:val="single" w:sz="4" w:space="0" w:color="auto"/>
              <w:right w:val="single" w:sz="4" w:space="0" w:color="auto"/>
            </w:tcBorders>
            <w:shd w:val="clear" w:color="000000" w:fill="808080"/>
            <w:vAlign w:val="center"/>
            <w:hideMark/>
          </w:tcPr>
          <w:p w:rsidR="008A7192" w:rsidRPr="006A697C" w:rsidRDefault="008A7192" w:rsidP="008A7192">
            <w:pPr>
              <w:spacing w:after="0" w:line="240" w:lineRule="auto"/>
              <w:jc w:val="center"/>
              <w:rPr>
                <w:rFonts w:ascii="Arial" w:eastAsia="Times New Roman" w:hAnsi="Arial" w:cs="Arial"/>
                <w:b/>
                <w:bCs/>
                <w:color w:val="FFFFFF"/>
                <w:sz w:val="20"/>
                <w:szCs w:val="20"/>
              </w:rPr>
            </w:pPr>
            <w:r w:rsidRPr="006A697C">
              <w:rPr>
                <w:rFonts w:ascii="Arial" w:eastAsia="Times New Roman" w:hAnsi="Arial" w:cs="Arial"/>
                <w:b/>
                <w:bCs/>
                <w:color w:val="FFFFFF"/>
                <w:sz w:val="20"/>
                <w:szCs w:val="20"/>
              </w:rPr>
              <w:t>Descrição dos Documentos de Projeto</w:t>
            </w:r>
          </w:p>
        </w:tc>
      </w:tr>
      <w:tr w:rsidR="008A7192" w:rsidRPr="00BA494B" w:rsidTr="008A7192">
        <w:trPr>
          <w:trHeight w:val="499"/>
        </w:trPr>
        <w:tc>
          <w:tcPr>
            <w:tcW w:w="3088" w:type="dxa"/>
            <w:tcBorders>
              <w:top w:val="nil"/>
              <w:left w:val="single" w:sz="4" w:space="0" w:color="auto"/>
              <w:bottom w:val="single" w:sz="4" w:space="0" w:color="auto"/>
              <w:right w:val="single" w:sz="4" w:space="0" w:color="auto"/>
            </w:tcBorders>
            <w:shd w:val="clear" w:color="000000" w:fill="0070C0"/>
            <w:noWrap/>
            <w:vAlign w:val="center"/>
            <w:hideMark/>
          </w:tcPr>
          <w:p w:rsidR="008A7192" w:rsidRPr="00CD1190" w:rsidRDefault="00CD1190" w:rsidP="008A7192">
            <w:pPr>
              <w:spacing w:after="0" w:line="240" w:lineRule="auto"/>
              <w:jc w:val="center"/>
              <w:rPr>
                <w:rFonts w:ascii="Arial" w:eastAsia="Times New Roman" w:hAnsi="Arial" w:cs="Arial"/>
                <w:b/>
                <w:bCs/>
                <w:color w:val="FFFFFF"/>
                <w:sz w:val="32"/>
                <w:szCs w:val="32"/>
              </w:rPr>
            </w:pPr>
            <w:r w:rsidRPr="00CD1190">
              <w:rPr>
                <w:rFonts w:ascii="Arial" w:eastAsia="Times New Roman" w:hAnsi="Arial" w:cs="Arial"/>
                <w:b/>
                <w:bCs/>
                <w:color w:val="FFFFFF"/>
                <w:sz w:val="32"/>
                <w:szCs w:val="32"/>
              </w:rPr>
              <w:t>-</w:t>
            </w:r>
            <w:r w:rsidR="008A7192" w:rsidRPr="00CD1190">
              <w:rPr>
                <w:rFonts w:ascii="Arial" w:eastAsia="Times New Roman" w:hAnsi="Arial" w:cs="Arial"/>
                <w:b/>
                <w:bCs/>
                <w:color w:val="FFFFFF"/>
                <w:sz w:val="32"/>
                <w:szCs w:val="32"/>
              </w:rPr>
              <w:t> </w:t>
            </w:r>
          </w:p>
        </w:tc>
        <w:tc>
          <w:tcPr>
            <w:tcW w:w="6192" w:type="dxa"/>
            <w:tcBorders>
              <w:top w:val="nil"/>
              <w:left w:val="nil"/>
              <w:bottom w:val="single" w:sz="4" w:space="0" w:color="auto"/>
              <w:right w:val="single" w:sz="4" w:space="0" w:color="auto"/>
            </w:tcBorders>
            <w:shd w:val="clear" w:color="000000" w:fill="0070C0"/>
            <w:vAlign w:val="center"/>
            <w:hideMark/>
          </w:tcPr>
          <w:p w:rsidR="008A7192" w:rsidRPr="006A697C" w:rsidRDefault="00EC3D88" w:rsidP="00EC3D88">
            <w:pPr>
              <w:spacing w:after="0" w:line="240" w:lineRule="auto"/>
              <w:jc w:val="center"/>
              <w:rPr>
                <w:rFonts w:ascii="Arial" w:eastAsia="Times New Roman" w:hAnsi="Arial" w:cs="Arial"/>
                <w:b/>
                <w:bCs/>
                <w:color w:val="FFFFFF"/>
                <w:sz w:val="20"/>
                <w:szCs w:val="20"/>
              </w:rPr>
            </w:pPr>
            <w:r>
              <w:rPr>
                <w:rFonts w:ascii="Arial" w:eastAsia="Times New Roman" w:hAnsi="Arial" w:cs="Arial"/>
                <w:b/>
                <w:bCs/>
                <w:color w:val="FFFFFF"/>
                <w:sz w:val="20"/>
                <w:szCs w:val="20"/>
              </w:rPr>
              <w:t>DRENAGEM</w:t>
            </w:r>
          </w:p>
        </w:tc>
      </w:tr>
      <w:tr w:rsidR="008A7192" w:rsidRPr="00BA494B" w:rsidTr="008A7192">
        <w:trPr>
          <w:trHeight w:val="499"/>
        </w:trPr>
        <w:tc>
          <w:tcPr>
            <w:tcW w:w="3088" w:type="dxa"/>
            <w:tcBorders>
              <w:top w:val="nil"/>
              <w:left w:val="single" w:sz="4" w:space="0" w:color="auto"/>
              <w:bottom w:val="single" w:sz="4" w:space="0" w:color="auto"/>
              <w:right w:val="single" w:sz="4" w:space="0" w:color="auto"/>
            </w:tcBorders>
            <w:shd w:val="clear" w:color="auto" w:fill="auto"/>
            <w:vAlign w:val="center"/>
            <w:hideMark/>
          </w:tcPr>
          <w:p w:rsidR="008A7192" w:rsidRPr="006A697C" w:rsidRDefault="00EC3D88" w:rsidP="00D14BC9">
            <w:pPr>
              <w:spacing w:after="0" w:line="240" w:lineRule="auto"/>
              <w:jc w:val="center"/>
              <w:rPr>
                <w:rFonts w:ascii="Arial" w:eastAsia="Times New Roman" w:hAnsi="Arial" w:cs="Arial"/>
                <w:sz w:val="20"/>
                <w:szCs w:val="20"/>
              </w:rPr>
            </w:pPr>
            <w:r w:rsidRPr="00EC3D88">
              <w:rPr>
                <w:rFonts w:ascii="Arial" w:eastAsia="Times New Roman" w:hAnsi="Arial" w:cs="Arial"/>
                <w:sz w:val="20"/>
                <w:szCs w:val="20"/>
              </w:rPr>
              <w:t>2017.14-DS-DRE-120</w:t>
            </w:r>
            <w:r w:rsidR="00D14BC9">
              <w:rPr>
                <w:rFonts w:ascii="Arial" w:eastAsia="Times New Roman" w:hAnsi="Arial" w:cs="Arial"/>
                <w:sz w:val="20"/>
                <w:szCs w:val="20"/>
              </w:rPr>
              <w:t>3-0001-R00</w:t>
            </w:r>
          </w:p>
        </w:tc>
        <w:tc>
          <w:tcPr>
            <w:tcW w:w="6192" w:type="dxa"/>
            <w:tcBorders>
              <w:top w:val="nil"/>
              <w:left w:val="nil"/>
              <w:bottom w:val="single" w:sz="4" w:space="0" w:color="auto"/>
              <w:right w:val="single" w:sz="4" w:space="0" w:color="auto"/>
            </w:tcBorders>
            <w:shd w:val="clear" w:color="auto" w:fill="auto"/>
            <w:vAlign w:val="center"/>
            <w:hideMark/>
          </w:tcPr>
          <w:p w:rsidR="008A7192" w:rsidRPr="006A697C" w:rsidRDefault="00EC3D88" w:rsidP="00D14BC9">
            <w:pPr>
              <w:spacing w:after="0" w:line="240" w:lineRule="auto"/>
              <w:rPr>
                <w:rFonts w:ascii="Arial" w:eastAsia="Times New Roman" w:hAnsi="Arial" w:cs="Arial"/>
                <w:sz w:val="20"/>
                <w:szCs w:val="20"/>
              </w:rPr>
            </w:pPr>
            <w:r>
              <w:rPr>
                <w:rFonts w:ascii="Arial" w:eastAsia="Times New Roman" w:hAnsi="Arial" w:cs="Arial"/>
                <w:sz w:val="20"/>
                <w:szCs w:val="20"/>
              </w:rPr>
              <w:t>Projeto Executivo – Sistema de Drenagem – Berço 10</w:t>
            </w:r>
            <w:r w:rsidR="00D14BC9">
              <w:rPr>
                <w:rFonts w:ascii="Arial" w:eastAsia="Times New Roman" w:hAnsi="Arial" w:cs="Arial"/>
                <w:sz w:val="20"/>
                <w:szCs w:val="20"/>
              </w:rPr>
              <w:t>3 - Plantas</w:t>
            </w:r>
            <w:r>
              <w:rPr>
                <w:rFonts w:ascii="Arial" w:eastAsia="Times New Roman" w:hAnsi="Arial" w:cs="Arial"/>
                <w:sz w:val="20"/>
                <w:szCs w:val="20"/>
              </w:rPr>
              <w:t xml:space="preserve"> </w:t>
            </w:r>
          </w:p>
        </w:tc>
      </w:tr>
      <w:tr w:rsidR="008A7192" w:rsidRPr="00BA494B" w:rsidTr="008A7192">
        <w:trPr>
          <w:trHeight w:val="499"/>
        </w:trPr>
        <w:tc>
          <w:tcPr>
            <w:tcW w:w="3088" w:type="dxa"/>
            <w:tcBorders>
              <w:top w:val="nil"/>
              <w:left w:val="single" w:sz="4" w:space="0" w:color="auto"/>
              <w:bottom w:val="single" w:sz="4" w:space="0" w:color="auto"/>
              <w:right w:val="single" w:sz="4" w:space="0" w:color="auto"/>
            </w:tcBorders>
            <w:shd w:val="clear" w:color="auto" w:fill="auto"/>
            <w:vAlign w:val="center"/>
            <w:hideMark/>
          </w:tcPr>
          <w:p w:rsidR="008A7192" w:rsidRPr="006A697C" w:rsidRDefault="00EC3D88" w:rsidP="00D14BC9">
            <w:pPr>
              <w:spacing w:after="0" w:line="240" w:lineRule="auto"/>
              <w:jc w:val="center"/>
              <w:rPr>
                <w:rFonts w:ascii="Arial" w:eastAsia="Times New Roman" w:hAnsi="Arial" w:cs="Arial"/>
                <w:sz w:val="20"/>
                <w:szCs w:val="20"/>
              </w:rPr>
            </w:pPr>
            <w:r w:rsidRPr="00EC3D88">
              <w:rPr>
                <w:rFonts w:ascii="Arial" w:eastAsia="Times New Roman" w:hAnsi="Arial" w:cs="Arial"/>
                <w:sz w:val="20"/>
                <w:szCs w:val="20"/>
              </w:rPr>
              <w:t>2017.14-DS-DRE-120</w:t>
            </w:r>
            <w:r w:rsidR="00D14BC9">
              <w:rPr>
                <w:rFonts w:ascii="Arial" w:eastAsia="Times New Roman" w:hAnsi="Arial" w:cs="Arial"/>
                <w:sz w:val="20"/>
                <w:szCs w:val="20"/>
              </w:rPr>
              <w:t>3-0002-R00</w:t>
            </w:r>
          </w:p>
        </w:tc>
        <w:tc>
          <w:tcPr>
            <w:tcW w:w="6192" w:type="dxa"/>
            <w:tcBorders>
              <w:top w:val="nil"/>
              <w:left w:val="nil"/>
              <w:bottom w:val="single" w:sz="4" w:space="0" w:color="auto"/>
              <w:right w:val="single" w:sz="4" w:space="0" w:color="auto"/>
            </w:tcBorders>
            <w:shd w:val="clear" w:color="auto" w:fill="auto"/>
            <w:vAlign w:val="center"/>
            <w:hideMark/>
          </w:tcPr>
          <w:p w:rsidR="008A7192" w:rsidRDefault="00190D50" w:rsidP="008A7192">
            <w:pPr>
              <w:spacing w:after="0" w:line="240" w:lineRule="auto"/>
              <w:rPr>
                <w:rFonts w:ascii="Arial" w:eastAsia="Times New Roman" w:hAnsi="Arial" w:cs="Arial"/>
                <w:sz w:val="20"/>
                <w:szCs w:val="20"/>
              </w:rPr>
            </w:pPr>
            <w:r>
              <w:rPr>
                <w:rFonts w:ascii="Arial" w:eastAsia="Times New Roman" w:hAnsi="Arial" w:cs="Arial"/>
                <w:sz w:val="20"/>
                <w:szCs w:val="20"/>
              </w:rPr>
              <w:t>Projeto Executivo – Sistema de Drenagem – Berço 10</w:t>
            </w:r>
            <w:r w:rsidR="00D14BC9">
              <w:rPr>
                <w:rFonts w:ascii="Arial" w:eastAsia="Times New Roman" w:hAnsi="Arial" w:cs="Arial"/>
                <w:sz w:val="20"/>
                <w:szCs w:val="20"/>
              </w:rPr>
              <w:t>3</w:t>
            </w:r>
            <w:r>
              <w:rPr>
                <w:rFonts w:ascii="Arial" w:eastAsia="Times New Roman" w:hAnsi="Arial" w:cs="Arial"/>
                <w:sz w:val="20"/>
                <w:szCs w:val="20"/>
              </w:rPr>
              <w:t xml:space="preserve"> – Detalhes</w:t>
            </w:r>
          </w:p>
          <w:p w:rsidR="00E22A6E" w:rsidRPr="006A697C" w:rsidRDefault="00E22A6E" w:rsidP="008A7192">
            <w:pPr>
              <w:spacing w:after="0" w:line="240" w:lineRule="auto"/>
              <w:rPr>
                <w:rFonts w:ascii="Arial" w:eastAsia="Times New Roman" w:hAnsi="Arial" w:cs="Arial"/>
                <w:sz w:val="20"/>
                <w:szCs w:val="20"/>
              </w:rPr>
            </w:pPr>
          </w:p>
        </w:tc>
      </w:tr>
      <w:tr w:rsidR="008A7192" w:rsidRPr="00BA494B" w:rsidTr="006A697C">
        <w:trPr>
          <w:trHeight w:val="499"/>
        </w:trPr>
        <w:tc>
          <w:tcPr>
            <w:tcW w:w="3088" w:type="dxa"/>
            <w:tcBorders>
              <w:top w:val="nil"/>
              <w:left w:val="single" w:sz="4" w:space="0" w:color="auto"/>
              <w:bottom w:val="single" w:sz="4" w:space="0" w:color="auto"/>
              <w:right w:val="single" w:sz="4" w:space="0" w:color="auto"/>
            </w:tcBorders>
            <w:shd w:val="clear" w:color="000000" w:fill="0070C0"/>
            <w:noWrap/>
            <w:vAlign w:val="center"/>
          </w:tcPr>
          <w:p w:rsidR="008A7192" w:rsidRPr="006A697C" w:rsidRDefault="00742AD6" w:rsidP="008A7192">
            <w:pPr>
              <w:spacing w:after="0" w:line="240" w:lineRule="auto"/>
              <w:jc w:val="center"/>
              <w:rPr>
                <w:rFonts w:ascii="Arial" w:eastAsia="Times New Roman" w:hAnsi="Arial" w:cs="Arial"/>
                <w:b/>
                <w:bCs/>
                <w:sz w:val="20"/>
                <w:szCs w:val="20"/>
              </w:rPr>
            </w:pPr>
            <w:r w:rsidRPr="00742AD6">
              <w:rPr>
                <w:rFonts w:ascii="Arial" w:eastAsia="Times New Roman" w:hAnsi="Arial" w:cs="Arial"/>
                <w:b/>
                <w:bCs/>
                <w:color w:val="FFFFFF"/>
                <w:sz w:val="32"/>
                <w:szCs w:val="32"/>
              </w:rPr>
              <w:t>-</w:t>
            </w:r>
          </w:p>
        </w:tc>
        <w:tc>
          <w:tcPr>
            <w:tcW w:w="6192" w:type="dxa"/>
            <w:tcBorders>
              <w:top w:val="nil"/>
              <w:left w:val="nil"/>
              <w:bottom w:val="single" w:sz="4" w:space="0" w:color="auto"/>
              <w:right w:val="single" w:sz="4" w:space="0" w:color="auto"/>
            </w:tcBorders>
            <w:shd w:val="clear" w:color="000000" w:fill="0070C0"/>
            <w:vAlign w:val="center"/>
          </w:tcPr>
          <w:p w:rsidR="008A7192" w:rsidRPr="006A697C" w:rsidRDefault="00742AD6" w:rsidP="00742AD6">
            <w:pPr>
              <w:spacing w:after="0" w:line="240" w:lineRule="auto"/>
              <w:jc w:val="center"/>
              <w:rPr>
                <w:rFonts w:ascii="Arial" w:eastAsia="Times New Roman" w:hAnsi="Arial" w:cs="Arial"/>
                <w:b/>
                <w:bCs/>
                <w:sz w:val="20"/>
                <w:szCs w:val="20"/>
              </w:rPr>
            </w:pPr>
            <w:r w:rsidRPr="00742AD6">
              <w:rPr>
                <w:rFonts w:ascii="Arial" w:eastAsia="Times New Roman" w:hAnsi="Arial" w:cs="Arial"/>
                <w:b/>
                <w:bCs/>
                <w:color w:val="FFFFFF"/>
                <w:sz w:val="20"/>
                <w:szCs w:val="20"/>
              </w:rPr>
              <w:t>PAVIMENTAÇÃO</w:t>
            </w:r>
          </w:p>
        </w:tc>
      </w:tr>
      <w:tr w:rsidR="008A7192"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8A7192" w:rsidRPr="00D14BC9" w:rsidRDefault="00742AD6" w:rsidP="008A7192">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2017.14-DS-PAV-1203-0001-R02</w:t>
            </w:r>
          </w:p>
        </w:tc>
        <w:tc>
          <w:tcPr>
            <w:tcW w:w="6192" w:type="dxa"/>
            <w:tcBorders>
              <w:top w:val="nil"/>
              <w:left w:val="nil"/>
              <w:bottom w:val="single" w:sz="4" w:space="0" w:color="auto"/>
              <w:right w:val="single" w:sz="4" w:space="0" w:color="auto"/>
            </w:tcBorders>
            <w:shd w:val="clear" w:color="auto" w:fill="auto"/>
            <w:vAlign w:val="center"/>
          </w:tcPr>
          <w:p w:rsidR="008A7192" w:rsidRPr="00D14BC9" w:rsidRDefault="00A329FF" w:rsidP="00C92C5D">
            <w:pPr>
              <w:spacing w:after="0" w:line="240" w:lineRule="auto"/>
              <w:rPr>
                <w:rFonts w:ascii="Arial" w:eastAsia="Times New Roman" w:hAnsi="Arial" w:cs="Arial"/>
                <w:sz w:val="20"/>
                <w:szCs w:val="20"/>
              </w:rPr>
            </w:pPr>
            <w:r w:rsidRPr="00D14BC9">
              <w:rPr>
                <w:rFonts w:ascii="Arial" w:eastAsia="Times New Roman" w:hAnsi="Arial" w:cs="Arial"/>
                <w:sz w:val="20"/>
                <w:szCs w:val="20"/>
              </w:rPr>
              <w:t>Projeto Executivo – Berço 103 – Modulação, caixas de drenagem e juntas – Planta, Corte típico do nicho dos trilhos e Detalhes</w:t>
            </w:r>
          </w:p>
        </w:tc>
      </w:tr>
      <w:tr w:rsidR="008A7192"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8A7192" w:rsidRPr="00D14BC9" w:rsidRDefault="00742AD6" w:rsidP="008A7192">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2017.14-DS-PAV-1203-0002-R02</w:t>
            </w:r>
          </w:p>
        </w:tc>
        <w:tc>
          <w:tcPr>
            <w:tcW w:w="6192" w:type="dxa"/>
            <w:tcBorders>
              <w:top w:val="nil"/>
              <w:left w:val="nil"/>
              <w:bottom w:val="single" w:sz="4" w:space="0" w:color="auto"/>
              <w:right w:val="single" w:sz="4" w:space="0" w:color="auto"/>
            </w:tcBorders>
            <w:shd w:val="clear" w:color="auto" w:fill="auto"/>
            <w:vAlign w:val="center"/>
          </w:tcPr>
          <w:p w:rsidR="008A7192" w:rsidRPr="00D14BC9" w:rsidRDefault="00567FBE" w:rsidP="008A7192">
            <w:pPr>
              <w:spacing w:after="0" w:line="240" w:lineRule="auto"/>
              <w:rPr>
                <w:rFonts w:ascii="Arial" w:eastAsia="Times New Roman" w:hAnsi="Arial" w:cs="Arial"/>
                <w:sz w:val="20"/>
                <w:szCs w:val="20"/>
              </w:rPr>
            </w:pPr>
            <w:r w:rsidRPr="00D14BC9">
              <w:rPr>
                <w:rFonts w:ascii="Arial" w:eastAsia="Times New Roman" w:hAnsi="Arial" w:cs="Arial"/>
                <w:sz w:val="20"/>
                <w:szCs w:val="20"/>
              </w:rPr>
              <w:t>Projeto Executivo – Berço 103 – Placas de Pavimentação – Armadura - FL 1/2</w:t>
            </w:r>
          </w:p>
        </w:tc>
      </w:tr>
      <w:tr w:rsidR="008A7192"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8A7192" w:rsidRPr="00D14BC9" w:rsidRDefault="00742AD6" w:rsidP="008A7192">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2017.14-DS-PAV-1203-0003-R02</w:t>
            </w:r>
          </w:p>
        </w:tc>
        <w:tc>
          <w:tcPr>
            <w:tcW w:w="6192" w:type="dxa"/>
            <w:tcBorders>
              <w:top w:val="nil"/>
              <w:left w:val="nil"/>
              <w:bottom w:val="single" w:sz="4" w:space="0" w:color="auto"/>
              <w:right w:val="single" w:sz="4" w:space="0" w:color="auto"/>
            </w:tcBorders>
            <w:shd w:val="clear" w:color="auto" w:fill="auto"/>
            <w:vAlign w:val="center"/>
          </w:tcPr>
          <w:p w:rsidR="008A7192" w:rsidRPr="00D14BC9" w:rsidRDefault="00567FBE" w:rsidP="00567FBE">
            <w:pPr>
              <w:spacing w:after="0" w:line="240" w:lineRule="auto"/>
              <w:rPr>
                <w:rFonts w:ascii="Arial" w:eastAsia="Times New Roman" w:hAnsi="Arial" w:cs="Arial"/>
                <w:sz w:val="20"/>
                <w:szCs w:val="20"/>
              </w:rPr>
            </w:pPr>
            <w:r w:rsidRPr="00D14BC9">
              <w:rPr>
                <w:rFonts w:ascii="Arial" w:eastAsia="Times New Roman" w:hAnsi="Arial" w:cs="Arial"/>
                <w:sz w:val="20"/>
                <w:szCs w:val="20"/>
              </w:rPr>
              <w:t>Projeto Executivo – Berço 103 – Placas de Pavimentação – Armadura - FL 2/2</w:t>
            </w:r>
          </w:p>
        </w:tc>
      </w:tr>
      <w:tr w:rsidR="008A7192"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8A7192" w:rsidRPr="00D14BC9" w:rsidRDefault="00742AD6" w:rsidP="008A7192">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2017.14-DS-PAV-1203-0004-R02</w:t>
            </w:r>
          </w:p>
        </w:tc>
        <w:tc>
          <w:tcPr>
            <w:tcW w:w="6192" w:type="dxa"/>
            <w:tcBorders>
              <w:top w:val="nil"/>
              <w:left w:val="nil"/>
              <w:bottom w:val="single" w:sz="4" w:space="0" w:color="auto"/>
              <w:right w:val="single" w:sz="4" w:space="0" w:color="auto"/>
            </w:tcBorders>
            <w:shd w:val="clear" w:color="auto" w:fill="auto"/>
            <w:vAlign w:val="center"/>
          </w:tcPr>
          <w:p w:rsidR="008A7192" w:rsidRPr="00D14BC9" w:rsidRDefault="00414948" w:rsidP="008A7192">
            <w:pPr>
              <w:spacing w:after="0" w:line="240" w:lineRule="auto"/>
              <w:rPr>
                <w:rFonts w:ascii="Arial" w:eastAsia="Times New Roman" w:hAnsi="Arial" w:cs="Arial"/>
                <w:sz w:val="20"/>
                <w:szCs w:val="20"/>
              </w:rPr>
            </w:pPr>
            <w:r w:rsidRPr="00D14BC9">
              <w:rPr>
                <w:rFonts w:ascii="Arial" w:eastAsia="Times New Roman" w:hAnsi="Arial" w:cs="Arial"/>
                <w:sz w:val="20"/>
                <w:szCs w:val="20"/>
              </w:rPr>
              <w:t>Projeto Executivo – Berço 103 – Distribuição das Barras de Transferência – Planta e Detalhe</w:t>
            </w:r>
          </w:p>
        </w:tc>
      </w:tr>
      <w:tr w:rsidR="00742AD6"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742AD6" w:rsidRPr="00D14BC9" w:rsidRDefault="00742AD6" w:rsidP="008A7192">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2017.14-DS-PAV-1203-0005-R02</w:t>
            </w:r>
          </w:p>
        </w:tc>
        <w:tc>
          <w:tcPr>
            <w:tcW w:w="6192" w:type="dxa"/>
            <w:tcBorders>
              <w:top w:val="nil"/>
              <w:left w:val="nil"/>
              <w:bottom w:val="single" w:sz="4" w:space="0" w:color="auto"/>
              <w:right w:val="single" w:sz="4" w:space="0" w:color="auto"/>
            </w:tcBorders>
            <w:shd w:val="clear" w:color="auto" w:fill="auto"/>
            <w:vAlign w:val="center"/>
          </w:tcPr>
          <w:p w:rsidR="00742AD6" w:rsidRPr="00D14BC9" w:rsidRDefault="00EC6898" w:rsidP="008A7192">
            <w:pPr>
              <w:spacing w:after="0" w:line="240" w:lineRule="auto"/>
              <w:rPr>
                <w:rFonts w:ascii="Arial" w:eastAsia="Times New Roman" w:hAnsi="Arial" w:cs="Arial"/>
                <w:sz w:val="20"/>
                <w:szCs w:val="20"/>
              </w:rPr>
            </w:pPr>
            <w:r w:rsidRPr="00D14BC9">
              <w:rPr>
                <w:rFonts w:ascii="Arial" w:eastAsia="Times New Roman" w:hAnsi="Arial" w:cs="Arial"/>
                <w:sz w:val="20"/>
                <w:szCs w:val="20"/>
              </w:rPr>
              <w:t>Projeto Executivo – Berço 103 – Fixação dos Trilhos – Detalhes Nicho dos Trilhos – Forma e Armadura</w:t>
            </w:r>
          </w:p>
        </w:tc>
      </w:tr>
      <w:tr w:rsidR="00742AD6"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742AD6" w:rsidRPr="00D14BC9" w:rsidRDefault="00742AD6" w:rsidP="008A7192">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2017.14-DS-PAV-1203-0006-R02</w:t>
            </w:r>
          </w:p>
        </w:tc>
        <w:tc>
          <w:tcPr>
            <w:tcW w:w="6192" w:type="dxa"/>
            <w:tcBorders>
              <w:top w:val="nil"/>
              <w:left w:val="nil"/>
              <w:bottom w:val="single" w:sz="4" w:space="0" w:color="auto"/>
              <w:right w:val="single" w:sz="4" w:space="0" w:color="auto"/>
            </w:tcBorders>
            <w:shd w:val="clear" w:color="auto" w:fill="auto"/>
            <w:vAlign w:val="center"/>
          </w:tcPr>
          <w:p w:rsidR="00742AD6" w:rsidRPr="00D14BC9" w:rsidRDefault="005F6FE5" w:rsidP="00D14BC9">
            <w:pPr>
              <w:spacing w:after="0" w:line="240" w:lineRule="auto"/>
              <w:rPr>
                <w:rFonts w:ascii="Arial" w:eastAsia="Times New Roman" w:hAnsi="Arial" w:cs="Arial"/>
                <w:sz w:val="20"/>
                <w:szCs w:val="20"/>
              </w:rPr>
            </w:pPr>
            <w:r w:rsidRPr="00D14BC9">
              <w:rPr>
                <w:rFonts w:ascii="Arial" w:eastAsia="Times New Roman" w:hAnsi="Arial" w:cs="Arial"/>
                <w:sz w:val="20"/>
                <w:szCs w:val="20"/>
              </w:rPr>
              <w:t xml:space="preserve">Projeto Executivo – Berço 103 – </w:t>
            </w:r>
            <w:r w:rsidR="00D14BC9" w:rsidRPr="00D14BC9">
              <w:rPr>
                <w:rFonts w:ascii="Arial" w:eastAsia="Times New Roman" w:hAnsi="Arial" w:cs="Arial"/>
                <w:sz w:val="20"/>
                <w:szCs w:val="20"/>
              </w:rPr>
              <w:t>Caixas de Drenagem Tipo 1 – CR-2, CR-5</w:t>
            </w:r>
            <w:r w:rsidRPr="00D14BC9">
              <w:rPr>
                <w:rFonts w:ascii="Arial" w:eastAsia="Times New Roman" w:hAnsi="Arial" w:cs="Arial"/>
                <w:sz w:val="20"/>
                <w:szCs w:val="20"/>
              </w:rPr>
              <w:t xml:space="preserve"> – Forma e Armadura - FL 1/2</w:t>
            </w:r>
          </w:p>
        </w:tc>
      </w:tr>
      <w:tr w:rsidR="00742AD6"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742AD6" w:rsidRPr="00D14BC9" w:rsidRDefault="00D14BC9" w:rsidP="008A7192">
            <w:pPr>
              <w:spacing w:after="0" w:line="240" w:lineRule="auto"/>
              <w:jc w:val="center"/>
              <w:rPr>
                <w:rFonts w:ascii="Arial" w:eastAsia="Times New Roman" w:hAnsi="Arial" w:cs="Arial"/>
                <w:sz w:val="20"/>
                <w:szCs w:val="20"/>
              </w:rPr>
            </w:pPr>
            <w:r>
              <w:rPr>
                <w:rFonts w:ascii="Arial" w:eastAsia="Times New Roman" w:hAnsi="Arial" w:cs="Arial"/>
                <w:sz w:val="20"/>
                <w:szCs w:val="20"/>
              </w:rPr>
              <w:t>2017.14-DS-PAV-1203-0007</w:t>
            </w:r>
            <w:r w:rsidR="00742AD6" w:rsidRPr="00D14BC9">
              <w:rPr>
                <w:rFonts w:ascii="Arial" w:eastAsia="Times New Roman" w:hAnsi="Arial" w:cs="Arial"/>
                <w:sz w:val="20"/>
                <w:szCs w:val="20"/>
              </w:rPr>
              <w:t>-R03</w:t>
            </w:r>
          </w:p>
        </w:tc>
        <w:tc>
          <w:tcPr>
            <w:tcW w:w="6192" w:type="dxa"/>
            <w:tcBorders>
              <w:top w:val="nil"/>
              <w:left w:val="nil"/>
              <w:bottom w:val="single" w:sz="4" w:space="0" w:color="auto"/>
              <w:right w:val="single" w:sz="4" w:space="0" w:color="auto"/>
            </w:tcBorders>
            <w:shd w:val="clear" w:color="auto" w:fill="auto"/>
            <w:vAlign w:val="center"/>
          </w:tcPr>
          <w:p w:rsidR="00742AD6" w:rsidRPr="00D14BC9" w:rsidRDefault="00174843" w:rsidP="00D14BC9">
            <w:pPr>
              <w:spacing w:after="0" w:line="240" w:lineRule="auto"/>
              <w:rPr>
                <w:rFonts w:ascii="Arial" w:eastAsia="Times New Roman" w:hAnsi="Arial" w:cs="Arial"/>
                <w:sz w:val="20"/>
                <w:szCs w:val="20"/>
              </w:rPr>
            </w:pPr>
            <w:r w:rsidRPr="00D14BC9">
              <w:rPr>
                <w:rFonts w:ascii="Arial" w:eastAsia="Times New Roman" w:hAnsi="Arial" w:cs="Arial"/>
                <w:sz w:val="20"/>
                <w:szCs w:val="20"/>
              </w:rPr>
              <w:t xml:space="preserve">Projeto Executivo – Berço 103 – </w:t>
            </w:r>
            <w:r w:rsidR="00D14BC9" w:rsidRPr="00D14BC9">
              <w:rPr>
                <w:rFonts w:ascii="Arial" w:eastAsia="Times New Roman" w:hAnsi="Arial" w:cs="Arial"/>
                <w:sz w:val="20"/>
                <w:szCs w:val="20"/>
              </w:rPr>
              <w:t>Caixas de Drenagem Tipo 1 – CR-2, CR-5 – Forma e Armadura - FL 2</w:t>
            </w:r>
            <w:r w:rsidRPr="00D14BC9">
              <w:rPr>
                <w:rFonts w:ascii="Arial" w:eastAsia="Times New Roman" w:hAnsi="Arial" w:cs="Arial"/>
                <w:sz w:val="20"/>
                <w:szCs w:val="20"/>
              </w:rPr>
              <w:t>/2</w:t>
            </w:r>
          </w:p>
        </w:tc>
      </w:tr>
      <w:tr w:rsidR="00742AD6"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742AD6" w:rsidRPr="00D14BC9" w:rsidRDefault="00742AD6" w:rsidP="008A7192">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2017.14-DS-PAV-1203-0008-R02</w:t>
            </w:r>
          </w:p>
        </w:tc>
        <w:tc>
          <w:tcPr>
            <w:tcW w:w="6192" w:type="dxa"/>
            <w:tcBorders>
              <w:top w:val="nil"/>
              <w:left w:val="nil"/>
              <w:bottom w:val="single" w:sz="4" w:space="0" w:color="auto"/>
              <w:right w:val="single" w:sz="4" w:space="0" w:color="auto"/>
            </w:tcBorders>
            <w:shd w:val="clear" w:color="auto" w:fill="auto"/>
            <w:vAlign w:val="center"/>
          </w:tcPr>
          <w:p w:rsidR="00742AD6" w:rsidRPr="00D14BC9" w:rsidRDefault="00AF168C" w:rsidP="00D14BC9">
            <w:pPr>
              <w:spacing w:after="0" w:line="240" w:lineRule="auto"/>
              <w:rPr>
                <w:rFonts w:ascii="Arial" w:eastAsia="Times New Roman" w:hAnsi="Arial" w:cs="Arial"/>
                <w:sz w:val="20"/>
                <w:szCs w:val="20"/>
              </w:rPr>
            </w:pPr>
            <w:r w:rsidRPr="00D14BC9">
              <w:rPr>
                <w:rFonts w:ascii="Arial" w:eastAsia="Times New Roman" w:hAnsi="Arial" w:cs="Arial"/>
                <w:sz w:val="20"/>
                <w:szCs w:val="20"/>
              </w:rPr>
              <w:t xml:space="preserve">Projeto Executivo – Berço 103 – </w:t>
            </w:r>
            <w:r w:rsidR="00D14BC9" w:rsidRPr="00D14BC9">
              <w:rPr>
                <w:rFonts w:ascii="Arial" w:eastAsia="Times New Roman" w:hAnsi="Arial" w:cs="Arial"/>
                <w:sz w:val="20"/>
                <w:szCs w:val="20"/>
              </w:rPr>
              <w:t>Caixas de Drenagem Tipo 2 – CR-3,</w:t>
            </w:r>
            <w:r w:rsidRPr="00D14BC9">
              <w:rPr>
                <w:rFonts w:ascii="Arial" w:eastAsia="Times New Roman" w:hAnsi="Arial" w:cs="Arial"/>
                <w:sz w:val="20"/>
                <w:szCs w:val="20"/>
              </w:rPr>
              <w:t xml:space="preserve"> CR-</w:t>
            </w:r>
            <w:r w:rsidR="00D14BC9" w:rsidRPr="00D14BC9">
              <w:rPr>
                <w:rFonts w:ascii="Arial" w:eastAsia="Times New Roman" w:hAnsi="Arial" w:cs="Arial"/>
                <w:sz w:val="20"/>
                <w:szCs w:val="20"/>
              </w:rPr>
              <w:t>4</w:t>
            </w:r>
            <w:r w:rsidRPr="00D14BC9">
              <w:rPr>
                <w:rFonts w:ascii="Arial" w:eastAsia="Times New Roman" w:hAnsi="Arial" w:cs="Arial"/>
                <w:sz w:val="20"/>
                <w:szCs w:val="20"/>
              </w:rPr>
              <w:t xml:space="preserve"> – Forma e Armadura FL - 1/2 </w:t>
            </w:r>
          </w:p>
        </w:tc>
      </w:tr>
      <w:tr w:rsidR="00742AD6"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742AD6" w:rsidRPr="00D14BC9" w:rsidRDefault="00742AD6" w:rsidP="00D14BC9">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2017.14-DS-PAV-1203-000</w:t>
            </w:r>
            <w:r w:rsidR="00D14BC9">
              <w:rPr>
                <w:rFonts w:ascii="Arial" w:eastAsia="Times New Roman" w:hAnsi="Arial" w:cs="Arial"/>
                <w:sz w:val="20"/>
                <w:szCs w:val="20"/>
              </w:rPr>
              <w:t>9</w:t>
            </w:r>
            <w:r w:rsidRPr="00D14BC9">
              <w:rPr>
                <w:rFonts w:ascii="Arial" w:eastAsia="Times New Roman" w:hAnsi="Arial" w:cs="Arial"/>
                <w:sz w:val="20"/>
                <w:szCs w:val="20"/>
              </w:rPr>
              <w:t>-R03</w:t>
            </w:r>
          </w:p>
        </w:tc>
        <w:tc>
          <w:tcPr>
            <w:tcW w:w="6192" w:type="dxa"/>
            <w:tcBorders>
              <w:top w:val="nil"/>
              <w:left w:val="nil"/>
              <w:bottom w:val="single" w:sz="4" w:space="0" w:color="auto"/>
              <w:right w:val="single" w:sz="4" w:space="0" w:color="auto"/>
            </w:tcBorders>
            <w:shd w:val="clear" w:color="auto" w:fill="auto"/>
            <w:vAlign w:val="center"/>
          </w:tcPr>
          <w:p w:rsidR="00742AD6" w:rsidRPr="00D14BC9" w:rsidRDefault="006F5FFE" w:rsidP="00D14BC9">
            <w:pPr>
              <w:spacing w:after="0" w:line="240" w:lineRule="auto"/>
              <w:rPr>
                <w:rFonts w:ascii="Arial" w:eastAsia="Times New Roman" w:hAnsi="Arial" w:cs="Arial"/>
                <w:sz w:val="20"/>
                <w:szCs w:val="20"/>
              </w:rPr>
            </w:pPr>
            <w:r w:rsidRPr="00D14BC9">
              <w:rPr>
                <w:rFonts w:ascii="Arial" w:eastAsia="Times New Roman" w:hAnsi="Arial" w:cs="Arial"/>
                <w:sz w:val="20"/>
                <w:szCs w:val="20"/>
              </w:rPr>
              <w:t xml:space="preserve">Projeto Executivo – Berço 103 – </w:t>
            </w:r>
            <w:r w:rsidR="00D14BC9" w:rsidRPr="00D14BC9">
              <w:rPr>
                <w:rFonts w:ascii="Arial" w:eastAsia="Times New Roman" w:hAnsi="Arial" w:cs="Arial"/>
                <w:sz w:val="20"/>
                <w:szCs w:val="20"/>
              </w:rPr>
              <w:t>Caixas de Drenagem Tipo 2 – CR-3</w:t>
            </w:r>
            <w:r w:rsidRPr="00D14BC9">
              <w:rPr>
                <w:rFonts w:ascii="Arial" w:eastAsia="Times New Roman" w:hAnsi="Arial" w:cs="Arial"/>
                <w:sz w:val="20"/>
                <w:szCs w:val="20"/>
              </w:rPr>
              <w:t xml:space="preserve"> </w:t>
            </w:r>
            <w:r w:rsidR="00D14BC9" w:rsidRPr="00D14BC9">
              <w:rPr>
                <w:rFonts w:ascii="Arial" w:eastAsia="Times New Roman" w:hAnsi="Arial" w:cs="Arial"/>
                <w:sz w:val="20"/>
                <w:szCs w:val="20"/>
              </w:rPr>
              <w:t>a CR-4 – Forma e Armadura FL - 2</w:t>
            </w:r>
            <w:r w:rsidRPr="00D14BC9">
              <w:rPr>
                <w:rFonts w:ascii="Arial" w:eastAsia="Times New Roman" w:hAnsi="Arial" w:cs="Arial"/>
                <w:sz w:val="20"/>
                <w:szCs w:val="20"/>
              </w:rPr>
              <w:t>/2</w:t>
            </w:r>
          </w:p>
        </w:tc>
      </w:tr>
      <w:tr w:rsidR="00742AD6"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742AD6" w:rsidRPr="00D14BC9" w:rsidRDefault="00742AD6" w:rsidP="008A7192">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2017.14-DS-PAV-1203-0012-R00</w:t>
            </w:r>
          </w:p>
        </w:tc>
        <w:tc>
          <w:tcPr>
            <w:tcW w:w="6192" w:type="dxa"/>
            <w:tcBorders>
              <w:top w:val="nil"/>
              <w:left w:val="nil"/>
              <w:bottom w:val="single" w:sz="4" w:space="0" w:color="auto"/>
              <w:right w:val="single" w:sz="4" w:space="0" w:color="auto"/>
            </w:tcBorders>
            <w:shd w:val="clear" w:color="auto" w:fill="auto"/>
            <w:vAlign w:val="center"/>
          </w:tcPr>
          <w:p w:rsidR="00742AD6" w:rsidRPr="00D14BC9" w:rsidRDefault="004E002E" w:rsidP="004E002E">
            <w:pPr>
              <w:spacing w:after="0" w:line="240" w:lineRule="auto"/>
              <w:rPr>
                <w:rFonts w:ascii="Arial" w:eastAsia="Times New Roman" w:hAnsi="Arial" w:cs="Arial"/>
                <w:sz w:val="20"/>
                <w:szCs w:val="20"/>
              </w:rPr>
            </w:pPr>
            <w:r w:rsidRPr="00D14BC9">
              <w:rPr>
                <w:rFonts w:ascii="Arial" w:eastAsia="Times New Roman" w:hAnsi="Arial" w:cs="Arial"/>
                <w:sz w:val="20"/>
                <w:szCs w:val="20"/>
              </w:rPr>
              <w:t xml:space="preserve">Projeto Executivo – Berço 103 – Tampas pré-moldada </w:t>
            </w:r>
            <w:r w:rsidR="00D14BC9" w:rsidRPr="00D14BC9">
              <w:rPr>
                <w:rFonts w:ascii="Arial" w:eastAsia="Times New Roman" w:hAnsi="Arial" w:cs="Arial"/>
                <w:sz w:val="20"/>
                <w:szCs w:val="20"/>
              </w:rPr>
              <w:t>das Canaletas – Forma e Armação</w:t>
            </w:r>
          </w:p>
        </w:tc>
      </w:tr>
      <w:tr w:rsidR="00742AD6"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742AD6" w:rsidRPr="00D14BC9" w:rsidRDefault="00742AD6" w:rsidP="008A7192">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2017.14-DS-PAV-1206-0001-R01</w:t>
            </w:r>
          </w:p>
        </w:tc>
        <w:tc>
          <w:tcPr>
            <w:tcW w:w="6192" w:type="dxa"/>
            <w:tcBorders>
              <w:top w:val="nil"/>
              <w:left w:val="nil"/>
              <w:bottom w:val="single" w:sz="4" w:space="0" w:color="auto"/>
              <w:right w:val="single" w:sz="4" w:space="0" w:color="auto"/>
            </w:tcBorders>
            <w:shd w:val="clear" w:color="auto" w:fill="auto"/>
            <w:vAlign w:val="center"/>
          </w:tcPr>
          <w:p w:rsidR="00742AD6" w:rsidRPr="00D14BC9" w:rsidRDefault="00FB7F05" w:rsidP="008A7192">
            <w:pPr>
              <w:spacing w:after="0" w:line="240" w:lineRule="auto"/>
              <w:rPr>
                <w:rFonts w:ascii="Arial" w:eastAsia="Times New Roman" w:hAnsi="Arial" w:cs="Arial"/>
                <w:sz w:val="20"/>
                <w:szCs w:val="20"/>
              </w:rPr>
            </w:pPr>
            <w:r w:rsidRPr="00D14BC9">
              <w:rPr>
                <w:rFonts w:ascii="Arial" w:eastAsia="Times New Roman" w:hAnsi="Arial" w:cs="Arial"/>
                <w:sz w:val="20"/>
                <w:szCs w:val="20"/>
              </w:rPr>
              <w:t xml:space="preserve">Pavimentação – Berço 106 – Modulação, Canaleta, </w:t>
            </w:r>
            <w:proofErr w:type="spellStart"/>
            <w:r w:rsidRPr="00D14BC9">
              <w:rPr>
                <w:rFonts w:ascii="Arial" w:eastAsia="Times New Roman" w:hAnsi="Arial" w:cs="Arial"/>
                <w:sz w:val="20"/>
                <w:szCs w:val="20"/>
              </w:rPr>
              <w:t>Muretes</w:t>
            </w:r>
            <w:proofErr w:type="spellEnd"/>
            <w:r w:rsidRPr="00D14BC9">
              <w:rPr>
                <w:rFonts w:ascii="Arial" w:eastAsia="Times New Roman" w:hAnsi="Arial" w:cs="Arial"/>
                <w:sz w:val="20"/>
                <w:szCs w:val="20"/>
              </w:rPr>
              <w:t xml:space="preserve"> – Plantas, Cortes e Detalhes – Forma e Armadura</w:t>
            </w:r>
          </w:p>
        </w:tc>
      </w:tr>
      <w:tr w:rsidR="00742AD6"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742AD6" w:rsidRPr="00D14BC9" w:rsidRDefault="00742AD6" w:rsidP="008A7192">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2017.14-DS-PAV-1206-0002-R01</w:t>
            </w:r>
          </w:p>
        </w:tc>
        <w:tc>
          <w:tcPr>
            <w:tcW w:w="6192" w:type="dxa"/>
            <w:tcBorders>
              <w:top w:val="nil"/>
              <w:left w:val="nil"/>
              <w:bottom w:val="single" w:sz="4" w:space="0" w:color="auto"/>
              <w:right w:val="single" w:sz="4" w:space="0" w:color="auto"/>
            </w:tcBorders>
            <w:shd w:val="clear" w:color="auto" w:fill="auto"/>
            <w:vAlign w:val="center"/>
          </w:tcPr>
          <w:p w:rsidR="00742AD6" w:rsidRPr="00D14BC9" w:rsidRDefault="004478FA" w:rsidP="008A7192">
            <w:pPr>
              <w:spacing w:after="0" w:line="240" w:lineRule="auto"/>
              <w:rPr>
                <w:rFonts w:ascii="Arial" w:eastAsia="Times New Roman" w:hAnsi="Arial" w:cs="Arial"/>
                <w:sz w:val="20"/>
                <w:szCs w:val="20"/>
              </w:rPr>
            </w:pPr>
            <w:r w:rsidRPr="00D14BC9">
              <w:rPr>
                <w:rFonts w:ascii="Arial" w:eastAsia="Times New Roman" w:hAnsi="Arial" w:cs="Arial"/>
                <w:sz w:val="20"/>
                <w:szCs w:val="20"/>
              </w:rPr>
              <w:t>Pavimentação – Berço 106 – Pré-moldados PM1, PM2 e PM3 – Plantas Cortes e Detalhes – Forma e Armadura</w:t>
            </w:r>
          </w:p>
        </w:tc>
      </w:tr>
      <w:tr w:rsidR="00742AD6"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noWrap/>
            <w:vAlign w:val="center"/>
          </w:tcPr>
          <w:p w:rsidR="00742AD6" w:rsidRPr="00D14BC9" w:rsidRDefault="00742AD6" w:rsidP="008A7192">
            <w:pPr>
              <w:spacing w:after="0" w:line="240" w:lineRule="auto"/>
              <w:jc w:val="center"/>
              <w:rPr>
                <w:rFonts w:ascii="Arial" w:eastAsia="Times New Roman" w:hAnsi="Arial" w:cs="Arial"/>
                <w:sz w:val="20"/>
                <w:szCs w:val="20"/>
              </w:rPr>
            </w:pPr>
            <w:r w:rsidRPr="00D14BC9">
              <w:rPr>
                <w:rFonts w:ascii="Arial" w:eastAsia="Times New Roman" w:hAnsi="Arial" w:cs="Arial"/>
                <w:sz w:val="20"/>
                <w:szCs w:val="20"/>
              </w:rPr>
              <w:t>2017.14-DS-PAV-1206-0003-R01</w:t>
            </w:r>
          </w:p>
        </w:tc>
        <w:tc>
          <w:tcPr>
            <w:tcW w:w="6192" w:type="dxa"/>
            <w:tcBorders>
              <w:top w:val="nil"/>
              <w:left w:val="nil"/>
              <w:bottom w:val="single" w:sz="4" w:space="0" w:color="auto"/>
              <w:right w:val="single" w:sz="4" w:space="0" w:color="auto"/>
            </w:tcBorders>
            <w:shd w:val="clear" w:color="auto" w:fill="auto"/>
            <w:vAlign w:val="center"/>
          </w:tcPr>
          <w:p w:rsidR="00742AD6" w:rsidRPr="00D14BC9" w:rsidRDefault="00D87A01" w:rsidP="008A7192">
            <w:pPr>
              <w:spacing w:after="0" w:line="240" w:lineRule="auto"/>
              <w:rPr>
                <w:rFonts w:ascii="Arial" w:eastAsia="Times New Roman" w:hAnsi="Arial" w:cs="Arial"/>
                <w:sz w:val="20"/>
                <w:szCs w:val="20"/>
              </w:rPr>
            </w:pPr>
            <w:r w:rsidRPr="00D14BC9">
              <w:rPr>
                <w:rFonts w:ascii="Arial" w:eastAsia="Times New Roman" w:hAnsi="Arial" w:cs="Arial"/>
                <w:sz w:val="20"/>
                <w:szCs w:val="20"/>
              </w:rPr>
              <w:t>Pavimentação – Berço 106 – Guarda corpos e Mureta – Plantas, Cortes e Detalhes – Forma e Armadura</w:t>
            </w:r>
          </w:p>
        </w:tc>
      </w:tr>
      <w:tr w:rsidR="008A7192" w:rsidRPr="00BA494B" w:rsidTr="006A697C">
        <w:trPr>
          <w:trHeight w:val="499"/>
        </w:trPr>
        <w:tc>
          <w:tcPr>
            <w:tcW w:w="3088" w:type="dxa"/>
            <w:tcBorders>
              <w:top w:val="nil"/>
              <w:left w:val="single" w:sz="4" w:space="0" w:color="auto"/>
              <w:bottom w:val="single" w:sz="4" w:space="0" w:color="auto"/>
              <w:right w:val="single" w:sz="4" w:space="0" w:color="auto"/>
            </w:tcBorders>
            <w:shd w:val="clear" w:color="000000" w:fill="0070C0"/>
            <w:noWrap/>
            <w:vAlign w:val="center"/>
          </w:tcPr>
          <w:p w:rsidR="008A7192" w:rsidRPr="006A697C" w:rsidRDefault="00CA10FF" w:rsidP="008A7192">
            <w:pPr>
              <w:spacing w:after="0" w:line="240" w:lineRule="auto"/>
              <w:jc w:val="center"/>
              <w:rPr>
                <w:rFonts w:ascii="Arial" w:eastAsia="Times New Roman" w:hAnsi="Arial" w:cs="Arial"/>
                <w:b/>
                <w:bCs/>
                <w:sz w:val="20"/>
                <w:szCs w:val="20"/>
              </w:rPr>
            </w:pPr>
            <w:r w:rsidRPr="00CA10FF">
              <w:rPr>
                <w:rFonts w:ascii="Arial" w:eastAsia="Times New Roman" w:hAnsi="Arial" w:cs="Arial"/>
                <w:b/>
                <w:bCs/>
                <w:color w:val="FFFFFF"/>
                <w:sz w:val="32"/>
                <w:szCs w:val="32"/>
              </w:rPr>
              <w:t>-</w:t>
            </w:r>
          </w:p>
        </w:tc>
        <w:tc>
          <w:tcPr>
            <w:tcW w:w="6192" w:type="dxa"/>
            <w:tcBorders>
              <w:top w:val="nil"/>
              <w:left w:val="nil"/>
              <w:bottom w:val="single" w:sz="4" w:space="0" w:color="auto"/>
              <w:right w:val="single" w:sz="4" w:space="0" w:color="auto"/>
            </w:tcBorders>
            <w:shd w:val="clear" w:color="000000" w:fill="0070C0"/>
            <w:vAlign w:val="center"/>
          </w:tcPr>
          <w:p w:rsidR="008A7192" w:rsidRPr="006A697C" w:rsidRDefault="00CA10FF" w:rsidP="00CA10FF">
            <w:pPr>
              <w:spacing w:after="0" w:line="240" w:lineRule="auto"/>
              <w:jc w:val="center"/>
              <w:rPr>
                <w:rFonts w:ascii="Arial" w:eastAsia="Times New Roman" w:hAnsi="Arial" w:cs="Arial"/>
                <w:b/>
                <w:bCs/>
                <w:sz w:val="20"/>
                <w:szCs w:val="20"/>
              </w:rPr>
            </w:pPr>
            <w:r w:rsidRPr="00CA10FF">
              <w:rPr>
                <w:rFonts w:ascii="Arial" w:eastAsia="Times New Roman" w:hAnsi="Arial" w:cs="Arial"/>
                <w:b/>
                <w:bCs/>
                <w:color w:val="FFFFFF"/>
                <w:sz w:val="20"/>
                <w:szCs w:val="20"/>
              </w:rPr>
              <w:t>SISTEMAS CONSTRUTIVOS ESTRUTURAIS</w:t>
            </w:r>
          </w:p>
        </w:tc>
      </w:tr>
      <w:tr w:rsidR="00CA10FF"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vAlign w:val="center"/>
          </w:tcPr>
          <w:p w:rsidR="00CA10FF" w:rsidRDefault="00DD54F8" w:rsidP="008A7192">
            <w:pPr>
              <w:spacing w:after="0" w:line="240" w:lineRule="auto"/>
              <w:jc w:val="center"/>
              <w:rPr>
                <w:rFonts w:ascii="Arial" w:eastAsia="Times New Roman" w:hAnsi="Arial" w:cs="Arial"/>
                <w:sz w:val="20"/>
                <w:szCs w:val="20"/>
              </w:rPr>
            </w:pPr>
            <w:r w:rsidRPr="00DD54F8">
              <w:rPr>
                <w:rFonts w:ascii="Arial" w:eastAsia="Times New Roman" w:hAnsi="Arial" w:cs="Arial"/>
                <w:sz w:val="20"/>
                <w:szCs w:val="20"/>
              </w:rPr>
              <w:t>2017.14-DS-SCE-1203-0001-R01</w:t>
            </w:r>
          </w:p>
        </w:tc>
        <w:tc>
          <w:tcPr>
            <w:tcW w:w="6192" w:type="dxa"/>
            <w:tcBorders>
              <w:top w:val="nil"/>
              <w:left w:val="nil"/>
              <w:bottom w:val="single" w:sz="4" w:space="0" w:color="auto"/>
              <w:right w:val="single" w:sz="4" w:space="0" w:color="auto"/>
            </w:tcBorders>
            <w:shd w:val="clear" w:color="auto" w:fill="auto"/>
            <w:vAlign w:val="center"/>
          </w:tcPr>
          <w:p w:rsidR="00CA10FF" w:rsidRPr="006A697C" w:rsidRDefault="00DD54F8" w:rsidP="00DD54F8">
            <w:pPr>
              <w:spacing w:after="0" w:line="240" w:lineRule="auto"/>
              <w:rPr>
                <w:rFonts w:ascii="Arial" w:eastAsia="Times New Roman" w:hAnsi="Arial" w:cs="Arial"/>
                <w:sz w:val="20"/>
                <w:szCs w:val="20"/>
              </w:rPr>
            </w:pPr>
            <w:r>
              <w:rPr>
                <w:rFonts w:ascii="Arial" w:eastAsia="Times New Roman" w:hAnsi="Arial" w:cs="Arial"/>
                <w:sz w:val="20"/>
                <w:szCs w:val="20"/>
              </w:rPr>
              <w:t>Projeto Executivo – Berço 103 – Recuperação das Vigas – Planta de Locação das Vigas</w:t>
            </w:r>
          </w:p>
        </w:tc>
      </w:tr>
      <w:tr w:rsidR="00CA10FF"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vAlign w:val="center"/>
          </w:tcPr>
          <w:p w:rsidR="00CA10FF" w:rsidRDefault="00DD54F8" w:rsidP="008A7192">
            <w:pPr>
              <w:spacing w:after="0" w:line="240" w:lineRule="auto"/>
              <w:jc w:val="center"/>
              <w:rPr>
                <w:rFonts w:ascii="Arial" w:eastAsia="Times New Roman" w:hAnsi="Arial" w:cs="Arial"/>
                <w:sz w:val="20"/>
                <w:szCs w:val="20"/>
              </w:rPr>
            </w:pPr>
            <w:r w:rsidRPr="00DD54F8">
              <w:rPr>
                <w:rFonts w:ascii="Arial" w:eastAsia="Times New Roman" w:hAnsi="Arial" w:cs="Arial"/>
                <w:sz w:val="20"/>
                <w:szCs w:val="20"/>
              </w:rPr>
              <w:lastRenderedPageBreak/>
              <w:t>2017.14-DS-SCE-1203-0002-R01</w:t>
            </w:r>
          </w:p>
        </w:tc>
        <w:tc>
          <w:tcPr>
            <w:tcW w:w="6192" w:type="dxa"/>
            <w:tcBorders>
              <w:top w:val="nil"/>
              <w:left w:val="nil"/>
              <w:bottom w:val="single" w:sz="4" w:space="0" w:color="auto"/>
              <w:right w:val="single" w:sz="4" w:space="0" w:color="auto"/>
            </w:tcBorders>
            <w:shd w:val="clear" w:color="auto" w:fill="auto"/>
            <w:vAlign w:val="center"/>
          </w:tcPr>
          <w:p w:rsidR="00CA10FF" w:rsidRPr="006A697C" w:rsidRDefault="00DD54F8" w:rsidP="00DD54F8">
            <w:pPr>
              <w:spacing w:after="0" w:line="240" w:lineRule="auto"/>
              <w:rPr>
                <w:rFonts w:ascii="Arial" w:eastAsia="Times New Roman" w:hAnsi="Arial" w:cs="Arial"/>
                <w:sz w:val="20"/>
                <w:szCs w:val="20"/>
              </w:rPr>
            </w:pPr>
            <w:r>
              <w:rPr>
                <w:rFonts w:ascii="Arial" w:eastAsia="Times New Roman" w:hAnsi="Arial" w:cs="Arial"/>
                <w:sz w:val="20"/>
                <w:szCs w:val="20"/>
              </w:rPr>
              <w:t>Projeto Executivo – Berço 103 – Recuperação das Vigas – Armadura de Reforço</w:t>
            </w:r>
          </w:p>
        </w:tc>
      </w:tr>
      <w:tr w:rsidR="00CA10FF"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vAlign w:val="center"/>
          </w:tcPr>
          <w:p w:rsidR="00CA10FF" w:rsidRDefault="00DD54F8" w:rsidP="008A7192">
            <w:pPr>
              <w:spacing w:after="0" w:line="240" w:lineRule="auto"/>
              <w:jc w:val="center"/>
              <w:rPr>
                <w:rFonts w:ascii="Arial" w:eastAsia="Times New Roman" w:hAnsi="Arial" w:cs="Arial"/>
                <w:sz w:val="20"/>
                <w:szCs w:val="20"/>
              </w:rPr>
            </w:pPr>
            <w:r w:rsidRPr="00DD54F8">
              <w:rPr>
                <w:rFonts w:ascii="Arial" w:eastAsia="Times New Roman" w:hAnsi="Arial" w:cs="Arial"/>
                <w:sz w:val="20"/>
                <w:szCs w:val="20"/>
              </w:rPr>
              <w:t>2017.14-DS-SCE-1203-0003-R01</w:t>
            </w:r>
          </w:p>
        </w:tc>
        <w:tc>
          <w:tcPr>
            <w:tcW w:w="6192" w:type="dxa"/>
            <w:tcBorders>
              <w:top w:val="nil"/>
              <w:left w:val="nil"/>
              <w:bottom w:val="single" w:sz="4" w:space="0" w:color="auto"/>
              <w:right w:val="single" w:sz="4" w:space="0" w:color="auto"/>
            </w:tcBorders>
            <w:shd w:val="clear" w:color="auto" w:fill="auto"/>
            <w:vAlign w:val="center"/>
          </w:tcPr>
          <w:p w:rsidR="00CA10FF" w:rsidRPr="006A697C" w:rsidRDefault="00DD54F8" w:rsidP="00DD54F8">
            <w:pPr>
              <w:spacing w:after="0" w:line="240" w:lineRule="auto"/>
              <w:rPr>
                <w:rFonts w:ascii="Arial" w:eastAsia="Times New Roman" w:hAnsi="Arial" w:cs="Arial"/>
                <w:sz w:val="20"/>
                <w:szCs w:val="20"/>
              </w:rPr>
            </w:pPr>
            <w:r>
              <w:rPr>
                <w:rFonts w:ascii="Arial" w:eastAsia="Times New Roman" w:hAnsi="Arial" w:cs="Arial"/>
                <w:sz w:val="20"/>
                <w:szCs w:val="20"/>
              </w:rPr>
              <w:t>Projeto Executivo – Berço 103 – Recuperação das Estacas FL. 1/2 - Elevações, Planta e Quadro de Detalhe</w:t>
            </w:r>
          </w:p>
        </w:tc>
      </w:tr>
      <w:tr w:rsidR="00CA10FF"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vAlign w:val="center"/>
          </w:tcPr>
          <w:p w:rsidR="00CA10FF" w:rsidRDefault="00DD54F8" w:rsidP="008A7192">
            <w:pPr>
              <w:spacing w:after="0" w:line="240" w:lineRule="auto"/>
              <w:jc w:val="center"/>
              <w:rPr>
                <w:rFonts w:ascii="Arial" w:eastAsia="Times New Roman" w:hAnsi="Arial" w:cs="Arial"/>
                <w:sz w:val="20"/>
                <w:szCs w:val="20"/>
              </w:rPr>
            </w:pPr>
            <w:r w:rsidRPr="00DD54F8">
              <w:rPr>
                <w:rFonts w:ascii="Arial" w:eastAsia="Times New Roman" w:hAnsi="Arial" w:cs="Arial"/>
                <w:sz w:val="20"/>
                <w:szCs w:val="20"/>
              </w:rPr>
              <w:t>2017.14-DS-SCE-1203-0004-R01</w:t>
            </w:r>
          </w:p>
        </w:tc>
        <w:tc>
          <w:tcPr>
            <w:tcW w:w="6192" w:type="dxa"/>
            <w:tcBorders>
              <w:top w:val="nil"/>
              <w:left w:val="nil"/>
              <w:bottom w:val="single" w:sz="4" w:space="0" w:color="auto"/>
              <w:right w:val="single" w:sz="4" w:space="0" w:color="auto"/>
            </w:tcBorders>
            <w:shd w:val="clear" w:color="auto" w:fill="auto"/>
            <w:vAlign w:val="center"/>
          </w:tcPr>
          <w:p w:rsidR="00CA10FF" w:rsidRPr="006A697C" w:rsidRDefault="00457FD8" w:rsidP="00457FD8">
            <w:pPr>
              <w:spacing w:after="0" w:line="240" w:lineRule="auto"/>
              <w:rPr>
                <w:rFonts w:ascii="Arial" w:eastAsia="Times New Roman" w:hAnsi="Arial" w:cs="Arial"/>
                <w:sz w:val="20"/>
                <w:szCs w:val="20"/>
              </w:rPr>
            </w:pPr>
            <w:r>
              <w:rPr>
                <w:rFonts w:ascii="Arial" w:eastAsia="Times New Roman" w:hAnsi="Arial" w:cs="Arial"/>
                <w:sz w:val="20"/>
                <w:szCs w:val="20"/>
              </w:rPr>
              <w:t>Projeto Executivo – Berço 103 – Recuperação das Estacas FL. 2/2 - Elevações</w:t>
            </w:r>
          </w:p>
        </w:tc>
      </w:tr>
      <w:tr w:rsidR="00CA10FF"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vAlign w:val="center"/>
          </w:tcPr>
          <w:p w:rsidR="00CA10FF" w:rsidRDefault="00DD54F8" w:rsidP="008A7192">
            <w:pPr>
              <w:spacing w:after="0" w:line="240" w:lineRule="auto"/>
              <w:jc w:val="center"/>
              <w:rPr>
                <w:rFonts w:ascii="Arial" w:eastAsia="Times New Roman" w:hAnsi="Arial" w:cs="Arial"/>
                <w:sz w:val="20"/>
                <w:szCs w:val="20"/>
              </w:rPr>
            </w:pPr>
            <w:r w:rsidRPr="00DD54F8">
              <w:rPr>
                <w:rFonts w:ascii="Arial" w:eastAsia="Times New Roman" w:hAnsi="Arial" w:cs="Arial"/>
                <w:sz w:val="20"/>
                <w:szCs w:val="20"/>
              </w:rPr>
              <w:t>2017.14-DS-SCE-1206-0001-R01</w:t>
            </w:r>
          </w:p>
        </w:tc>
        <w:tc>
          <w:tcPr>
            <w:tcW w:w="6192" w:type="dxa"/>
            <w:tcBorders>
              <w:top w:val="nil"/>
              <w:left w:val="nil"/>
              <w:bottom w:val="single" w:sz="4" w:space="0" w:color="auto"/>
              <w:right w:val="single" w:sz="4" w:space="0" w:color="auto"/>
            </w:tcBorders>
            <w:shd w:val="clear" w:color="auto" w:fill="auto"/>
            <w:vAlign w:val="center"/>
          </w:tcPr>
          <w:p w:rsidR="00CA10FF" w:rsidRPr="006A697C" w:rsidRDefault="00457FD8" w:rsidP="00457FD8">
            <w:pPr>
              <w:spacing w:after="0" w:line="240" w:lineRule="auto"/>
              <w:rPr>
                <w:rFonts w:ascii="Arial" w:eastAsia="Times New Roman" w:hAnsi="Arial" w:cs="Arial"/>
                <w:sz w:val="20"/>
                <w:szCs w:val="20"/>
              </w:rPr>
            </w:pPr>
            <w:r>
              <w:rPr>
                <w:rFonts w:ascii="Arial" w:eastAsia="Times New Roman" w:hAnsi="Arial" w:cs="Arial"/>
                <w:sz w:val="20"/>
                <w:szCs w:val="20"/>
              </w:rPr>
              <w:t>Projeto Executivo – Berço 106 – Recuperação das Vigas – Armadura de Reforço</w:t>
            </w:r>
          </w:p>
        </w:tc>
      </w:tr>
      <w:tr w:rsidR="00CA10FF" w:rsidRPr="00BA494B" w:rsidTr="006A697C">
        <w:trPr>
          <w:trHeight w:val="439"/>
        </w:trPr>
        <w:tc>
          <w:tcPr>
            <w:tcW w:w="3088" w:type="dxa"/>
            <w:tcBorders>
              <w:top w:val="nil"/>
              <w:left w:val="single" w:sz="4" w:space="0" w:color="auto"/>
              <w:bottom w:val="single" w:sz="4" w:space="0" w:color="auto"/>
              <w:right w:val="single" w:sz="4" w:space="0" w:color="auto"/>
            </w:tcBorders>
            <w:shd w:val="clear" w:color="auto" w:fill="auto"/>
            <w:vAlign w:val="center"/>
          </w:tcPr>
          <w:p w:rsidR="00CA10FF" w:rsidRDefault="00DD54F8" w:rsidP="008A7192">
            <w:pPr>
              <w:spacing w:after="0" w:line="240" w:lineRule="auto"/>
              <w:jc w:val="center"/>
              <w:rPr>
                <w:rFonts w:ascii="Arial" w:eastAsia="Times New Roman" w:hAnsi="Arial" w:cs="Arial"/>
                <w:sz w:val="20"/>
                <w:szCs w:val="20"/>
              </w:rPr>
            </w:pPr>
            <w:r w:rsidRPr="00DD54F8">
              <w:rPr>
                <w:rFonts w:ascii="Arial" w:eastAsia="Times New Roman" w:hAnsi="Arial" w:cs="Arial"/>
                <w:sz w:val="20"/>
                <w:szCs w:val="20"/>
              </w:rPr>
              <w:t>2017.14-DS-SCE-1206-0002-R01</w:t>
            </w:r>
          </w:p>
        </w:tc>
        <w:tc>
          <w:tcPr>
            <w:tcW w:w="6192" w:type="dxa"/>
            <w:tcBorders>
              <w:top w:val="nil"/>
              <w:left w:val="nil"/>
              <w:bottom w:val="single" w:sz="4" w:space="0" w:color="auto"/>
              <w:right w:val="single" w:sz="4" w:space="0" w:color="auto"/>
            </w:tcBorders>
            <w:shd w:val="clear" w:color="auto" w:fill="auto"/>
            <w:vAlign w:val="center"/>
          </w:tcPr>
          <w:p w:rsidR="00CA10FF" w:rsidRPr="006A697C" w:rsidRDefault="00255F7F" w:rsidP="00255F7F">
            <w:pPr>
              <w:spacing w:after="0" w:line="240" w:lineRule="auto"/>
              <w:rPr>
                <w:rFonts w:ascii="Arial" w:eastAsia="Times New Roman" w:hAnsi="Arial" w:cs="Arial"/>
                <w:sz w:val="20"/>
                <w:szCs w:val="20"/>
              </w:rPr>
            </w:pPr>
            <w:r>
              <w:rPr>
                <w:rFonts w:ascii="Arial" w:eastAsia="Times New Roman" w:hAnsi="Arial" w:cs="Arial"/>
                <w:sz w:val="20"/>
                <w:szCs w:val="20"/>
              </w:rPr>
              <w:t>Projeto Executivo – Berço 106 – Recuperação das Estacas – Elevações, Planta e Quadro de Detalhe</w:t>
            </w:r>
          </w:p>
        </w:tc>
      </w:tr>
      <w:tr w:rsidR="00CA10FF" w:rsidRPr="00BA494B" w:rsidTr="00CA10FF">
        <w:trPr>
          <w:trHeight w:val="439"/>
        </w:trPr>
        <w:tc>
          <w:tcPr>
            <w:tcW w:w="3088" w:type="dxa"/>
            <w:tcBorders>
              <w:top w:val="nil"/>
              <w:left w:val="single" w:sz="4" w:space="0" w:color="auto"/>
              <w:bottom w:val="nil"/>
              <w:right w:val="single" w:sz="4" w:space="0" w:color="auto"/>
            </w:tcBorders>
            <w:shd w:val="clear" w:color="000000" w:fill="0070C0"/>
            <w:vAlign w:val="center"/>
          </w:tcPr>
          <w:p w:rsidR="00CA10FF" w:rsidRPr="006A697C" w:rsidRDefault="00CA10FF" w:rsidP="00CA10FF">
            <w:pPr>
              <w:spacing w:after="0" w:line="240" w:lineRule="auto"/>
              <w:jc w:val="center"/>
              <w:rPr>
                <w:rFonts w:ascii="Arial" w:eastAsia="Times New Roman" w:hAnsi="Arial" w:cs="Arial"/>
                <w:b/>
                <w:bCs/>
                <w:sz w:val="20"/>
                <w:szCs w:val="20"/>
              </w:rPr>
            </w:pPr>
            <w:r w:rsidRPr="00CA10FF">
              <w:rPr>
                <w:rFonts w:ascii="Arial" w:eastAsia="Times New Roman" w:hAnsi="Arial" w:cs="Arial"/>
                <w:b/>
                <w:bCs/>
                <w:color w:val="FFFFFF"/>
                <w:sz w:val="32"/>
                <w:szCs w:val="32"/>
              </w:rPr>
              <w:t>-</w:t>
            </w:r>
          </w:p>
        </w:tc>
        <w:tc>
          <w:tcPr>
            <w:tcW w:w="6192" w:type="dxa"/>
            <w:tcBorders>
              <w:top w:val="nil"/>
              <w:left w:val="nil"/>
              <w:bottom w:val="nil"/>
              <w:right w:val="single" w:sz="4" w:space="0" w:color="auto"/>
            </w:tcBorders>
            <w:shd w:val="clear" w:color="000000" w:fill="0070C0"/>
            <w:vAlign w:val="center"/>
          </w:tcPr>
          <w:p w:rsidR="00CA10FF" w:rsidRPr="006A697C" w:rsidRDefault="00CA10FF" w:rsidP="00CA10FF">
            <w:pPr>
              <w:spacing w:after="0" w:line="240" w:lineRule="auto"/>
              <w:jc w:val="center"/>
              <w:rPr>
                <w:rFonts w:ascii="Arial" w:eastAsia="Times New Roman" w:hAnsi="Arial" w:cs="Arial"/>
                <w:b/>
                <w:bCs/>
                <w:sz w:val="20"/>
                <w:szCs w:val="20"/>
              </w:rPr>
            </w:pPr>
            <w:r>
              <w:rPr>
                <w:rFonts w:ascii="Arial" w:eastAsia="Times New Roman" w:hAnsi="Arial" w:cs="Arial"/>
                <w:b/>
                <w:bCs/>
                <w:color w:val="FFFFFF"/>
                <w:sz w:val="20"/>
                <w:szCs w:val="20"/>
              </w:rPr>
              <w:t>SINALIZAÇÃO</w:t>
            </w:r>
          </w:p>
        </w:tc>
      </w:tr>
      <w:tr w:rsidR="00CA10FF" w:rsidRPr="006A697C" w:rsidTr="00A20BCD">
        <w:trPr>
          <w:trHeight w:val="439"/>
        </w:trPr>
        <w:tc>
          <w:tcPr>
            <w:tcW w:w="3088" w:type="dxa"/>
            <w:tcBorders>
              <w:top w:val="nil"/>
              <w:left w:val="single" w:sz="4" w:space="0" w:color="auto"/>
              <w:bottom w:val="single" w:sz="4" w:space="0" w:color="auto"/>
              <w:right w:val="single" w:sz="4" w:space="0" w:color="auto"/>
            </w:tcBorders>
            <w:shd w:val="clear" w:color="auto" w:fill="auto"/>
            <w:vAlign w:val="center"/>
          </w:tcPr>
          <w:p w:rsidR="00CA10FF" w:rsidRDefault="00335845" w:rsidP="00335845">
            <w:pPr>
              <w:spacing w:after="0" w:line="240" w:lineRule="auto"/>
              <w:jc w:val="center"/>
              <w:rPr>
                <w:rFonts w:ascii="Arial" w:eastAsia="Times New Roman" w:hAnsi="Arial" w:cs="Arial"/>
                <w:sz w:val="20"/>
                <w:szCs w:val="20"/>
              </w:rPr>
            </w:pPr>
            <w:r w:rsidRPr="00335845">
              <w:rPr>
                <w:rFonts w:ascii="Arial" w:eastAsia="Times New Roman" w:hAnsi="Arial" w:cs="Arial"/>
                <w:sz w:val="20"/>
                <w:szCs w:val="20"/>
              </w:rPr>
              <w:t>2017.14-DS-SIN-1001-0001-R02</w:t>
            </w:r>
          </w:p>
        </w:tc>
        <w:tc>
          <w:tcPr>
            <w:tcW w:w="6192" w:type="dxa"/>
            <w:tcBorders>
              <w:top w:val="nil"/>
              <w:left w:val="nil"/>
              <w:bottom w:val="single" w:sz="4" w:space="0" w:color="auto"/>
              <w:right w:val="single" w:sz="4" w:space="0" w:color="auto"/>
            </w:tcBorders>
            <w:shd w:val="clear" w:color="auto" w:fill="auto"/>
            <w:vAlign w:val="center"/>
          </w:tcPr>
          <w:p w:rsidR="00CA10FF" w:rsidRPr="006A697C" w:rsidRDefault="00335845" w:rsidP="00A20BCD">
            <w:pPr>
              <w:spacing w:after="0" w:line="240" w:lineRule="auto"/>
              <w:rPr>
                <w:rFonts w:ascii="Arial" w:eastAsia="Times New Roman" w:hAnsi="Arial" w:cs="Arial"/>
                <w:sz w:val="20"/>
                <w:szCs w:val="20"/>
              </w:rPr>
            </w:pPr>
            <w:r>
              <w:rPr>
                <w:rFonts w:ascii="Arial" w:eastAsia="Times New Roman" w:hAnsi="Arial" w:cs="Arial"/>
                <w:sz w:val="20"/>
                <w:szCs w:val="20"/>
              </w:rPr>
              <w:t>Projeto Executivo – Sinalização – Berço 106 e 104 – Plantas e Detalhes</w:t>
            </w:r>
          </w:p>
        </w:tc>
      </w:tr>
      <w:tr w:rsidR="00CA10FF" w:rsidRPr="006A697C" w:rsidTr="00CA10FF">
        <w:trPr>
          <w:trHeight w:val="439"/>
        </w:trPr>
        <w:tc>
          <w:tcPr>
            <w:tcW w:w="3088" w:type="dxa"/>
            <w:tcBorders>
              <w:top w:val="nil"/>
              <w:left w:val="single" w:sz="4" w:space="0" w:color="auto"/>
              <w:bottom w:val="single" w:sz="4" w:space="0" w:color="auto"/>
              <w:right w:val="single" w:sz="4" w:space="0" w:color="auto"/>
            </w:tcBorders>
            <w:shd w:val="clear" w:color="auto" w:fill="auto"/>
            <w:vAlign w:val="center"/>
          </w:tcPr>
          <w:p w:rsidR="00CA10FF" w:rsidRPr="00CA10FF" w:rsidRDefault="00335845" w:rsidP="00CA10FF">
            <w:pPr>
              <w:spacing w:after="0" w:line="240" w:lineRule="auto"/>
              <w:rPr>
                <w:rFonts w:ascii="Arial" w:eastAsia="Times New Roman" w:hAnsi="Arial" w:cs="Arial"/>
                <w:sz w:val="20"/>
                <w:szCs w:val="20"/>
              </w:rPr>
            </w:pPr>
            <w:r w:rsidRPr="00335845">
              <w:rPr>
                <w:rFonts w:ascii="Arial" w:eastAsia="Times New Roman" w:hAnsi="Arial" w:cs="Arial"/>
                <w:sz w:val="20"/>
                <w:szCs w:val="20"/>
              </w:rPr>
              <w:t>2017.14-DS-SIN-1001-0002-R02</w:t>
            </w:r>
          </w:p>
        </w:tc>
        <w:tc>
          <w:tcPr>
            <w:tcW w:w="6192" w:type="dxa"/>
            <w:tcBorders>
              <w:top w:val="nil"/>
              <w:left w:val="nil"/>
              <w:bottom w:val="single" w:sz="4" w:space="0" w:color="auto"/>
              <w:right w:val="single" w:sz="4" w:space="0" w:color="auto"/>
            </w:tcBorders>
            <w:shd w:val="clear" w:color="auto" w:fill="auto"/>
            <w:vAlign w:val="center"/>
          </w:tcPr>
          <w:p w:rsidR="00CA10FF" w:rsidRPr="00CA10FF" w:rsidRDefault="00335845" w:rsidP="00335845">
            <w:pPr>
              <w:spacing w:after="0" w:line="240" w:lineRule="auto"/>
              <w:rPr>
                <w:rFonts w:ascii="Arial" w:eastAsia="Times New Roman" w:hAnsi="Arial" w:cs="Arial"/>
                <w:sz w:val="20"/>
                <w:szCs w:val="20"/>
              </w:rPr>
            </w:pPr>
            <w:r>
              <w:rPr>
                <w:rFonts w:ascii="Arial" w:eastAsia="Times New Roman" w:hAnsi="Arial" w:cs="Arial"/>
                <w:sz w:val="20"/>
                <w:szCs w:val="20"/>
              </w:rPr>
              <w:t>Projeto Executivo – Sinalização – Berço 103, 102 e 101 – Plantas e Detalhes</w:t>
            </w:r>
          </w:p>
        </w:tc>
      </w:tr>
    </w:tbl>
    <w:p w:rsidR="00071933" w:rsidRDefault="0007193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p w:rsidR="002468C3" w:rsidRDefault="002468C3" w:rsidP="002468C3">
      <w:pPr>
        <w:spacing w:after="0" w:line="360" w:lineRule="auto"/>
        <w:jc w:val="both"/>
        <w:rPr>
          <w:rFonts w:ascii="Arial" w:eastAsia="Calibri" w:hAnsi="Arial" w:cs="Arial"/>
          <w:color w:val="FF0000"/>
          <w:sz w:val="24"/>
          <w:szCs w:val="24"/>
          <w:lang w:eastAsia="en-US"/>
        </w:rPr>
      </w:pPr>
    </w:p>
    <w:tbl>
      <w:tblPr>
        <w:tblStyle w:val="ListaClara1"/>
        <w:tblW w:w="0" w:type="auto"/>
        <w:tblLook w:val="04A0" w:firstRow="1" w:lastRow="0" w:firstColumn="1" w:lastColumn="0" w:noHBand="0" w:noVBand="1"/>
      </w:tblPr>
      <w:tblGrid>
        <w:gridCol w:w="9230"/>
      </w:tblGrid>
      <w:tr w:rsidR="006A697C" w:rsidRPr="00CA78AC" w:rsidTr="00A20BCD">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6A697C" w:rsidRPr="00CA78AC" w:rsidRDefault="006A697C" w:rsidP="006A697C">
            <w:pPr>
              <w:numPr>
                <w:ilvl w:val="0"/>
                <w:numId w:val="16"/>
              </w:numPr>
              <w:spacing w:line="360" w:lineRule="auto"/>
              <w:contextualSpacing/>
              <w:outlineLvl w:val="0"/>
              <w:rPr>
                <w:rFonts w:ascii="Arial" w:hAnsi="Arial" w:cs="Arial"/>
                <w:sz w:val="24"/>
                <w:szCs w:val="24"/>
              </w:rPr>
            </w:pPr>
            <w:bookmarkStart w:id="13" w:name="_Toc440612473"/>
            <w:bookmarkStart w:id="14" w:name="_Toc489946623"/>
            <w:r w:rsidRPr="00CA78AC">
              <w:rPr>
                <w:rFonts w:ascii="Arial" w:hAnsi="Arial" w:cs="Arial"/>
                <w:sz w:val="24"/>
                <w:szCs w:val="24"/>
              </w:rPr>
              <w:t>LOCALIZAÇÃO</w:t>
            </w:r>
            <w:bookmarkEnd w:id="13"/>
            <w:bookmarkEnd w:id="14"/>
          </w:p>
        </w:tc>
      </w:tr>
    </w:tbl>
    <w:p w:rsidR="00BE27AF" w:rsidRPr="00CA78AC" w:rsidRDefault="00BE27AF" w:rsidP="002468C3">
      <w:pPr>
        <w:spacing w:after="0" w:line="360" w:lineRule="auto"/>
        <w:ind w:firstLine="567"/>
        <w:jc w:val="both"/>
        <w:rPr>
          <w:rFonts w:ascii="Arial" w:eastAsia="Calibri" w:hAnsi="Arial" w:cs="Arial"/>
          <w:b/>
          <w:sz w:val="24"/>
          <w:szCs w:val="24"/>
          <w:lang w:eastAsia="en-US"/>
        </w:rPr>
      </w:pPr>
      <w:r w:rsidRPr="00CA78AC">
        <w:rPr>
          <w:rFonts w:ascii="Arial" w:eastAsia="Calibri" w:hAnsi="Arial" w:cs="Arial"/>
          <w:color w:val="FF0000"/>
          <w:sz w:val="24"/>
          <w:szCs w:val="24"/>
          <w:lang w:eastAsia="en-US"/>
        </w:rPr>
        <w:lastRenderedPageBreak/>
        <w:t xml:space="preserve"> </w:t>
      </w:r>
      <w:r w:rsidR="008A7192">
        <w:rPr>
          <w:noProof/>
        </w:rPr>
        <w:drawing>
          <wp:inline distT="0" distB="0" distL="0" distR="0" wp14:anchorId="553BACDD" wp14:editId="6D637A7E">
            <wp:extent cx="4529470" cy="3493196"/>
            <wp:effectExtent l="0" t="0" r="4445" b="0"/>
            <wp:docPr id="8"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535157" cy="3497582"/>
                    </a:xfrm>
                    <a:prstGeom prst="rect">
                      <a:avLst/>
                    </a:prstGeom>
                    <a:noFill/>
                    <a:extLst/>
                  </pic:spPr>
                </pic:pic>
              </a:graphicData>
            </a:graphic>
          </wp:inline>
        </w:drawing>
      </w:r>
    </w:p>
    <w:p w:rsidR="00BE27AF" w:rsidRPr="00CA78AC" w:rsidRDefault="00BE27AF" w:rsidP="00BE27AF">
      <w:pPr>
        <w:spacing w:after="0" w:line="360" w:lineRule="auto"/>
        <w:jc w:val="center"/>
        <w:rPr>
          <w:rFonts w:ascii="Arial" w:eastAsia="Calibri" w:hAnsi="Arial" w:cs="Arial"/>
          <w:sz w:val="20"/>
          <w:szCs w:val="20"/>
          <w:lang w:eastAsia="en-US"/>
        </w:rPr>
      </w:pPr>
      <w:r w:rsidRPr="00CA78AC">
        <w:rPr>
          <w:rFonts w:ascii="Arial" w:eastAsia="Calibri" w:hAnsi="Arial" w:cs="Arial"/>
          <w:sz w:val="20"/>
          <w:szCs w:val="20"/>
          <w:lang w:eastAsia="en-US"/>
        </w:rPr>
        <w:t>Figura 01: Planta de Localização</w:t>
      </w:r>
      <w:r w:rsidR="008A7192">
        <w:rPr>
          <w:rFonts w:ascii="Arial" w:eastAsia="Calibri" w:hAnsi="Arial" w:cs="Arial"/>
          <w:sz w:val="20"/>
          <w:szCs w:val="20"/>
          <w:lang w:eastAsia="en-US"/>
        </w:rPr>
        <w:t xml:space="preserve"> do Porto</w:t>
      </w:r>
    </w:p>
    <w:p w:rsidR="008655A9" w:rsidRPr="00CA78AC" w:rsidRDefault="008655A9" w:rsidP="008655A9">
      <w:pPr>
        <w:spacing w:after="120"/>
        <w:jc w:val="center"/>
        <w:rPr>
          <w:rFonts w:ascii="Arial" w:eastAsia="Times New Roman" w:hAnsi="Arial" w:cs="Arial"/>
          <w:sz w:val="20"/>
          <w:szCs w:val="20"/>
        </w:rPr>
      </w:pPr>
      <w:r w:rsidRPr="00CA78AC">
        <w:rPr>
          <w:rFonts w:ascii="Arial" w:eastAsia="Times New Roman" w:hAnsi="Arial" w:cs="Arial"/>
          <w:sz w:val="20"/>
          <w:szCs w:val="20"/>
        </w:rPr>
        <w:t xml:space="preserve">Fonte: Google / </w:t>
      </w:r>
      <w:proofErr w:type="spellStart"/>
      <w:r w:rsidRPr="00CA78AC">
        <w:rPr>
          <w:rFonts w:ascii="Arial" w:eastAsia="Times New Roman" w:hAnsi="Arial" w:cs="Arial"/>
          <w:sz w:val="20"/>
          <w:szCs w:val="20"/>
        </w:rPr>
        <w:t>Planave</w:t>
      </w:r>
      <w:proofErr w:type="spellEnd"/>
    </w:p>
    <w:p w:rsidR="008A7192" w:rsidRDefault="008A7192" w:rsidP="00BE27AF">
      <w:pPr>
        <w:spacing w:after="0" w:line="360" w:lineRule="auto"/>
        <w:jc w:val="center"/>
        <w:rPr>
          <w:rFonts w:ascii="Arial" w:eastAsia="Calibri" w:hAnsi="Arial" w:cs="Arial"/>
          <w:sz w:val="20"/>
          <w:szCs w:val="20"/>
          <w:lang w:eastAsia="en-US"/>
        </w:rPr>
      </w:pPr>
      <w:r>
        <w:rPr>
          <w:rFonts w:ascii="Arial" w:eastAsia="Calibri" w:hAnsi="Arial" w:cs="Arial"/>
          <w:noProof/>
          <w:sz w:val="20"/>
          <w:szCs w:val="20"/>
        </w:rPr>
        <w:drawing>
          <wp:inline distT="0" distB="0" distL="0" distR="0" wp14:anchorId="35120A43">
            <wp:extent cx="5178056" cy="1995919"/>
            <wp:effectExtent l="0" t="0" r="3810" b="444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188525" cy="1999954"/>
                    </a:xfrm>
                    <a:prstGeom prst="rect">
                      <a:avLst/>
                    </a:prstGeom>
                    <a:noFill/>
                  </pic:spPr>
                </pic:pic>
              </a:graphicData>
            </a:graphic>
          </wp:inline>
        </w:drawing>
      </w:r>
    </w:p>
    <w:p w:rsidR="008A7192" w:rsidRPr="00CA78AC" w:rsidRDefault="008A7192" w:rsidP="008A7192">
      <w:pPr>
        <w:spacing w:after="0" w:line="360" w:lineRule="auto"/>
        <w:jc w:val="center"/>
        <w:rPr>
          <w:rFonts w:ascii="Arial" w:eastAsia="Calibri" w:hAnsi="Arial" w:cs="Arial"/>
          <w:sz w:val="20"/>
          <w:szCs w:val="20"/>
          <w:lang w:eastAsia="en-US"/>
        </w:rPr>
      </w:pPr>
      <w:r w:rsidRPr="00CA78AC">
        <w:rPr>
          <w:rFonts w:ascii="Arial" w:eastAsia="Calibri" w:hAnsi="Arial" w:cs="Arial"/>
          <w:sz w:val="20"/>
          <w:szCs w:val="20"/>
          <w:lang w:eastAsia="en-US"/>
        </w:rPr>
        <w:t>Figura 0</w:t>
      </w:r>
      <w:r>
        <w:rPr>
          <w:rFonts w:ascii="Arial" w:eastAsia="Calibri" w:hAnsi="Arial" w:cs="Arial"/>
          <w:sz w:val="20"/>
          <w:szCs w:val="20"/>
          <w:lang w:eastAsia="en-US"/>
        </w:rPr>
        <w:t>2</w:t>
      </w:r>
      <w:r w:rsidRPr="00CA78AC">
        <w:rPr>
          <w:rFonts w:ascii="Arial" w:eastAsia="Calibri" w:hAnsi="Arial" w:cs="Arial"/>
          <w:sz w:val="20"/>
          <w:szCs w:val="20"/>
          <w:lang w:eastAsia="en-US"/>
        </w:rPr>
        <w:t>: Planta de Localização</w:t>
      </w:r>
      <w:r>
        <w:rPr>
          <w:rFonts w:ascii="Arial" w:eastAsia="Calibri" w:hAnsi="Arial" w:cs="Arial"/>
          <w:sz w:val="20"/>
          <w:szCs w:val="20"/>
          <w:lang w:eastAsia="en-US"/>
        </w:rPr>
        <w:t xml:space="preserve"> dos Berços</w:t>
      </w:r>
    </w:p>
    <w:p w:rsidR="008A7192" w:rsidRPr="00CA78AC" w:rsidRDefault="008A7192" w:rsidP="008A7192">
      <w:pPr>
        <w:spacing w:after="120"/>
        <w:jc w:val="center"/>
        <w:rPr>
          <w:rFonts w:ascii="Arial" w:eastAsia="Times New Roman" w:hAnsi="Arial" w:cs="Arial"/>
          <w:sz w:val="20"/>
          <w:szCs w:val="20"/>
        </w:rPr>
      </w:pPr>
      <w:r w:rsidRPr="00CA78AC">
        <w:rPr>
          <w:rFonts w:ascii="Arial" w:eastAsia="Times New Roman" w:hAnsi="Arial" w:cs="Arial"/>
          <w:sz w:val="20"/>
          <w:szCs w:val="20"/>
        </w:rPr>
        <w:t xml:space="preserve">Fonte: Google / </w:t>
      </w:r>
      <w:proofErr w:type="spellStart"/>
      <w:r w:rsidRPr="00CA78AC">
        <w:rPr>
          <w:rFonts w:ascii="Arial" w:eastAsia="Times New Roman" w:hAnsi="Arial" w:cs="Arial"/>
          <w:sz w:val="20"/>
          <w:szCs w:val="20"/>
        </w:rPr>
        <w:t>Planave</w:t>
      </w:r>
      <w:proofErr w:type="spellEnd"/>
    </w:p>
    <w:tbl>
      <w:tblPr>
        <w:tblStyle w:val="SombreamentoMdio11"/>
        <w:tblW w:w="0" w:type="auto"/>
        <w:tblLook w:val="04A0" w:firstRow="1" w:lastRow="0" w:firstColumn="1" w:lastColumn="0" w:noHBand="0" w:noVBand="1"/>
      </w:tblPr>
      <w:tblGrid>
        <w:gridCol w:w="9230"/>
      </w:tblGrid>
      <w:tr w:rsidR="00BE27AF" w:rsidRPr="00CA78AC" w:rsidTr="0077130B">
        <w:trPr>
          <w:cnfStyle w:val="100000000000" w:firstRow="1" w:lastRow="0" w:firstColumn="0" w:lastColumn="0" w:oddVBand="0" w:evenVBand="0" w:oddHBand="0" w:evenHBand="0" w:firstRowFirstColumn="0" w:firstRowLastColumn="0" w:lastRowFirstColumn="0" w:lastRowLastColumn="0"/>
          <w:trHeight w:val="313"/>
        </w:trPr>
        <w:tc>
          <w:tcPr>
            <w:cnfStyle w:val="001000000000" w:firstRow="0" w:lastRow="0" w:firstColumn="1" w:lastColumn="0" w:oddVBand="0" w:evenVBand="0" w:oddHBand="0" w:evenHBand="0" w:firstRowFirstColumn="0" w:firstRowLastColumn="0" w:lastRowFirstColumn="0" w:lastRowLastColumn="0"/>
            <w:tcW w:w="9230" w:type="dxa"/>
          </w:tcPr>
          <w:p w:rsidR="00BE27AF" w:rsidRPr="00CA78AC" w:rsidRDefault="00BE27AF" w:rsidP="006A697C">
            <w:pPr>
              <w:numPr>
                <w:ilvl w:val="0"/>
                <w:numId w:val="16"/>
              </w:numPr>
              <w:spacing w:line="360" w:lineRule="auto"/>
              <w:contextualSpacing/>
              <w:outlineLvl w:val="0"/>
              <w:rPr>
                <w:rFonts w:ascii="Arial" w:hAnsi="Arial" w:cs="Arial"/>
                <w:sz w:val="24"/>
                <w:szCs w:val="24"/>
              </w:rPr>
            </w:pPr>
            <w:bookmarkStart w:id="15" w:name="_Toc440612474"/>
            <w:bookmarkStart w:id="16" w:name="_Toc489946624"/>
            <w:r w:rsidRPr="00CA78AC">
              <w:rPr>
                <w:rFonts w:ascii="Arial" w:hAnsi="Arial" w:cs="Arial"/>
                <w:sz w:val="24"/>
                <w:szCs w:val="24"/>
              </w:rPr>
              <w:t>CONDIÇÕES DO LOCAL</w:t>
            </w:r>
            <w:bookmarkEnd w:id="15"/>
            <w:bookmarkEnd w:id="16"/>
            <w:r w:rsidRPr="00CA78AC">
              <w:rPr>
                <w:rFonts w:ascii="Arial" w:hAnsi="Arial" w:cs="Arial"/>
                <w:sz w:val="24"/>
                <w:szCs w:val="24"/>
              </w:rPr>
              <w:t xml:space="preserve"> </w:t>
            </w:r>
          </w:p>
        </w:tc>
      </w:tr>
    </w:tbl>
    <w:p w:rsidR="00BE27AF" w:rsidRPr="00CA78AC" w:rsidRDefault="00BE27AF" w:rsidP="00BE27AF">
      <w:pPr>
        <w:tabs>
          <w:tab w:val="left" w:pos="0"/>
        </w:tabs>
        <w:spacing w:after="0" w:line="360" w:lineRule="auto"/>
        <w:ind w:right="284"/>
        <w:jc w:val="both"/>
        <w:rPr>
          <w:rFonts w:ascii="Arial" w:eastAsia="Calibri" w:hAnsi="Arial" w:cs="Arial"/>
          <w:b/>
          <w:sz w:val="24"/>
          <w:szCs w:val="24"/>
          <w:lang w:eastAsia="en-US"/>
        </w:rPr>
      </w:pPr>
      <w:r w:rsidRPr="00CA78AC">
        <w:rPr>
          <w:rFonts w:ascii="Arial" w:eastAsia="Calibri" w:hAnsi="Arial" w:cs="Arial"/>
          <w:b/>
          <w:sz w:val="24"/>
          <w:szCs w:val="24"/>
          <w:lang w:eastAsia="en-US"/>
        </w:rPr>
        <w:lastRenderedPageBreak/>
        <w:tab/>
      </w:r>
    </w:p>
    <w:p w:rsidR="00BE27AF" w:rsidRPr="00CA78AC" w:rsidRDefault="00BE27AF" w:rsidP="00BE27AF">
      <w:pPr>
        <w:tabs>
          <w:tab w:val="left" w:pos="0"/>
          <w:tab w:val="left" w:pos="284"/>
        </w:tabs>
        <w:spacing w:after="0" w:line="360" w:lineRule="auto"/>
        <w:ind w:right="284" w:firstLine="567"/>
        <w:jc w:val="both"/>
        <w:rPr>
          <w:rFonts w:ascii="Arial" w:eastAsia="Calibri" w:hAnsi="Arial" w:cs="Arial"/>
          <w:sz w:val="24"/>
          <w:szCs w:val="24"/>
          <w:lang w:eastAsia="en-US"/>
        </w:rPr>
      </w:pPr>
      <w:r w:rsidRPr="00CA78AC">
        <w:rPr>
          <w:rFonts w:ascii="Arial" w:eastAsia="Times New Roman" w:hAnsi="Arial" w:cs="Arial"/>
          <w:bCs/>
          <w:sz w:val="24"/>
          <w:szCs w:val="24"/>
        </w:rPr>
        <w:t xml:space="preserve">A região está localizada dentro de um padrão climático característico das regiões equatoriais tropicais, no qual predomina largamente as chuvas relativamente bem distribuídas durante todo ano, apresentando, no entanto, um volume maior entre os meses de novembro a junho e tendo um período de relativa estiagem entre junho a setembro. Os índices </w:t>
      </w:r>
      <w:r w:rsidR="00CA78AC">
        <w:rPr>
          <w:rFonts w:ascii="Arial" w:eastAsia="Times New Roman" w:hAnsi="Arial" w:cs="Arial"/>
          <w:bCs/>
          <w:sz w:val="24"/>
          <w:szCs w:val="24"/>
        </w:rPr>
        <w:t>de pluviosidade média em São Luí</w:t>
      </w:r>
      <w:r w:rsidRPr="00CA78AC">
        <w:rPr>
          <w:rFonts w:ascii="Arial" w:eastAsia="Times New Roman" w:hAnsi="Arial" w:cs="Arial"/>
          <w:bCs/>
          <w:sz w:val="24"/>
          <w:szCs w:val="24"/>
        </w:rPr>
        <w:t>s variam de acordo com tabela 2 abaixo:</w:t>
      </w:r>
    </w:p>
    <w:tbl>
      <w:tblPr>
        <w:tblpPr w:leftFromText="141" w:rightFromText="141" w:vertAnchor="text" w:horzAnchor="margin" w:tblpXSpec="center" w:tblpY="89"/>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2125"/>
        <w:gridCol w:w="3487"/>
        <w:gridCol w:w="2447"/>
      </w:tblGrid>
      <w:tr w:rsidR="00BE27AF" w:rsidRPr="00CA78AC" w:rsidTr="0077130B">
        <w:trPr>
          <w:trHeight w:hRule="exact" w:val="410"/>
        </w:trPr>
        <w:tc>
          <w:tcPr>
            <w:tcW w:w="2125" w:type="dxa"/>
            <w:shd w:val="clear" w:color="auto" w:fill="000000"/>
          </w:tcPr>
          <w:p w:rsidR="00BE27AF" w:rsidRPr="00CA78AC" w:rsidRDefault="00BE27AF" w:rsidP="00BE27AF">
            <w:pPr>
              <w:tabs>
                <w:tab w:val="left" w:pos="567"/>
              </w:tabs>
              <w:spacing w:before="120" w:after="0" w:line="360" w:lineRule="auto"/>
              <w:ind w:right="283"/>
              <w:rPr>
                <w:rFonts w:ascii="Arial" w:eastAsia="Times New Roman" w:hAnsi="Arial" w:cs="Arial"/>
                <w:b/>
                <w:bCs/>
                <w:color w:val="FFFFFF"/>
                <w:sz w:val="24"/>
                <w:szCs w:val="24"/>
              </w:rPr>
            </w:pPr>
            <w:r w:rsidRPr="00CA78AC">
              <w:rPr>
                <w:rFonts w:ascii="Arial" w:eastAsia="Times New Roman" w:hAnsi="Arial" w:cs="Arial"/>
                <w:b/>
                <w:bCs/>
                <w:color w:val="FFFFFF"/>
                <w:sz w:val="24"/>
                <w:szCs w:val="24"/>
              </w:rPr>
              <w:t>MÊS</w:t>
            </w:r>
          </w:p>
        </w:tc>
        <w:tc>
          <w:tcPr>
            <w:tcW w:w="3487" w:type="dxa"/>
            <w:shd w:val="clear" w:color="auto" w:fill="000000"/>
          </w:tcPr>
          <w:p w:rsidR="00BE27AF" w:rsidRPr="00CA78AC" w:rsidRDefault="00BE27AF" w:rsidP="00BE27AF">
            <w:pPr>
              <w:tabs>
                <w:tab w:val="left" w:pos="567"/>
              </w:tabs>
              <w:spacing w:before="120" w:after="0" w:line="360" w:lineRule="auto"/>
              <w:ind w:right="283"/>
              <w:rPr>
                <w:rFonts w:ascii="Arial" w:eastAsia="Times New Roman" w:hAnsi="Arial" w:cs="Arial"/>
                <w:b/>
                <w:bCs/>
                <w:color w:val="FFFFFF"/>
                <w:sz w:val="24"/>
                <w:szCs w:val="24"/>
              </w:rPr>
            </w:pPr>
            <w:r w:rsidRPr="00CA78AC">
              <w:rPr>
                <w:rFonts w:ascii="Arial" w:eastAsia="Times New Roman" w:hAnsi="Arial" w:cs="Arial"/>
                <w:b/>
                <w:bCs/>
                <w:color w:val="FFFFFF"/>
                <w:sz w:val="24"/>
                <w:szCs w:val="24"/>
              </w:rPr>
              <w:t>PRECIPITAÇÃO TOTAL (mm)</w:t>
            </w:r>
          </w:p>
        </w:tc>
        <w:tc>
          <w:tcPr>
            <w:tcW w:w="2447" w:type="dxa"/>
            <w:shd w:val="clear" w:color="auto" w:fill="000000"/>
          </w:tcPr>
          <w:p w:rsidR="00BE27AF" w:rsidRPr="00CA78AC" w:rsidRDefault="00BE27AF" w:rsidP="00BE27AF">
            <w:pPr>
              <w:tabs>
                <w:tab w:val="left" w:pos="567"/>
              </w:tabs>
              <w:spacing w:before="120" w:after="0" w:line="360" w:lineRule="auto"/>
              <w:ind w:right="283"/>
              <w:rPr>
                <w:rFonts w:ascii="Arial" w:eastAsia="Times New Roman" w:hAnsi="Arial" w:cs="Arial"/>
                <w:b/>
                <w:bCs/>
                <w:color w:val="FFFFFF"/>
                <w:sz w:val="24"/>
                <w:szCs w:val="24"/>
              </w:rPr>
            </w:pPr>
            <w:r w:rsidRPr="00CA78AC">
              <w:rPr>
                <w:rFonts w:ascii="Arial" w:eastAsia="Times New Roman" w:hAnsi="Arial" w:cs="Arial"/>
                <w:b/>
                <w:bCs/>
                <w:color w:val="FFFFFF"/>
                <w:sz w:val="24"/>
                <w:szCs w:val="24"/>
              </w:rPr>
              <w:t>DIAS COM CHUVA</w:t>
            </w:r>
          </w:p>
        </w:tc>
      </w:tr>
      <w:tr w:rsidR="00BE27AF" w:rsidRPr="00CA78AC" w:rsidTr="0077130B">
        <w:trPr>
          <w:trHeight w:hRule="exact" w:val="400"/>
        </w:trPr>
        <w:tc>
          <w:tcPr>
            <w:tcW w:w="2125" w:type="dxa"/>
            <w:shd w:val="clear" w:color="auto" w:fill="auto"/>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Janeiro</w:t>
            </w:r>
          </w:p>
        </w:tc>
        <w:tc>
          <w:tcPr>
            <w:tcW w:w="348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156,3</w:t>
            </w:r>
          </w:p>
        </w:tc>
        <w:tc>
          <w:tcPr>
            <w:tcW w:w="244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14</w:t>
            </w:r>
          </w:p>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p>
        </w:tc>
      </w:tr>
      <w:tr w:rsidR="00BE27AF" w:rsidRPr="00CA78AC" w:rsidTr="0077130B">
        <w:trPr>
          <w:trHeight w:hRule="exact" w:val="381"/>
        </w:trPr>
        <w:tc>
          <w:tcPr>
            <w:tcW w:w="2125" w:type="dxa"/>
            <w:shd w:val="clear" w:color="auto" w:fill="D9D9D9"/>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Fevereiro</w:t>
            </w:r>
          </w:p>
        </w:tc>
        <w:tc>
          <w:tcPr>
            <w:tcW w:w="348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269,3</w:t>
            </w:r>
          </w:p>
        </w:tc>
        <w:tc>
          <w:tcPr>
            <w:tcW w:w="244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20</w:t>
            </w:r>
          </w:p>
        </w:tc>
      </w:tr>
      <w:tr w:rsidR="00BE27AF" w:rsidRPr="00CA78AC" w:rsidTr="0077130B">
        <w:trPr>
          <w:trHeight w:hRule="exact" w:val="381"/>
        </w:trPr>
        <w:tc>
          <w:tcPr>
            <w:tcW w:w="2125" w:type="dxa"/>
            <w:shd w:val="clear" w:color="auto" w:fill="auto"/>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Março</w:t>
            </w:r>
          </w:p>
        </w:tc>
        <w:tc>
          <w:tcPr>
            <w:tcW w:w="348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415,5</w:t>
            </w:r>
          </w:p>
        </w:tc>
        <w:tc>
          <w:tcPr>
            <w:tcW w:w="244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23</w:t>
            </w:r>
          </w:p>
        </w:tc>
      </w:tr>
      <w:tr w:rsidR="00BE27AF" w:rsidRPr="00CA78AC" w:rsidTr="0077130B">
        <w:trPr>
          <w:trHeight w:hRule="exact" w:val="381"/>
        </w:trPr>
        <w:tc>
          <w:tcPr>
            <w:tcW w:w="2125" w:type="dxa"/>
            <w:shd w:val="clear" w:color="auto" w:fill="D9D9D9"/>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Abril</w:t>
            </w:r>
          </w:p>
        </w:tc>
        <w:tc>
          <w:tcPr>
            <w:tcW w:w="348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416,2</w:t>
            </w:r>
          </w:p>
        </w:tc>
        <w:tc>
          <w:tcPr>
            <w:tcW w:w="244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23</w:t>
            </w:r>
          </w:p>
        </w:tc>
      </w:tr>
      <w:tr w:rsidR="00BE27AF" w:rsidRPr="00CA78AC" w:rsidTr="0077130B">
        <w:trPr>
          <w:trHeight w:hRule="exact" w:val="381"/>
        </w:trPr>
        <w:tc>
          <w:tcPr>
            <w:tcW w:w="2125" w:type="dxa"/>
            <w:shd w:val="clear" w:color="auto" w:fill="auto"/>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Maio</w:t>
            </w:r>
          </w:p>
        </w:tc>
        <w:tc>
          <w:tcPr>
            <w:tcW w:w="348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317,7</w:t>
            </w:r>
          </w:p>
        </w:tc>
        <w:tc>
          <w:tcPr>
            <w:tcW w:w="244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24</w:t>
            </w:r>
          </w:p>
        </w:tc>
      </w:tr>
      <w:tr w:rsidR="00BE27AF" w:rsidRPr="00CA78AC" w:rsidTr="0077130B">
        <w:trPr>
          <w:trHeight w:hRule="exact" w:val="381"/>
        </w:trPr>
        <w:tc>
          <w:tcPr>
            <w:tcW w:w="2125" w:type="dxa"/>
            <w:shd w:val="clear" w:color="auto" w:fill="D9D9D9"/>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Junho</w:t>
            </w:r>
          </w:p>
        </w:tc>
        <w:tc>
          <w:tcPr>
            <w:tcW w:w="348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154,8</w:t>
            </w:r>
          </w:p>
        </w:tc>
        <w:tc>
          <w:tcPr>
            <w:tcW w:w="244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23</w:t>
            </w:r>
          </w:p>
        </w:tc>
      </w:tr>
      <w:tr w:rsidR="00BE27AF" w:rsidRPr="00CA78AC" w:rsidTr="0077130B">
        <w:trPr>
          <w:trHeight w:hRule="exact" w:val="381"/>
        </w:trPr>
        <w:tc>
          <w:tcPr>
            <w:tcW w:w="2125" w:type="dxa"/>
            <w:shd w:val="clear" w:color="auto" w:fill="auto"/>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Julho</w:t>
            </w:r>
          </w:p>
        </w:tc>
        <w:tc>
          <w:tcPr>
            <w:tcW w:w="348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110,6</w:t>
            </w:r>
          </w:p>
        </w:tc>
        <w:tc>
          <w:tcPr>
            <w:tcW w:w="244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17</w:t>
            </w:r>
          </w:p>
        </w:tc>
      </w:tr>
      <w:tr w:rsidR="00BE27AF" w:rsidRPr="00CA78AC" w:rsidTr="0077130B">
        <w:trPr>
          <w:trHeight w:hRule="exact" w:val="381"/>
        </w:trPr>
        <w:tc>
          <w:tcPr>
            <w:tcW w:w="2125" w:type="dxa"/>
            <w:shd w:val="clear" w:color="auto" w:fill="D9D9D9"/>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Agosto</w:t>
            </w:r>
          </w:p>
        </w:tc>
        <w:tc>
          <w:tcPr>
            <w:tcW w:w="348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36,2</w:t>
            </w:r>
          </w:p>
        </w:tc>
        <w:tc>
          <w:tcPr>
            <w:tcW w:w="244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12</w:t>
            </w:r>
          </w:p>
        </w:tc>
      </w:tr>
      <w:tr w:rsidR="00BE27AF" w:rsidRPr="00CA78AC" w:rsidTr="0077130B">
        <w:trPr>
          <w:trHeight w:hRule="exact" w:val="381"/>
        </w:trPr>
        <w:tc>
          <w:tcPr>
            <w:tcW w:w="2125" w:type="dxa"/>
            <w:shd w:val="clear" w:color="auto" w:fill="auto"/>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Setembro</w:t>
            </w:r>
          </w:p>
        </w:tc>
        <w:tc>
          <w:tcPr>
            <w:tcW w:w="348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7,1</w:t>
            </w:r>
          </w:p>
        </w:tc>
        <w:tc>
          <w:tcPr>
            <w:tcW w:w="244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6</w:t>
            </w:r>
          </w:p>
        </w:tc>
      </w:tr>
      <w:tr w:rsidR="00BE27AF" w:rsidRPr="00CA78AC" w:rsidTr="0077130B">
        <w:trPr>
          <w:trHeight w:hRule="exact" w:val="381"/>
        </w:trPr>
        <w:tc>
          <w:tcPr>
            <w:tcW w:w="2125" w:type="dxa"/>
            <w:shd w:val="clear" w:color="auto" w:fill="D9D9D9"/>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Outubro</w:t>
            </w:r>
          </w:p>
        </w:tc>
        <w:tc>
          <w:tcPr>
            <w:tcW w:w="348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3,6</w:t>
            </w:r>
          </w:p>
        </w:tc>
        <w:tc>
          <w:tcPr>
            <w:tcW w:w="244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2</w:t>
            </w:r>
          </w:p>
        </w:tc>
      </w:tr>
      <w:tr w:rsidR="00BE27AF" w:rsidRPr="00CA78AC" w:rsidTr="0077130B">
        <w:trPr>
          <w:trHeight w:hRule="exact" w:val="381"/>
        </w:trPr>
        <w:tc>
          <w:tcPr>
            <w:tcW w:w="2125" w:type="dxa"/>
            <w:shd w:val="clear" w:color="auto" w:fill="auto"/>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Novembro</w:t>
            </w:r>
          </w:p>
        </w:tc>
        <w:tc>
          <w:tcPr>
            <w:tcW w:w="348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19,6</w:t>
            </w:r>
          </w:p>
        </w:tc>
        <w:tc>
          <w:tcPr>
            <w:tcW w:w="2447" w:type="dxa"/>
            <w:shd w:val="clear" w:color="auto" w:fill="auto"/>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3</w:t>
            </w:r>
          </w:p>
        </w:tc>
      </w:tr>
      <w:tr w:rsidR="00BE27AF" w:rsidRPr="00CA78AC" w:rsidTr="0077130B">
        <w:trPr>
          <w:trHeight w:hRule="exact" w:val="410"/>
        </w:trPr>
        <w:tc>
          <w:tcPr>
            <w:tcW w:w="2125" w:type="dxa"/>
            <w:shd w:val="clear" w:color="auto" w:fill="D9D9D9"/>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r w:rsidRPr="00CA78AC">
              <w:rPr>
                <w:rFonts w:ascii="Arial" w:eastAsia="Times New Roman" w:hAnsi="Arial" w:cs="Arial"/>
                <w:b/>
                <w:bCs/>
                <w:sz w:val="24"/>
                <w:szCs w:val="24"/>
              </w:rPr>
              <w:t>Dezembro</w:t>
            </w:r>
          </w:p>
        </w:tc>
        <w:tc>
          <w:tcPr>
            <w:tcW w:w="348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45,9</w:t>
            </w:r>
          </w:p>
        </w:tc>
        <w:tc>
          <w:tcPr>
            <w:tcW w:w="2447" w:type="dxa"/>
            <w:shd w:val="clear" w:color="auto" w:fill="D9D9D9"/>
          </w:tcPr>
          <w:p w:rsidR="00BE27AF" w:rsidRPr="00CA78AC" w:rsidRDefault="00BE27AF" w:rsidP="00BE27AF">
            <w:pPr>
              <w:tabs>
                <w:tab w:val="left" w:pos="567"/>
              </w:tabs>
              <w:spacing w:before="100" w:beforeAutospacing="1" w:after="0" w:line="360" w:lineRule="auto"/>
              <w:ind w:right="283"/>
              <w:jc w:val="center"/>
              <w:rPr>
                <w:rFonts w:ascii="Arial" w:eastAsia="Times New Roman" w:hAnsi="Arial" w:cs="Arial"/>
                <w:b/>
                <w:bCs/>
                <w:sz w:val="24"/>
                <w:szCs w:val="24"/>
              </w:rPr>
            </w:pPr>
            <w:r w:rsidRPr="00CA78AC">
              <w:rPr>
                <w:rFonts w:ascii="Arial" w:eastAsia="Times New Roman" w:hAnsi="Arial" w:cs="Arial"/>
                <w:b/>
                <w:bCs/>
                <w:sz w:val="24"/>
                <w:szCs w:val="24"/>
              </w:rPr>
              <w:t>6</w:t>
            </w:r>
          </w:p>
        </w:tc>
      </w:tr>
      <w:tr w:rsidR="00BE27AF" w:rsidRPr="00CA78AC" w:rsidTr="0077130B">
        <w:trPr>
          <w:trHeight w:hRule="exact" w:val="381"/>
        </w:trPr>
        <w:tc>
          <w:tcPr>
            <w:tcW w:w="8058" w:type="dxa"/>
            <w:gridSpan w:val="3"/>
            <w:shd w:val="clear" w:color="auto" w:fill="auto"/>
            <w:vAlign w:val="bottom"/>
          </w:tcPr>
          <w:p w:rsidR="00BE27AF" w:rsidRPr="00CA78AC" w:rsidRDefault="00BE27AF" w:rsidP="00BE27AF">
            <w:pPr>
              <w:tabs>
                <w:tab w:val="left" w:pos="567"/>
              </w:tabs>
              <w:spacing w:before="100" w:beforeAutospacing="1" w:after="0" w:line="360" w:lineRule="auto"/>
              <w:ind w:right="283"/>
              <w:rPr>
                <w:rFonts w:ascii="Arial" w:eastAsia="Times New Roman" w:hAnsi="Arial" w:cs="Arial"/>
                <w:b/>
                <w:bCs/>
              </w:rPr>
            </w:pPr>
            <w:r w:rsidRPr="00CA78AC">
              <w:rPr>
                <w:rFonts w:ascii="Arial" w:eastAsia="Times New Roman" w:hAnsi="Arial" w:cs="Arial"/>
                <w:b/>
                <w:bCs/>
              </w:rPr>
              <w:t>Fonte: DHN – ROTEIRO COSTA NORTE</w:t>
            </w:r>
          </w:p>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proofErr w:type="spellStart"/>
            <w:proofErr w:type="gramStart"/>
            <w:r w:rsidRPr="00CA78AC">
              <w:rPr>
                <w:rFonts w:ascii="Arial" w:eastAsia="Times New Roman" w:hAnsi="Arial" w:cs="Arial"/>
                <w:b/>
                <w:bCs/>
                <w:sz w:val="24"/>
                <w:szCs w:val="24"/>
              </w:rPr>
              <w:t>ta</w:t>
            </w:r>
            <w:proofErr w:type="spellEnd"/>
            <w:proofErr w:type="gramEnd"/>
          </w:p>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p>
          <w:p w:rsidR="00BE27AF" w:rsidRPr="00CA78AC" w:rsidRDefault="00BE27AF" w:rsidP="00BE27AF">
            <w:pPr>
              <w:tabs>
                <w:tab w:val="left" w:pos="567"/>
              </w:tabs>
              <w:spacing w:before="100" w:beforeAutospacing="1" w:after="0" w:line="360" w:lineRule="auto"/>
              <w:ind w:right="283"/>
              <w:rPr>
                <w:rFonts w:ascii="Arial" w:eastAsia="Times New Roman" w:hAnsi="Arial" w:cs="Arial"/>
                <w:b/>
                <w:bCs/>
                <w:sz w:val="24"/>
                <w:szCs w:val="24"/>
              </w:rPr>
            </w:pPr>
          </w:p>
        </w:tc>
      </w:tr>
    </w:tbl>
    <w:p w:rsidR="00BE27AF" w:rsidRPr="00CA78AC" w:rsidRDefault="00BE27AF" w:rsidP="00BE27AF">
      <w:pPr>
        <w:tabs>
          <w:tab w:val="left" w:pos="284"/>
        </w:tabs>
        <w:spacing w:after="0" w:line="360" w:lineRule="auto"/>
        <w:ind w:left="720" w:right="283"/>
        <w:rPr>
          <w:rFonts w:ascii="Arial" w:eastAsia="Times New Roman" w:hAnsi="Arial" w:cs="Arial"/>
          <w:b/>
          <w:bCs/>
          <w:sz w:val="24"/>
          <w:szCs w:val="24"/>
        </w:rPr>
      </w:pPr>
    </w:p>
    <w:p w:rsidR="00BE27AF" w:rsidRPr="00CA78AC" w:rsidRDefault="00BE27AF" w:rsidP="00BE27AF">
      <w:pPr>
        <w:tabs>
          <w:tab w:val="left" w:pos="0"/>
        </w:tabs>
        <w:spacing w:after="0" w:line="360" w:lineRule="auto"/>
        <w:ind w:right="284" w:firstLine="567"/>
        <w:rPr>
          <w:rFonts w:ascii="Arial" w:eastAsia="Times New Roman" w:hAnsi="Arial" w:cs="Arial"/>
          <w:b/>
          <w:bCs/>
          <w:sz w:val="24"/>
          <w:szCs w:val="24"/>
        </w:rPr>
      </w:pPr>
    </w:p>
    <w:p w:rsidR="00BE27AF" w:rsidRPr="00CA78AC" w:rsidRDefault="00BE27AF" w:rsidP="00BE27AF">
      <w:pPr>
        <w:tabs>
          <w:tab w:val="left" w:pos="0"/>
        </w:tabs>
        <w:spacing w:after="0" w:line="360" w:lineRule="auto"/>
        <w:ind w:right="284" w:firstLine="567"/>
        <w:jc w:val="both"/>
        <w:rPr>
          <w:rFonts w:ascii="Arial" w:eastAsia="Times New Roman" w:hAnsi="Arial" w:cs="Arial"/>
          <w:bCs/>
          <w:sz w:val="24"/>
          <w:szCs w:val="24"/>
        </w:rPr>
      </w:pPr>
    </w:p>
    <w:p w:rsidR="00BE27AF" w:rsidRPr="00CA78AC" w:rsidRDefault="00BE27AF" w:rsidP="00BE27AF">
      <w:pPr>
        <w:tabs>
          <w:tab w:val="left" w:pos="0"/>
        </w:tabs>
        <w:spacing w:after="0" w:line="360" w:lineRule="auto"/>
        <w:ind w:right="284" w:firstLine="567"/>
        <w:jc w:val="both"/>
        <w:rPr>
          <w:rFonts w:ascii="Arial" w:eastAsia="Times New Roman" w:hAnsi="Arial" w:cs="Arial"/>
          <w:bCs/>
          <w:sz w:val="24"/>
          <w:szCs w:val="24"/>
        </w:rPr>
      </w:pPr>
      <w:r w:rsidRPr="00CA78AC">
        <w:rPr>
          <w:rFonts w:ascii="Arial" w:eastAsia="Times New Roman" w:hAnsi="Arial" w:cs="Arial"/>
          <w:bCs/>
          <w:sz w:val="24"/>
          <w:szCs w:val="24"/>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rsidR="00BE27AF" w:rsidRPr="00CA78AC" w:rsidRDefault="00BE27AF" w:rsidP="00BE27AF">
      <w:pPr>
        <w:tabs>
          <w:tab w:val="left" w:pos="0"/>
        </w:tabs>
        <w:spacing w:after="0" w:line="360" w:lineRule="auto"/>
        <w:ind w:right="284" w:firstLine="567"/>
        <w:jc w:val="both"/>
        <w:rPr>
          <w:rFonts w:ascii="Arial" w:eastAsia="Times New Roman" w:hAnsi="Arial" w:cs="Arial"/>
          <w:bCs/>
          <w:sz w:val="24"/>
          <w:szCs w:val="24"/>
        </w:rPr>
      </w:pPr>
      <w:r w:rsidRPr="00CA78AC">
        <w:rPr>
          <w:rFonts w:ascii="Arial" w:eastAsia="Times New Roman" w:hAnsi="Arial" w:cs="Arial"/>
          <w:bCs/>
          <w:sz w:val="24"/>
          <w:szCs w:val="24"/>
        </w:rPr>
        <w:lastRenderedPageBreak/>
        <w:t>Os ventos na área do Porto do Itaqui são predominantes os ventos NORDESTE (frequência de 25%), com as velocidades e as respectivas frequências conforme indicadas abaixo:</w:t>
      </w:r>
    </w:p>
    <w:tbl>
      <w:tblPr>
        <w:tblW w:w="0" w:type="auto"/>
        <w:tblInd w:w="1281" w:type="dxa"/>
        <w:tblLayout w:type="fixed"/>
        <w:tblCellMar>
          <w:left w:w="70" w:type="dxa"/>
          <w:right w:w="70" w:type="dxa"/>
        </w:tblCellMar>
        <w:tblLook w:val="0000" w:firstRow="0" w:lastRow="0" w:firstColumn="0" w:lastColumn="0" w:noHBand="0" w:noVBand="0"/>
      </w:tblPr>
      <w:tblGrid>
        <w:gridCol w:w="1985"/>
        <w:gridCol w:w="283"/>
        <w:gridCol w:w="1985"/>
        <w:gridCol w:w="65"/>
        <w:gridCol w:w="218"/>
        <w:gridCol w:w="2050"/>
      </w:tblGrid>
      <w:tr w:rsidR="00CA78AC" w:rsidRPr="00CA78AC" w:rsidTr="0077130B">
        <w:tc>
          <w:tcPr>
            <w:tcW w:w="1985" w:type="dxa"/>
            <w:tcBorders>
              <w:top w:val="single" w:sz="4" w:space="0" w:color="auto"/>
              <w:bottom w:val="single" w:sz="4" w:space="0" w:color="auto"/>
            </w:tcBorders>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Cs/>
                <w:lang w:eastAsia="en-US"/>
              </w:rPr>
              <w:br w:type="page"/>
            </w:r>
            <w:r w:rsidRPr="00CA78AC">
              <w:rPr>
                <w:rFonts w:ascii="Arial" w:eastAsia="Calibri" w:hAnsi="Arial" w:cs="Arial"/>
                <w:b/>
                <w:bCs/>
                <w:sz w:val="24"/>
                <w:szCs w:val="24"/>
                <w:lang w:eastAsia="en-US"/>
              </w:rPr>
              <w:t>BEAUFORT</w:t>
            </w:r>
          </w:p>
        </w:tc>
        <w:tc>
          <w:tcPr>
            <w:tcW w:w="283" w:type="dxa"/>
            <w:tcBorders>
              <w:top w:val="single" w:sz="4" w:space="0" w:color="auto"/>
            </w:tcBorders>
          </w:tcPr>
          <w:p w:rsidR="00BE27AF" w:rsidRPr="00CA78AC" w:rsidRDefault="00BE27AF" w:rsidP="00BE27AF">
            <w:pPr>
              <w:spacing w:after="0" w:line="360" w:lineRule="auto"/>
              <w:ind w:right="283"/>
              <w:jc w:val="both"/>
              <w:rPr>
                <w:rFonts w:ascii="Arial" w:eastAsia="Calibri" w:hAnsi="Arial" w:cs="Arial"/>
                <w:b/>
                <w:bCs/>
                <w:sz w:val="24"/>
                <w:szCs w:val="24"/>
                <w:lang w:eastAsia="en-US"/>
              </w:rPr>
            </w:pPr>
          </w:p>
        </w:tc>
        <w:tc>
          <w:tcPr>
            <w:tcW w:w="2050" w:type="dxa"/>
            <w:gridSpan w:val="2"/>
            <w:tcBorders>
              <w:top w:val="single" w:sz="4" w:space="0" w:color="auto"/>
              <w:bottom w:val="single" w:sz="4" w:space="0" w:color="auto"/>
            </w:tcBorders>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VELOCIDADE</w:t>
            </w:r>
          </w:p>
        </w:tc>
        <w:tc>
          <w:tcPr>
            <w:tcW w:w="218" w:type="dxa"/>
            <w:tcBorders>
              <w:top w:val="single" w:sz="4" w:space="0" w:color="auto"/>
            </w:tcBorders>
          </w:tcPr>
          <w:p w:rsidR="00BE27AF" w:rsidRPr="00CA78AC" w:rsidRDefault="00BE27AF" w:rsidP="00BE27AF">
            <w:pPr>
              <w:spacing w:after="0" w:line="360" w:lineRule="auto"/>
              <w:ind w:right="283"/>
              <w:jc w:val="both"/>
              <w:rPr>
                <w:rFonts w:ascii="Arial" w:eastAsia="Calibri" w:hAnsi="Arial" w:cs="Arial"/>
                <w:b/>
                <w:bCs/>
                <w:color w:val="FFFFFF"/>
                <w:sz w:val="24"/>
                <w:szCs w:val="24"/>
                <w:lang w:eastAsia="en-US"/>
              </w:rPr>
            </w:pPr>
          </w:p>
        </w:tc>
        <w:tc>
          <w:tcPr>
            <w:tcW w:w="2050" w:type="dxa"/>
            <w:tcBorders>
              <w:top w:val="single" w:sz="4" w:space="0" w:color="auto"/>
              <w:bottom w:val="single" w:sz="4" w:space="0" w:color="auto"/>
            </w:tcBorders>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FREQUÊNCIA</w:t>
            </w:r>
          </w:p>
        </w:tc>
      </w:tr>
      <w:tr w:rsidR="00BE27AF" w:rsidRPr="00CA78AC" w:rsidTr="0077130B">
        <w:tc>
          <w:tcPr>
            <w:tcW w:w="1985" w:type="dxa"/>
          </w:tcPr>
          <w:p w:rsidR="00BE27AF" w:rsidRPr="00CA78AC" w:rsidRDefault="00BE27AF" w:rsidP="00BE27AF">
            <w:pPr>
              <w:spacing w:before="120"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2</w:t>
            </w:r>
          </w:p>
        </w:tc>
        <w:tc>
          <w:tcPr>
            <w:tcW w:w="283" w:type="dxa"/>
          </w:tcPr>
          <w:p w:rsidR="00BE27AF" w:rsidRPr="00CA78AC" w:rsidRDefault="00BE27AF" w:rsidP="00BE27AF">
            <w:pPr>
              <w:spacing w:before="120" w:after="0" w:line="360" w:lineRule="auto"/>
              <w:ind w:right="283"/>
              <w:jc w:val="both"/>
              <w:rPr>
                <w:rFonts w:ascii="Arial" w:eastAsia="Calibri" w:hAnsi="Arial" w:cs="Arial"/>
                <w:b/>
                <w:bCs/>
                <w:sz w:val="24"/>
                <w:szCs w:val="24"/>
                <w:lang w:eastAsia="en-US"/>
              </w:rPr>
            </w:pPr>
          </w:p>
        </w:tc>
        <w:tc>
          <w:tcPr>
            <w:tcW w:w="1985" w:type="dxa"/>
          </w:tcPr>
          <w:p w:rsidR="00BE27AF" w:rsidRPr="00CA78AC" w:rsidRDefault="00BE27AF" w:rsidP="00BE27AF">
            <w:pPr>
              <w:spacing w:before="120"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2 a 6 nós</w:t>
            </w:r>
          </w:p>
        </w:tc>
        <w:tc>
          <w:tcPr>
            <w:tcW w:w="283" w:type="dxa"/>
            <w:gridSpan w:val="2"/>
          </w:tcPr>
          <w:p w:rsidR="00BE27AF" w:rsidRPr="00CA78AC" w:rsidRDefault="00BE27AF" w:rsidP="00BE27AF">
            <w:pPr>
              <w:spacing w:before="120" w:after="0" w:line="360" w:lineRule="auto"/>
              <w:ind w:right="283"/>
              <w:jc w:val="both"/>
              <w:rPr>
                <w:rFonts w:ascii="Arial" w:eastAsia="Calibri" w:hAnsi="Arial" w:cs="Arial"/>
                <w:b/>
                <w:bCs/>
                <w:sz w:val="24"/>
                <w:szCs w:val="24"/>
                <w:lang w:eastAsia="en-US"/>
              </w:rPr>
            </w:pPr>
          </w:p>
        </w:tc>
        <w:tc>
          <w:tcPr>
            <w:tcW w:w="2050" w:type="dxa"/>
          </w:tcPr>
          <w:p w:rsidR="00BE27AF" w:rsidRPr="00CA78AC" w:rsidRDefault="00BE27AF" w:rsidP="00BE27AF">
            <w:pPr>
              <w:spacing w:before="120"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39%</w:t>
            </w:r>
          </w:p>
        </w:tc>
      </w:tr>
      <w:tr w:rsidR="00BE27AF" w:rsidRPr="00CA78AC" w:rsidTr="0077130B">
        <w:tc>
          <w:tcPr>
            <w:tcW w:w="1985" w:type="dxa"/>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3</w:t>
            </w:r>
          </w:p>
        </w:tc>
        <w:tc>
          <w:tcPr>
            <w:tcW w:w="283" w:type="dxa"/>
          </w:tcPr>
          <w:p w:rsidR="00BE27AF" w:rsidRPr="00CA78AC" w:rsidRDefault="00BE27AF" w:rsidP="00BE27AF">
            <w:pPr>
              <w:spacing w:after="0" w:line="360" w:lineRule="auto"/>
              <w:ind w:right="283"/>
              <w:jc w:val="both"/>
              <w:rPr>
                <w:rFonts w:ascii="Arial" w:eastAsia="Calibri" w:hAnsi="Arial" w:cs="Arial"/>
                <w:b/>
                <w:bCs/>
                <w:sz w:val="24"/>
                <w:szCs w:val="24"/>
                <w:lang w:eastAsia="en-US"/>
              </w:rPr>
            </w:pPr>
          </w:p>
        </w:tc>
        <w:tc>
          <w:tcPr>
            <w:tcW w:w="1985" w:type="dxa"/>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7 a 10 nós</w:t>
            </w:r>
          </w:p>
        </w:tc>
        <w:tc>
          <w:tcPr>
            <w:tcW w:w="283" w:type="dxa"/>
            <w:gridSpan w:val="2"/>
          </w:tcPr>
          <w:p w:rsidR="00BE27AF" w:rsidRPr="00CA78AC" w:rsidRDefault="00BE27AF" w:rsidP="00BE27AF">
            <w:pPr>
              <w:spacing w:after="0" w:line="360" w:lineRule="auto"/>
              <w:ind w:right="283"/>
              <w:jc w:val="both"/>
              <w:rPr>
                <w:rFonts w:ascii="Arial" w:eastAsia="Calibri" w:hAnsi="Arial" w:cs="Arial"/>
                <w:b/>
                <w:bCs/>
                <w:sz w:val="24"/>
                <w:szCs w:val="24"/>
                <w:lang w:eastAsia="en-US"/>
              </w:rPr>
            </w:pPr>
          </w:p>
        </w:tc>
        <w:tc>
          <w:tcPr>
            <w:tcW w:w="2050" w:type="dxa"/>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31%</w:t>
            </w:r>
          </w:p>
        </w:tc>
      </w:tr>
      <w:tr w:rsidR="00BE27AF" w:rsidRPr="00CA78AC" w:rsidTr="0077130B">
        <w:tc>
          <w:tcPr>
            <w:tcW w:w="1985" w:type="dxa"/>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4</w:t>
            </w:r>
          </w:p>
        </w:tc>
        <w:tc>
          <w:tcPr>
            <w:tcW w:w="283" w:type="dxa"/>
          </w:tcPr>
          <w:p w:rsidR="00BE27AF" w:rsidRPr="00CA78AC" w:rsidRDefault="00BE27AF" w:rsidP="00BE27AF">
            <w:pPr>
              <w:spacing w:after="0" w:line="360" w:lineRule="auto"/>
              <w:ind w:right="283"/>
              <w:jc w:val="both"/>
              <w:rPr>
                <w:rFonts w:ascii="Arial" w:eastAsia="Calibri" w:hAnsi="Arial" w:cs="Arial"/>
                <w:b/>
                <w:bCs/>
                <w:sz w:val="24"/>
                <w:szCs w:val="24"/>
                <w:lang w:eastAsia="en-US"/>
              </w:rPr>
            </w:pPr>
          </w:p>
        </w:tc>
        <w:tc>
          <w:tcPr>
            <w:tcW w:w="1985" w:type="dxa"/>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11 a 18 nós</w:t>
            </w:r>
          </w:p>
        </w:tc>
        <w:tc>
          <w:tcPr>
            <w:tcW w:w="283" w:type="dxa"/>
            <w:gridSpan w:val="2"/>
          </w:tcPr>
          <w:p w:rsidR="00BE27AF" w:rsidRPr="00CA78AC" w:rsidRDefault="00BE27AF" w:rsidP="00BE27AF">
            <w:pPr>
              <w:spacing w:after="0" w:line="360" w:lineRule="auto"/>
              <w:ind w:right="283"/>
              <w:jc w:val="both"/>
              <w:rPr>
                <w:rFonts w:ascii="Arial" w:eastAsia="Calibri" w:hAnsi="Arial" w:cs="Arial"/>
                <w:b/>
                <w:bCs/>
                <w:sz w:val="24"/>
                <w:szCs w:val="24"/>
                <w:lang w:eastAsia="en-US"/>
              </w:rPr>
            </w:pPr>
          </w:p>
        </w:tc>
        <w:tc>
          <w:tcPr>
            <w:tcW w:w="2050" w:type="dxa"/>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15%</w:t>
            </w:r>
          </w:p>
        </w:tc>
      </w:tr>
      <w:tr w:rsidR="00BE27AF" w:rsidRPr="00CA78AC" w:rsidTr="0077130B">
        <w:tc>
          <w:tcPr>
            <w:tcW w:w="1985" w:type="dxa"/>
            <w:tcBorders>
              <w:bottom w:val="single" w:sz="4" w:space="0" w:color="auto"/>
            </w:tcBorders>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5</w:t>
            </w:r>
          </w:p>
        </w:tc>
        <w:tc>
          <w:tcPr>
            <w:tcW w:w="283" w:type="dxa"/>
            <w:tcBorders>
              <w:bottom w:val="single" w:sz="4" w:space="0" w:color="auto"/>
            </w:tcBorders>
          </w:tcPr>
          <w:p w:rsidR="00BE27AF" w:rsidRPr="00CA78AC" w:rsidRDefault="00BE27AF" w:rsidP="00BE27AF">
            <w:pPr>
              <w:spacing w:after="0" w:line="360" w:lineRule="auto"/>
              <w:ind w:right="283"/>
              <w:jc w:val="both"/>
              <w:rPr>
                <w:rFonts w:ascii="Arial" w:eastAsia="Calibri" w:hAnsi="Arial" w:cs="Arial"/>
                <w:b/>
                <w:bCs/>
                <w:sz w:val="24"/>
                <w:szCs w:val="24"/>
                <w:lang w:eastAsia="en-US"/>
              </w:rPr>
            </w:pPr>
          </w:p>
        </w:tc>
        <w:tc>
          <w:tcPr>
            <w:tcW w:w="1985" w:type="dxa"/>
            <w:tcBorders>
              <w:bottom w:val="single" w:sz="4" w:space="0" w:color="auto"/>
            </w:tcBorders>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17 a 21 nós</w:t>
            </w:r>
          </w:p>
        </w:tc>
        <w:tc>
          <w:tcPr>
            <w:tcW w:w="283" w:type="dxa"/>
            <w:gridSpan w:val="2"/>
            <w:tcBorders>
              <w:bottom w:val="single" w:sz="4" w:space="0" w:color="auto"/>
            </w:tcBorders>
          </w:tcPr>
          <w:p w:rsidR="00BE27AF" w:rsidRPr="00CA78AC" w:rsidRDefault="00BE27AF" w:rsidP="00BE27AF">
            <w:pPr>
              <w:spacing w:after="0" w:line="360" w:lineRule="auto"/>
              <w:ind w:right="283"/>
              <w:jc w:val="both"/>
              <w:rPr>
                <w:rFonts w:ascii="Arial" w:eastAsia="Calibri" w:hAnsi="Arial" w:cs="Arial"/>
                <w:b/>
                <w:bCs/>
                <w:sz w:val="24"/>
                <w:szCs w:val="24"/>
                <w:lang w:eastAsia="en-US"/>
              </w:rPr>
            </w:pPr>
          </w:p>
        </w:tc>
        <w:tc>
          <w:tcPr>
            <w:tcW w:w="2050" w:type="dxa"/>
            <w:tcBorders>
              <w:bottom w:val="single" w:sz="4" w:space="0" w:color="auto"/>
            </w:tcBorders>
          </w:tcPr>
          <w:p w:rsidR="00BE27AF" w:rsidRPr="00CA78AC" w:rsidRDefault="00BE27AF" w:rsidP="00BE27AF">
            <w:pPr>
              <w:spacing w:after="0" w:line="360" w:lineRule="auto"/>
              <w:ind w:right="283"/>
              <w:jc w:val="center"/>
              <w:rPr>
                <w:rFonts w:ascii="Arial" w:eastAsia="Calibri" w:hAnsi="Arial" w:cs="Arial"/>
                <w:b/>
                <w:bCs/>
                <w:sz w:val="24"/>
                <w:szCs w:val="24"/>
                <w:lang w:eastAsia="en-US"/>
              </w:rPr>
            </w:pPr>
            <w:r w:rsidRPr="00CA78AC">
              <w:rPr>
                <w:rFonts w:ascii="Arial" w:eastAsia="Calibri" w:hAnsi="Arial" w:cs="Arial"/>
                <w:b/>
                <w:bCs/>
                <w:sz w:val="24"/>
                <w:szCs w:val="24"/>
                <w:lang w:eastAsia="en-US"/>
              </w:rPr>
              <w:t>1%</w:t>
            </w:r>
          </w:p>
        </w:tc>
      </w:tr>
    </w:tbl>
    <w:p w:rsidR="00BE27AF" w:rsidRPr="00CA78AC" w:rsidRDefault="00BE27AF" w:rsidP="00BE27AF">
      <w:pPr>
        <w:tabs>
          <w:tab w:val="left" w:pos="567"/>
        </w:tabs>
        <w:spacing w:after="0" w:line="360" w:lineRule="auto"/>
        <w:ind w:left="360" w:right="283"/>
        <w:rPr>
          <w:rFonts w:ascii="Arial" w:eastAsia="Times New Roman" w:hAnsi="Arial" w:cs="Arial"/>
          <w:b/>
          <w:bCs/>
          <w:sz w:val="24"/>
          <w:szCs w:val="24"/>
        </w:rPr>
      </w:pPr>
    </w:p>
    <w:p w:rsidR="00BE27AF" w:rsidRPr="00CA78AC" w:rsidRDefault="00BE27AF" w:rsidP="00BE27AF">
      <w:pPr>
        <w:tabs>
          <w:tab w:val="left" w:pos="0"/>
        </w:tabs>
        <w:spacing w:after="0" w:line="360" w:lineRule="auto"/>
        <w:ind w:right="284" w:firstLine="567"/>
        <w:jc w:val="both"/>
        <w:rPr>
          <w:rFonts w:ascii="Arial" w:eastAsia="Times New Roman" w:hAnsi="Arial" w:cs="Arial"/>
          <w:bCs/>
          <w:sz w:val="24"/>
          <w:szCs w:val="24"/>
        </w:rPr>
      </w:pPr>
      <w:r w:rsidRPr="00CA78AC">
        <w:rPr>
          <w:rFonts w:ascii="Arial" w:eastAsia="Times New Roman" w:hAnsi="Arial" w:cs="Arial"/>
          <w:bCs/>
          <w:sz w:val="24"/>
          <w:szCs w:val="24"/>
        </w:rPr>
        <w:t xml:space="preserve">A maré na Baía de São Marcos tem características </w:t>
      </w:r>
      <w:proofErr w:type="spellStart"/>
      <w:r w:rsidRPr="00CA78AC">
        <w:rPr>
          <w:rFonts w:ascii="Arial" w:eastAsia="Times New Roman" w:hAnsi="Arial" w:cs="Arial"/>
          <w:bCs/>
          <w:sz w:val="24"/>
          <w:szCs w:val="24"/>
        </w:rPr>
        <w:t>semidiurnas</w:t>
      </w:r>
      <w:proofErr w:type="spellEnd"/>
      <w:r w:rsidRPr="00CA78AC">
        <w:rPr>
          <w:rFonts w:ascii="Arial" w:eastAsia="Times New Roman" w:hAnsi="Arial" w:cs="Arial"/>
          <w:bCs/>
          <w:sz w:val="24"/>
          <w:szCs w:val="24"/>
        </w:rPr>
        <w:t xml:space="preserve"> com a seguinte variação do nível d'água:</w:t>
      </w:r>
    </w:p>
    <w:p w:rsidR="00BE27AF" w:rsidRPr="00CA78AC" w:rsidRDefault="00BE27AF" w:rsidP="00BB3A19">
      <w:pPr>
        <w:numPr>
          <w:ilvl w:val="0"/>
          <w:numId w:val="12"/>
        </w:numPr>
        <w:tabs>
          <w:tab w:val="left" w:pos="0"/>
        </w:tabs>
        <w:spacing w:after="0" w:line="360" w:lineRule="auto"/>
        <w:ind w:left="1281" w:right="284" w:hanging="357"/>
        <w:jc w:val="both"/>
        <w:rPr>
          <w:rFonts w:ascii="Arial" w:eastAsia="Times New Roman" w:hAnsi="Arial" w:cs="Arial"/>
          <w:bCs/>
          <w:sz w:val="24"/>
          <w:szCs w:val="24"/>
        </w:rPr>
      </w:pPr>
      <w:r w:rsidRPr="00CA78AC">
        <w:rPr>
          <w:rFonts w:ascii="Arial" w:eastAsia="Times New Roman" w:hAnsi="Arial" w:cs="Arial"/>
          <w:bCs/>
          <w:sz w:val="24"/>
          <w:szCs w:val="24"/>
        </w:rPr>
        <w:t>N-MÁXIMO (previsto): + 7,10 m</w:t>
      </w:r>
    </w:p>
    <w:p w:rsidR="00BE27AF" w:rsidRPr="00CA78AC" w:rsidRDefault="00BE27AF" w:rsidP="00BB3A19">
      <w:pPr>
        <w:numPr>
          <w:ilvl w:val="0"/>
          <w:numId w:val="12"/>
        </w:numPr>
        <w:tabs>
          <w:tab w:val="left" w:pos="0"/>
        </w:tabs>
        <w:spacing w:after="0" w:line="360" w:lineRule="auto"/>
        <w:ind w:left="1281" w:right="284" w:hanging="357"/>
        <w:jc w:val="both"/>
        <w:rPr>
          <w:rFonts w:ascii="Arial" w:eastAsia="Times New Roman" w:hAnsi="Arial" w:cs="Arial"/>
          <w:bCs/>
          <w:sz w:val="24"/>
          <w:szCs w:val="24"/>
        </w:rPr>
      </w:pPr>
      <w:r w:rsidRPr="00CA78AC">
        <w:rPr>
          <w:rFonts w:ascii="Arial" w:eastAsia="Times New Roman" w:hAnsi="Arial" w:cs="Arial"/>
          <w:bCs/>
          <w:sz w:val="24"/>
          <w:szCs w:val="24"/>
        </w:rPr>
        <w:t>MHWS (média das preamares de sizígia): + 6,27 m</w:t>
      </w:r>
    </w:p>
    <w:p w:rsidR="00BE27AF" w:rsidRPr="00CA78AC" w:rsidRDefault="00BE27AF" w:rsidP="00BB3A19">
      <w:pPr>
        <w:numPr>
          <w:ilvl w:val="0"/>
          <w:numId w:val="12"/>
        </w:numPr>
        <w:tabs>
          <w:tab w:val="left" w:pos="0"/>
        </w:tabs>
        <w:spacing w:after="0" w:line="360" w:lineRule="auto"/>
        <w:ind w:left="1281" w:right="284" w:hanging="357"/>
        <w:jc w:val="both"/>
        <w:rPr>
          <w:rFonts w:ascii="Arial" w:eastAsia="Times New Roman" w:hAnsi="Arial" w:cs="Arial"/>
          <w:bCs/>
          <w:sz w:val="24"/>
          <w:szCs w:val="24"/>
        </w:rPr>
      </w:pPr>
      <w:r w:rsidRPr="00CA78AC">
        <w:rPr>
          <w:rFonts w:ascii="Arial" w:eastAsia="Times New Roman" w:hAnsi="Arial" w:cs="Arial"/>
          <w:bCs/>
          <w:sz w:val="24"/>
          <w:szCs w:val="24"/>
        </w:rPr>
        <w:t>MHWN (média das preamares de quadratura): + 5,02 m</w:t>
      </w:r>
    </w:p>
    <w:p w:rsidR="00BE27AF" w:rsidRPr="00CA78AC" w:rsidRDefault="00BE27AF" w:rsidP="00BB3A19">
      <w:pPr>
        <w:numPr>
          <w:ilvl w:val="0"/>
          <w:numId w:val="12"/>
        </w:numPr>
        <w:tabs>
          <w:tab w:val="left" w:pos="0"/>
        </w:tabs>
        <w:spacing w:after="0" w:line="360" w:lineRule="auto"/>
        <w:ind w:left="1281" w:right="284" w:hanging="357"/>
        <w:jc w:val="both"/>
        <w:rPr>
          <w:rFonts w:ascii="Arial" w:eastAsia="Times New Roman" w:hAnsi="Arial" w:cs="Arial"/>
          <w:bCs/>
          <w:sz w:val="24"/>
          <w:szCs w:val="24"/>
        </w:rPr>
      </w:pPr>
      <w:r w:rsidRPr="00CA78AC">
        <w:rPr>
          <w:rFonts w:ascii="Arial" w:eastAsia="Times New Roman" w:hAnsi="Arial" w:cs="Arial"/>
          <w:bCs/>
          <w:sz w:val="24"/>
          <w:szCs w:val="24"/>
        </w:rPr>
        <w:t>MSL (nível médio): + 3,43 m</w:t>
      </w:r>
    </w:p>
    <w:p w:rsidR="00BE27AF" w:rsidRPr="00CA78AC" w:rsidRDefault="00BE27AF" w:rsidP="00BB3A19">
      <w:pPr>
        <w:numPr>
          <w:ilvl w:val="0"/>
          <w:numId w:val="12"/>
        </w:numPr>
        <w:tabs>
          <w:tab w:val="left" w:pos="0"/>
        </w:tabs>
        <w:spacing w:after="0" w:line="360" w:lineRule="auto"/>
        <w:ind w:left="1281" w:right="284" w:hanging="357"/>
        <w:jc w:val="both"/>
        <w:rPr>
          <w:rFonts w:ascii="Arial" w:eastAsia="Times New Roman" w:hAnsi="Arial" w:cs="Arial"/>
          <w:bCs/>
          <w:sz w:val="24"/>
          <w:szCs w:val="24"/>
        </w:rPr>
      </w:pPr>
      <w:r w:rsidRPr="00CA78AC">
        <w:rPr>
          <w:rFonts w:ascii="Arial" w:eastAsia="Times New Roman" w:hAnsi="Arial" w:cs="Arial"/>
          <w:bCs/>
          <w:sz w:val="24"/>
          <w:szCs w:val="24"/>
        </w:rPr>
        <w:t>NR (nível de redução): + 0,00 m</w:t>
      </w:r>
    </w:p>
    <w:p w:rsidR="00BE27AF" w:rsidRPr="00CA78AC" w:rsidRDefault="00BE27AF" w:rsidP="00BB3A19">
      <w:pPr>
        <w:numPr>
          <w:ilvl w:val="0"/>
          <w:numId w:val="12"/>
        </w:numPr>
        <w:tabs>
          <w:tab w:val="left" w:pos="0"/>
        </w:tabs>
        <w:spacing w:after="0" w:line="360" w:lineRule="auto"/>
        <w:ind w:left="1281" w:right="284" w:hanging="357"/>
        <w:jc w:val="both"/>
        <w:rPr>
          <w:rFonts w:ascii="Arial" w:eastAsia="Times New Roman" w:hAnsi="Arial" w:cs="Arial"/>
          <w:bCs/>
          <w:sz w:val="24"/>
          <w:szCs w:val="24"/>
        </w:rPr>
      </w:pPr>
      <w:r w:rsidRPr="00CA78AC">
        <w:rPr>
          <w:rFonts w:ascii="Arial" w:eastAsia="Times New Roman" w:hAnsi="Arial" w:cs="Arial"/>
          <w:bCs/>
          <w:sz w:val="24"/>
          <w:szCs w:val="24"/>
        </w:rPr>
        <w:t>N. MÍNIMO (previsto): - 0,30 m</w:t>
      </w:r>
    </w:p>
    <w:p w:rsidR="00BE27AF" w:rsidRPr="00CA78AC" w:rsidRDefault="00BE27AF" w:rsidP="00BB3A19">
      <w:pPr>
        <w:numPr>
          <w:ilvl w:val="0"/>
          <w:numId w:val="12"/>
        </w:numPr>
        <w:tabs>
          <w:tab w:val="left" w:pos="0"/>
        </w:tabs>
        <w:spacing w:after="0" w:line="360" w:lineRule="auto"/>
        <w:ind w:left="1281" w:right="284" w:hanging="357"/>
        <w:jc w:val="both"/>
        <w:rPr>
          <w:rFonts w:ascii="Arial" w:eastAsia="Times New Roman" w:hAnsi="Arial" w:cs="Arial"/>
          <w:bCs/>
          <w:sz w:val="24"/>
          <w:szCs w:val="24"/>
        </w:rPr>
      </w:pPr>
      <w:r w:rsidRPr="00CA78AC">
        <w:rPr>
          <w:rFonts w:ascii="Arial" w:eastAsia="Times New Roman" w:hAnsi="Arial" w:cs="Arial"/>
          <w:bCs/>
          <w:sz w:val="24"/>
          <w:szCs w:val="24"/>
        </w:rPr>
        <w:t>Os referidos níveis são em relação ao Nível de Redução (NR) da D.H.N. - M.M.</w:t>
      </w:r>
    </w:p>
    <w:p w:rsidR="00BE27AF" w:rsidRPr="00CA78AC" w:rsidRDefault="00BE27AF" w:rsidP="00BE27AF">
      <w:pPr>
        <w:tabs>
          <w:tab w:val="left" w:pos="567"/>
        </w:tabs>
        <w:spacing w:after="0" w:line="360" w:lineRule="auto"/>
        <w:ind w:right="284" w:firstLine="567"/>
        <w:jc w:val="both"/>
        <w:rPr>
          <w:rFonts w:ascii="Arial" w:eastAsia="Times New Roman" w:hAnsi="Arial" w:cs="Arial"/>
          <w:bCs/>
          <w:sz w:val="24"/>
          <w:szCs w:val="24"/>
        </w:rPr>
      </w:pPr>
      <w:r w:rsidRPr="00CA78AC">
        <w:rPr>
          <w:rFonts w:ascii="Arial" w:eastAsia="Times New Roman" w:hAnsi="Arial" w:cs="Arial"/>
          <w:bCs/>
          <w:sz w:val="24"/>
          <w:szCs w:val="24"/>
        </w:rPr>
        <w:t xml:space="preserve">As correntes na Baía de São Marcos (região estuarina), sendo que a circulação de suas águas é definida pela variação de maré ocorrente no local. Os valores máximos de correntes hidrodinâmicas ocorrem aproximadamente 3 horas após a preamar nas vazantes e a baixa-mar das enchentes, enquanto os valores mínimos das correntes ocorrem próximo às estofas de maré. Outra característica estuarina é a presença de marés reversas. Durante as vazantes as correntes </w:t>
      </w:r>
      <w:r w:rsidRPr="00CA78AC">
        <w:rPr>
          <w:rFonts w:ascii="Arial" w:eastAsia="Times New Roman" w:hAnsi="Arial" w:cs="Arial"/>
          <w:bCs/>
          <w:sz w:val="24"/>
          <w:szCs w:val="24"/>
        </w:rPr>
        <w:lastRenderedPageBreak/>
        <w:t>apresentam direção Norte e Nordeste e, após as estofas, invertem suas direções para Sul e Sudoeste.</w:t>
      </w:r>
    </w:p>
    <w:p w:rsidR="00BE27AF" w:rsidRPr="00CA78AC" w:rsidRDefault="00BE27AF" w:rsidP="00BE27AF">
      <w:pPr>
        <w:tabs>
          <w:tab w:val="left" w:pos="567"/>
        </w:tabs>
        <w:spacing w:after="0" w:line="360" w:lineRule="auto"/>
        <w:ind w:right="284" w:firstLine="567"/>
        <w:jc w:val="both"/>
        <w:rPr>
          <w:rFonts w:ascii="Arial" w:eastAsia="Times New Roman" w:hAnsi="Arial" w:cs="Arial"/>
          <w:bCs/>
          <w:sz w:val="24"/>
          <w:szCs w:val="24"/>
        </w:rPr>
      </w:pPr>
    </w:p>
    <w:p w:rsidR="00BE27AF" w:rsidRPr="00CA78AC" w:rsidRDefault="00BE27AF" w:rsidP="00BE27AF">
      <w:pPr>
        <w:tabs>
          <w:tab w:val="left" w:pos="567"/>
        </w:tabs>
        <w:spacing w:after="0" w:line="360" w:lineRule="auto"/>
        <w:ind w:right="283"/>
        <w:rPr>
          <w:rFonts w:ascii="Arial" w:eastAsia="Times New Roman" w:hAnsi="Arial" w:cs="Arial"/>
          <w:bCs/>
          <w:sz w:val="24"/>
          <w:szCs w:val="24"/>
        </w:rPr>
      </w:pPr>
      <w:r w:rsidRPr="00CA78AC">
        <w:rPr>
          <w:rFonts w:ascii="Arial" w:eastAsia="Times New Roman" w:hAnsi="Arial" w:cs="Arial"/>
          <w:bCs/>
          <w:sz w:val="24"/>
          <w:szCs w:val="24"/>
        </w:rPr>
        <w:tab/>
        <w:t>Na bacia de evolução, as velocidades apresentam-se em média como mostrado abaixo:</w:t>
      </w:r>
    </w:p>
    <w:p w:rsidR="00BE27AF" w:rsidRPr="00CA78AC" w:rsidRDefault="00BE27AF" w:rsidP="00BB3A19">
      <w:pPr>
        <w:numPr>
          <w:ilvl w:val="0"/>
          <w:numId w:val="11"/>
        </w:numPr>
        <w:tabs>
          <w:tab w:val="left" w:pos="284"/>
        </w:tabs>
        <w:spacing w:after="0" w:line="360" w:lineRule="auto"/>
        <w:ind w:left="0" w:right="283" w:firstLine="851"/>
        <w:jc w:val="both"/>
        <w:rPr>
          <w:rFonts w:ascii="Arial" w:eastAsia="Times New Roman" w:hAnsi="Arial" w:cs="Arial"/>
          <w:bCs/>
          <w:sz w:val="24"/>
          <w:szCs w:val="24"/>
        </w:rPr>
      </w:pPr>
      <w:r w:rsidRPr="00CA78AC">
        <w:rPr>
          <w:rFonts w:ascii="Arial" w:eastAsia="Times New Roman" w:hAnsi="Arial" w:cs="Arial"/>
          <w:bCs/>
          <w:sz w:val="24"/>
          <w:szCs w:val="24"/>
        </w:rPr>
        <w:t>Enchente de sizígia 4,3 nós (7,95 km/h)</w:t>
      </w:r>
    </w:p>
    <w:p w:rsidR="00BE27AF" w:rsidRPr="00CA78AC" w:rsidRDefault="00BE27AF" w:rsidP="00BB3A19">
      <w:pPr>
        <w:numPr>
          <w:ilvl w:val="0"/>
          <w:numId w:val="11"/>
        </w:numPr>
        <w:tabs>
          <w:tab w:val="left" w:pos="284"/>
        </w:tabs>
        <w:spacing w:after="0" w:line="360" w:lineRule="auto"/>
        <w:ind w:left="0" w:right="283" w:firstLine="851"/>
        <w:jc w:val="both"/>
        <w:rPr>
          <w:rFonts w:ascii="Arial" w:eastAsia="Times New Roman" w:hAnsi="Arial" w:cs="Arial"/>
          <w:bCs/>
          <w:sz w:val="24"/>
          <w:szCs w:val="24"/>
        </w:rPr>
      </w:pPr>
      <w:r w:rsidRPr="00CA78AC">
        <w:rPr>
          <w:rFonts w:ascii="Arial" w:eastAsia="Times New Roman" w:hAnsi="Arial" w:cs="Arial"/>
          <w:bCs/>
          <w:sz w:val="24"/>
          <w:szCs w:val="24"/>
        </w:rPr>
        <w:t>Vazante de sizígia 3,7 nós (6,85 km/h)</w:t>
      </w:r>
    </w:p>
    <w:p w:rsidR="00BE27AF" w:rsidRPr="00CA78AC" w:rsidRDefault="00BE27AF" w:rsidP="00BB3A19">
      <w:pPr>
        <w:numPr>
          <w:ilvl w:val="0"/>
          <w:numId w:val="11"/>
        </w:numPr>
        <w:tabs>
          <w:tab w:val="left" w:pos="284"/>
        </w:tabs>
        <w:spacing w:after="0" w:line="360" w:lineRule="auto"/>
        <w:ind w:left="0" w:right="283" w:firstLine="851"/>
        <w:jc w:val="both"/>
        <w:rPr>
          <w:rFonts w:ascii="Arial" w:eastAsia="Times New Roman" w:hAnsi="Arial" w:cs="Arial"/>
          <w:bCs/>
          <w:sz w:val="24"/>
          <w:szCs w:val="24"/>
        </w:rPr>
      </w:pPr>
      <w:r w:rsidRPr="00CA78AC">
        <w:rPr>
          <w:rFonts w:ascii="Arial" w:eastAsia="Times New Roman" w:hAnsi="Arial" w:cs="Arial"/>
          <w:bCs/>
          <w:sz w:val="24"/>
          <w:szCs w:val="24"/>
        </w:rPr>
        <w:t>Enchente de quadratura 5,1 nós (9,45 km/h)</w:t>
      </w:r>
    </w:p>
    <w:p w:rsidR="00BE27AF" w:rsidRPr="00CA78AC" w:rsidRDefault="00BE27AF" w:rsidP="00BB3A19">
      <w:pPr>
        <w:numPr>
          <w:ilvl w:val="0"/>
          <w:numId w:val="11"/>
        </w:numPr>
        <w:tabs>
          <w:tab w:val="left" w:pos="284"/>
        </w:tabs>
        <w:spacing w:after="0" w:line="360" w:lineRule="auto"/>
        <w:ind w:left="0" w:right="283" w:firstLine="851"/>
        <w:jc w:val="both"/>
        <w:rPr>
          <w:rFonts w:ascii="Arial" w:eastAsia="Times New Roman" w:hAnsi="Arial" w:cs="Arial"/>
          <w:bCs/>
          <w:sz w:val="24"/>
          <w:szCs w:val="24"/>
        </w:rPr>
      </w:pPr>
      <w:r w:rsidRPr="00CA78AC">
        <w:rPr>
          <w:rFonts w:ascii="Arial" w:eastAsia="Times New Roman" w:hAnsi="Arial" w:cs="Arial"/>
          <w:bCs/>
          <w:sz w:val="24"/>
          <w:szCs w:val="24"/>
        </w:rPr>
        <w:t>Vazante de quadratura 4,2 nós (7,80 km/h)</w:t>
      </w:r>
    </w:p>
    <w:p w:rsidR="00BE27AF" w:rsidRPr="00CA78AC" w:rsidRDefault="00BE27AF" w:rsidP="00BE27AF">
      <w:pPr>
        <w:tabs>
          <w:tab w:val="left" w:pos="284"/>
        </w:tabs>
        <w:spacing w:after="0" w:line="360" w:lineRule="auto"/>
        <w:ind w:left="851" w:right="283"/>
        <w:rPr>
          <w:rFonts w:ascii="Arial" w:eastAsia="Times New Roman" w:hAnsi="Arial" w:cs="Arial"/>
          <w:bCs/>
          <w:sz w:val="24"/>
          <w:szCs w:val="24"/>
        </w:rPr>
      </w:pPr>
    </w:p>
    <w:p w:rsidR="00BE27AF" w:rsidRPr="00CA78AC" w:rsidRDefault="00BE27AF" w:rsidP="00BE27AF">
      <w:pPr>
        <w:tabs>
          <w:tab w:val="left" w:pos="567"/>
        </w:tabs>
        <w:spacing w:after="0" w:line="360" w:lineRule="auto"/>
        <w:ind w:right="284" w:firstLine="567"/>
        <w:rPr>
          <w:rFonts w:ascii="Arial" w:eastAsia="Times New Roman" w:hAnsi="Arial" w:cs="Arial"/>
          <w:bCs/>
          <w:sz w:val="24"/>
          <w:szCs w:val="24"/>
        </w:rPr>
      </w:pPr>
      <w:r w:rsidRPr="00CA78AC">
        <w:rPr>
          <w:rFonts w:ascii="Arial" w:eastAsia="Times New Roman" w:hAnsi="Arial" w:cs="Arial"/>
          <w:bCs/>
          <w:sz w:val="24"/>
          <w:szCs w:val="24"/>
        </w:rPr>
        <w:t>No canal de acesso, as velocidades das correntes na enchente (a 5 metros de profundidade) são apresentadas abaixo:</w:t>
      </w:r>
    </w:p>
    <w:p w:rsidR="00BE27AF" w:rsidRPr="00CA78AC" w:rsidRDefault="00BE27AF" w:rsidP="00BB3A19">
      <w:pPr>
        <w:numPr>
          <w:ilvl w:val="0"/>
          <w:numId w:val="11"/>
        </w:numPr>
        <w:tabs>
          <w:tab w:val="left" w:pos="284"/>
        </w:tabs>
        <w:spacing w:after="0" w:line="360" w:lineRule="auto"/>
        <w:ind w:left="851" w:right="283" w:firstLine="0"/>
        <w:jc w:val="both"/>
        <w:rPr>
          <w:rFonts w:ascii="Arial" w:eastAsia="Times New Roman" w:hAnsi="Arial" w:cs="Arial"/>
          <w:bCs/>
          <w:sz w:val="24"/>
          <w:szCs w:val="24"/>
        </w:rPr>
      </w:pPr>
      <w:r w:rsidRPr="00CA78AC">
        <w:rPr>
          <w:rFonts w:ascii="Arial" w:eastAsia="Times New Roman" w:hAnsi="Arial" w:cs="Arial"/>
          <w:bCs/>
          <w:sz w:val="24"/>
          <w:szCs w:val="24"/>
        </w:rPr>
        <w:t>Sizígia 5,65 nós (10,45 km/h)</w:t>
      </w:r>
    </w:p>
    <w:p w:rsidR="00BE27AF" w:rsidRPr="00CA78AC" w:rsidRDefault="00BE27AF" w:rsidP="00BB3A19">
      <w:pPr>
        <w:numPr>
          <w:ilvl w:val="0"/>
          <w:numId w:val="11"/>
        </w:numPr>
        <w:tabs>
          <w:tab w:val="left" w:pos="284"/>
        </w:tabs>
        <w:spacing w:after="0" w:line="360" w:lineRule="auto"/>
        <w:ind w:left="851" w:right="283" w:firstLine="0"/>
        <w:jc w:val="both"/>
        <w:rPr>
          <w:rFonts w:ascii="Arial" w:eastAsia="Times New Roman" w:hAnsi="Arial" w:cs="Arial"/>
          <w:bCs/>
          <w:sz w:val="24"/>
          <w:szCs w:val="24"/>
        </w:rPr>
      </w:pPr>
      <w:r w:rsidRPr="00CA78AC">
        <w:rPr>
          <w:rFonts w:ascii="Arial" w:eastAsia="Times New Roman" w:hAnsi="Arial" w:cs="Arial"/>
          <w:bCs/>
          <w:sz w:val="24"/>
          <w:szCs w:val="24"/>
        </w:rPr>
        <w:t>Quadratura 2,50 nós (4,65 km/h)</w:t>
      </w:r>
    </w:p>
    <w:p w:rsidR="00BE27AF" w:rsidRPr="00CA78AC" w:rsidRDefault="00BE27AF" w:rsidP="00BE27AF">
      <w:pPr>
        <w:tabs>
          <w:tab w:val="left" w:pos="567"/>
        </w:tabs>
        <w:spacing w:after="0" w:line="360" w:lineRule="auto"/>
        <w:ind w:right="284"/>
        <w:jc w:val="both"/>
        <w:rPr>
          <w:rFonts w:ascii="Arial" w:eastAsia="Times New Roman" w:hAnsi="Arial" w:cs="Arial"/>
          <w:bCs/>
          <w:sz w:val="24"/>
          <w:szCs w:val="24"/>
        </w:rPr>
      </w:pPr>
      <w:r w:rsidRPr="00CA78AC">
        <w:rPr>
          <w:rFonts w:ascii="Arial" w:eastAsia="Times New Roman" w:hAnsi="Arial" w:cs="Arial"/>
          <w:bCs/>
          <w:sz w:val="24"/>
          <w:szCs w:val="24"/>
        </w:rPr>
        <w:tab/>
        <w:t xml:space="preserve">As ondas na região são geradas por ventos locais, podendo alcançar alturas correspondentes a uma altura significativa, </w:t>
      </w:r>
      <w:proofErr w:type="spellStart"/>
      <w:r w:rsidRPr="00CA78AC">
        <w:rPr>
          <w:rFonts w:ascii="Arial" w:eastAsia="Times New Roman" w:hAnsi="Arial" w:cs="Arial"/>
          <w:bCs/>
          <w:sz w:val="24"/>
          <w:szCs w:val="24"/>
        </w:rPr>
        <w:t>Hs</w:t>
      </w:r>
      <w:proofErr w:type="spellEnd"/>
      <w:r w:rsidRPr="00CA78AC">
        <w:rPr>
          <w:rFonts w:ascii="Arial" w:eastAsia="Times New Roman" w:hAnsi="Arial" w:cs="Arial"/>
          <w:bCs/>
          <w:sz w:val="24"/>
          <w:szCs w:val="24"/>
        </w:rPr>
        <w:t>, de 1,10 m. O período correspondente é de 6 segundos.</w:t>
      </w:r>
    </w:p>
    <w:p w:rsidR="00BE27AF" w:rsidRDefault="00BE27AF" w:rsidP="00BE27AF">
      <w:pPr>
        <w:tabs>
          <w:tab w:val="left" w:pos="567"/>
        </w:tabs>
        <w:spacing w:after="0" w:line="360" w:lineRule="auto"/>
        <w:ind w:right="284"/>
        <w:jc w:val="both"/>
        <w:rPr>
          <w:rFonts w:ascii="Arial" w:eastAsia="Times New Roman" w:hAnsi="Arial" w:cs="Arial"/>
          <w:bCs/>
          <w:sz w:val="24"/>
          <w:szCs w:val="24"/>
        </w:rPr>
      </w:pPr>
      <w:r w:rsidRPr="00CA78AC">
        <w:rPr>
          <w:rFonts w:ascii="Arial" w:eastAsia="Times New Roman" w:hAnsi="Arial" w:cs="Arial"/>
          <w:bCs/>
          <w:sz w:val="24"/>
          <w:szCs w:val="24"/>
        </w:rPr>
        <w:tab/>
        <w:t>A densidade da água do mar varia de 1.010 g/l (baixa-mar no período seco) a 1.019 g/l (preamar no período chuvoso).</w:t>
      </w:r>
    </w:p>
    <w:p w:rsidR="00BA494B" w:rsidRPr="00CA78AC" w:rsidRDefault="00BA494B" w:rsidP="00BE27AF">
      <w:pPr>
        <w:tabs>
          <w:tab w:val="left" w:pos="567"/>
        </w:tabs>
        <w:spacing w:after="0" w:line="360" w:lineRule="auto"/>
        <w:ind w:right="284"/>
        <w:jc w:val="both"/>
        <w:rPr>
          <w:rFonts w:ascii="Arial" w:eastAsia="Times New Roman" w:hAnsi="Arial" w:cs="Arial"/>
          <w:bCs/>
          <w:sz w:val="24"/>
          <w:szCs w:val="24"/>
        </w:rPr>
      </w:pPr>
    </w:p>
    <w:tbl>
      <w:tblPr>
        <w:tblStyle w:val="SombreamentoMdio21"/>
        <w:tblW w:w="0" w:type="auto"/>
        <w:tblLook w:val="04A0" w:firstRow="1" w:lastRow="0" w:firstColumn="1" w:lastColumn="0" w:noHBand="0" w:noVBand="1"/>
      </w:tblPr>
      <w:tblGrid>
        <w:gridCol w:w="9230"/>
      </w:tblGrid>
      <w:tr w:rsidR="00BE27AF" w:rsidRPr="00CA78AC" w:rsidTr="0077130B">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BE27AF" w:rsidRPr="00CA78AC" w:rsidRDefault="00F47702" w:rsidP="006A697C">
            <w:pPr>
              <w:numPr>
                <w:ilvl w:val="0"/>
                <w:numId w:val="16"/>
              </w:numPr>
              <w:spacing w:line="360" w:lineRule="auto"/>
              <w:contextualSpacing/>
              <w:outlineLvl w:val="0"/>
              <w:rPr>
                <w:rFonts w:ascii="Arial" w:hAnsi="Arial" w:cs="Arial"/>
                <w:sz w:val="24"/>
                <w:szCs w:val="24"/>
              </w:rPr>
            </w:pPr>
            <w:r>
              <w:rPr>
                <w:rFonts w:ascii="Arial" w:eastAsia="Times New Roman" w:hAnsi="Arial" w:cs="Arial"/>
                <w:sz w:val="24"/>
                <w:szCs w:val="24"/>
              </w:rPr>
              <w:br w:type="page"/>
            </w:r>
            <w:bookmarkStart w:id="17" w:name="_Toc440612475"/>
            <w:bookmarkStart w:id="18" w:name="_Toc489946625"/>
            <w:r w:rsidR="00BE27AF" w:rsidRPr="00CA78AC">
              <w:rPr>
                <w:rFonts w:ascii="Arial" w:hAnsi="Arial" w:cs="Arial"/>
                <w:sz w:val="24"/>
                <w:szCs w:val="24"/>
              </w:rPr>
              <w:t>ASSISTÊNCIA TÉCNICA</w:t>
            </w:r>
            <w:bookmarkEnd w:id="17"/>
            <w:bookmarkEnd w:id="18"/>
            <w:r w:rsidR="00BE27AF" w:rsidRPr="00CA78AC">
              <w:rPr>
                <w:rFonts w:ascii="Arial" w:hAnsi="Arial" w:cs="Arial"/>
                <w:sz w:val="24"/>
                <w:szCs w:val="24"/>
              </w:rPr>
              <w:t xml:space="preserve"> </w:t>
            </w:r>
          </w:p>
        </w:tc>
      </w:tr>
    </w:tbl>
    <w:p w:rsidR="00BE27AF" w:rsidRPr="00CA78AC" w:rsidRDefault="00BE27AF" w:rsidP="00BE27AF">
      <w:pPr>
        <w:spacing w:after="0" w:line="360" w:lineRule="auto"/>
        <w:jc w:val="both"/>
        <w:rPr>
          <w:rFonts w:ascii="Arial" w:eastAsia="Calibri" w:hAnsi="Arial" w:cs="Arial"/>
          <w:b/>
          <w:sz w:val="24"/>
          <w:szCs w:val="24"/>
          <w:lang w:eastAsia="en-US"/>
        </w:rPr>
      </w:pPr>
    </w:p>
    <w:p w:rsidR="00BE27AF" w:rsidRPr="00CA78AC" w:rsidRDefault="00BE27AF" w:rsidP="00BE27AF">
      <w:pPr>
        <w:tabs>
          <w:tab w:val="left" w:pos="567"/>
        </w:tabs>
        <w:autoSpaceDE w:val="0"/>
        <w:autoSpaceDN w:val="0"/>
        <w:adjustRightInd w:val="0"/>
        <w:spacing w:after="0" w:line="360" w:lineRule="auto"/>
        <w:ind w:firstLine="737"/>
        <w:jc w:val="both"/>
        <w:rPr>
          <w:rFonts w:ascii="Arial" w:eastAsia="Calibri" w:hAnsi="Arial" w:cs="Arial"/>
          <w:sz w:val="24"/>
          <w:szCs w:val="24"/>
          <w:lang w:eastAsia="en-US"/>
        </w:rPr>
      </w:pPr>
      <w:r w:rsidRPr="00CA78AC">
        <w:rPr>
          <w:rFonts w:ascii="Arial" w:eastAsia="Calibri" w:hAnsi="Arial" w:cs="Arial"/>
          <w:sz w:val="24"/>
          <w:szCs w:val="24"/>
          <w:lang w:eastAsia="en-US"/>
        </w:rPr>
        <w:t xml:space="preserve">Até o recebimento definitivo da obra ou serviço, a CONTRATADA deverá fornecer toda a assistência técnica necessária à solução das imperfeições detectadas, conforme orientações do manual do proprietário (que deverá ser entregue pela CONTRATADA ao final da </w:t>
      </w:r>
      <w:proofErr w:type="spellStart"/>
      <w:r w:rsidR="00655CEA">
        <w:rPr>
          <w:rFonts w:ascii="Arial" w:eastAsia="Calibri" w:hAnsi="Arial" w:cs="Arial"/>
          <w:sz w:val="24"/>
          <w:szCs w:val="24"/>
          <w:lang w:eastAsia="en-US"/>
        </w:rPr>
        <w:t>a</w:t>
      </w:r>
      <w:r w:rsidRPr="00CA78AC">
        <w:rPr>
          <w:rFonts w:ascii="Arial" w:eastAsia="Calibri" w:hAnsi="Arial" w:cs="Arial"/>
          <w:sz w:val="24"/>
          <w:szCs w:val="24"/>
          <w:lang w:eastAsia="en-US"/>
        </w:rPr>
        <w:t>obra</w:t>
      </w:r>
      <w:proofErr w:type="spellEnd"/>
      <w:r w:rsidRPr="00CA78AC">
        <w:rPr>
          <w:rFonts w:ascii="Arial" w:eastAsia="Calibri" w:hAnsi="Arial" w:cs="Arial"/>
          <w:sz w:val="24"/>
          <w:szCs w:val="24"/>
          <w:lang w:eastAsia="en-US"/>
        </w:rPr>
        <w:t xml:space="preserve">), através das vistorias técnicas, bem </w:t>
      </w:r>
      <w:r w:rsidRPr="00CA78AC">
        <w:rPr>
          <w:rFonts w:ascii="Arial" w:eastAsia="Calibri" w:hAnsi="Arial" w:cs="Arial"/>
          <w:sz w:val="24"/>
          <w:szCs w:val="24"/>
          <w:lang w:eastAsia="en-US"/>
        </w:rPr>
        <w:lastRenderedPageBreak/>
        <w:t xml:space="preserve">como as que foram surgindo eventualmente durante todo o período de execução até o período de entrega definitiva, </w:t>
      </w:r>
      <w:proofErr w:type="spellStart"/>
      <w:r w:rsidRPr="00CA78AC">
        <w:rPr>
          <w:rFonts w:ascii="Arial" w:eastAsia="Calibri" w:hAnsi="Arial" w:cs="Arial"/>
          <w:sz w:val="24"/>
          <w:szCs w:val="24"/>
          <w:lang w:eastAsia="en-US"/>
        </w:rPr>
        <w:t>independente</w:t>
      </w:r>
      <w:proofErr w:type="spellEnd"/>
      <w:r w:rsidRPr="00CA78AC">
        <w:rPr>
          <w:rFonts w:ascii="Arial" w:eastAsia="Calibri" w:hAnsi="Arial" w:cs="Arial"/>
          <w:sz w:val="24"/>
          <w:szCs w:val="24"/>
          <w:lang w:eastAsia="en-US"/>
        </w:rPr>
        <w:t xml:space="preserve"> de sua responsabilidade civil.</w:t>
      </w:r>
    </w:p>
    <w:p w:rsidR="00BE27AF" w:rsidRPr="00CA78AC" w:rsidRDefault="00BE27AF" w:rsidP="00BE27AF">
      <w:pPr>
        <w:tabs>
          <w:tab w:val="left" w:pos="567"/>
        </w:tabs>
        <w:autoSpaceDE w:val="0"/>
        <w:autoSpaceDN w:val="0"/>
        <w:adjustRightInd w:val="0"/>
        <w:spacing w:after="0" w:line="360" w:lineRule="auto"/>
        <w:ind w:firstLine="737"/>
        <w:jc w:val="both"/>
        <w:rPr>
          <w:rFonts w:ascii="Arial" w:eastAsia="Calibri" w:hAnsi="Arial" w:cs="Arial"/>
          <w:sz w:val="24"/>
          <w:szCs w:val="24"/>
          <w:lang w:eastAsia="en-US"/>
        </w:rPr>
      </w:pPr>
      <w:r w:rsidRPr="00CA78AC">
        <w:rPr>
          <w:rFonts w:ascii="Arial" w:eastAsia="Calibri" w:hAnsi="Arial" w:cs="Arial"/>
          <w:sz w:val="24"/>
          <w:szCs w:val="24"/>
          <w:lang w:eastAsia="en-US"/>
        </w:rPr>
        <w:t>Além da responsabilidade pela qualidade da obra, assim como relata o artigo 618 do Código Civil a viger de 2003 em diante dispõe que “nos contratos de empreitada de edifícios ou outras construções consideráveis, o empreiteiro de materiais e execução responderá, durante o prazo irredutível de cinco anos, pela solidez e segurança do trabalho, assim em razão dos materiais, como do solo”.</w:t>
      </w:r>
    </w:p>
    <w:p w:rsidR="00BE27AF" w:rsidRDefault="00BE27AF" w:rsidP="00BE27AF">
      <w:pPr>
        <w:tabs>
          <w:tab w:val="left" w:pos="567"/>
        </w:tabs>
        <w:autoSpaceDE w:val="0"/>
        <w:autoSpaceDN w:val="0"/>
        <w:adjustRightInd w:val="0"/>
        <w:spacing w:after="0" w:line="360" w:lineRule="auto"/>
        <w:ind w:firstLine="737"/>
        <w:jc w:val="both"/>
        <w:rPr>
          <w:rFonts w:ascii="Arial" w:eastAsia="Calibri" w:hAnsi="Arial" w:cs="Arial"/>
          <w:sz w:val="24"/>
          <w:szCs w:val="24"/>
          <w:lang w:eastAsia="en-US"/>
        </w:rPr>
      </w:pPr>
      <w:r w:rsidRPr="00CA78AC">
        <w:rPr>
          <w:rFonts w:ascii="Arial" w:eastAsia="Calibri" w:hAnsi="Arial" w:cs="Arial"/>
          <w:sz w:val="24"/>
          <w:szCs w:val="24"/>
          <w:lang w:eastAsia="en-US"/>
        </w:rPr>
        <w:t>A CONTRATADA deverá apresentar, ao início da obra, Anotação de Responsabilidade Técnica - ART ou Registro de Responsabilidade Técnica – RRT referente à execução da obra em questão.</w:t>
      </w:r>
    </w:p>
    <w:p w:rsidR="00BA494B" w:rsidRPr="00CA78AC" w:rsidRDefault="00BA494B" w:rsidP="00BE27AF">
      <w:pPr>
        <w:tabs>
          <w:tab w:val="left" w:pos="567"/>
        </w:tabs>
        <w:autoSpaceDE w:val="0"/>
        <w:autoSpaceDN w:val="0"/>
        <w:adjustRightInd w:val="0"/>
        <w:spacing w:after="0" w:line="360" w:lineRule="auto"/>
        <w:ind w:firstLine="737"/>
        <w:jc w:val="both"/>
        <w:rPr>
          <w:rFonts w:ascii="Arial" w:eastAsia="Calibri" w:hAnsi="Arial" w:cs="Arial"/>
          <w:sz w:val="24"/>
          <w:szCs w:val="24"/>
          <w:lang w:eastAsia="en-US"/>
        </w:rPr>
      </w:pPr>
    </w:p>
    <w:tbl>
      <w:tblPr>
        <w:tblStyle w:val="SombreamentoMdio21"/>
        <w:tblW w:w="0" w:type="auto"/>
        <w:tblLook w:val="04A0" w:firstRow="1" w:lastRow="0" w:firstColumn="1" w:lastColumn="0" w:noHBand="0" w:noVBand="1"/>
      </w:tblPr>
      <w:tblGrid>
        <w:gridCol w:w="9230"/>
      </w:tblGrid>
      <w:tr w:rsidR="00BE27AF" w:rsidRPr="00CA78AC" w:rsidTr="0077130B">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BE27AF" w:rsidRPr="00CA78AC" w:rsidRDefault="00F47702" w:rsidP="006A697C">
            <w:pPr>
              <w:numPr>
                <w:ilvl w:val="0"/>
                <w:numId w:val="16"/>
              </w:numPr>
              <w:spacing w:line="360" w:lineRule="auto"/>
              <w:contextualSpacing/>
              <w:outlineLvl w:val="0"/>
              <w:rPr>
                <w:rFonts w:ascii="Arial" w:hAnsi="Arial" w:cs="Arial"/>
                <w:sz w:val="24"/>
                <w:szCs w:val="24"/>
              </w:rPr>
            </w:pPr>
            <w:r>
              <w:rPr>
                <w:rFonts w:ascii="Arial" w:hAnsi="Arial" w:cs="Arial"/>
                <w:sz w:val="24"/>
                <w:szCs w:val="24"/>
              </w:rPr>
              <w:br w:type="page"/>
            </w:r>
            <w:bookmarkStart w:id="19" w:name="_Toc440612476"/>
            <w:bookmarkStart w:id="20" w:name="_Toc489946626"/>
            <w:r w:rsidR="00BE27AF" w:rsidRPr="00CA78AC">
              <w:rPr>
                <w:rFonts w:ascii="Arial" w:hAnsi="Arial" w:cs="Arial"/>
                <w:sz w:val="24"/>
                <w:szCs w:val="24"/>
              </w:rPr>
              <w:t>SERVIÇOS INICIAIS</w:t>
            </w:r>
            <w:bookmarkEnd w:id="19"/>
            <w:bookmarkEnd w:id="20"/>
          </w:p>
        </w:tc>
      </w:tr>
    </w:tbl>
    <w:p w:rsidR="00BE27AF" w:rsidRPr="00CA78AC" w:rsidRDefault="00BE27AF" w:rsidP="00BE27AF">
      <w:pPr>
        <w:tabs>
          <w:tab w:val="left" w:pos="567"/>
        </w:tabs>
        <w:spacing w:after="0" w:line="360" w:lineRule="auto"/>
        <w:ind w:left="1287"/>
        <w:contextualSpacing/>
        <w:jc w:val="both"/>
        <w:rPr>
          <w:rFonts w:ascii="Arial" w:eastAsia="Times New Roman" w:hAnsi="Arial" w:cs="Arial"/>
          <w:sz w:val="24"/>
          <w:szCs w:val="24"/>
          <w:lang w:eastAsia="en-US"/>
        </w:rPr>
      </w:pPr>
    </w:p>
    <w:p w:rsidR="00BE27AF" w:rsidRPr="00CA78AC" w:rsidRDefault="00BE27AF" w:rsidP="00BE27AF">
      <w:pPr>
        <w:spacing w:after="0" w:line="360" w:lineRule="auto"/>
        <w:ind w:firstLine="567"/>
        <w:jc w:val="both"/>
        <w:rPr>
          <w:rFonts w:ascii="Arial" w:eastAsia="Calibri" w:hAnsi="Arial" w:cs="Arial"/>
          <w:sz w:val="24"/>
          <w:szCs w:val="24"/>
          <w:lang w:eastAsia="en-US"/>
        </w:rPr>
      </w:pPr>
      <w:r w:rsidRPr="00CA78AC">
        <w:rPr>
          <w:rFonts w:ascii="Arial" w:eastAsia="Calibri" w:hAnsi="Arial" w:cs="Arial"/>
          <w:sz w:val="24"/>
          <w:szCs w:val="24"/>
          <w:lang w:eastAsia="en-US"/>
        </w:rPr>
        <w:t>A CONTRATADA deverá fazer um levantamento minucioso no local onde serão realizados os serviços, para confirmação das informações de projeto, de modo a esclarecer todas as dúvidas para execução dos serviços</w:t>
      </w:r>
      <w:r w:rsidR="007E0004">
        <w:rPr>
          <w:rFonts w:ascii="Arial" w:eastAsia="Calibri" w:hAnsi="Arial" w:cs="Arial"/>
          <w:sz w:val="24"/>
          <w:szCs w:val="24"/>
          <w:lang w:eastAsia="en-US"/>
        </w:rPr>
        <w:t xml:space="preserve"> e as respectivas providências.</w:t>
      </w:r>
    </w:p>
    <w:p w:rsidR="00BE27AF" w:rsidRPr="00CA78AC" w:rsidRDefault="00BE27AF" w:rsidP="00BE27AF">
      <w:pPr>
        <w:spacing w:after="0" w:line="360" w:lineRule="auto"/>
        <w:ind w:firstLine="567"/>
        <w:jc w:val="both"/>
        <w:rPr>
          <w:rFonts w:ascii="Arial" w:eastAsia="Calibri" w:hAnsi="Arial" w:cs="Arial"/>
          <w:sz w:val="24"/>
          <w:szCs w:val="24"/>
          <w:lang w:eastAsia="en-US"/>
        </w:rPr>
      </w:pPr>
    </w:p>
    <w:p w:rsidR="00BE27AF" w:rsidRPr="00CA78AC" w:rsidRDefault="00BE27AF" w:rsidP="00BE27AF">
      <w:pPr>
        <w:jc w:val="both"/>
        <w:rPr>
          <w:rFonts w:ascii="Arial" w:eastAsia="Calibri" w:hAnsi="Arial" w:cs="Arial"/>
          <w:b/>
          <w:sz w:val="24"/>
          <w:szCs w:val="24"/>
          <w:lang w:eastAsia="en-US"/>
        </w:rPr>
      </w:pPr>
      <w:r w:rsidRPr="00CA78AC">
        <w:rPr>
          <w:rFonts w:ascii="Arial" w:eastAsia="Calibri" w:hAnsi="Arial" w:cs="Arial"/>
          <w:b/>
          <w:sz w:val="24"/>
          <w:szCs w:val="24"/>
          <w:lang w:eastAsia="en-US"/>
        </w:rPr>
        <w:t>7.1. Mobilização</w:t>
      </w:r>
    </w:p>
    <w:p w:rsidR="00BE27AF" w:rsidRPr="00CA78AC" w:rsidRDefault="00BE27AF" w:rsidP="00BE27AF">
      <w:pPr>
        <w:tabs>
          <w:tab w:val="left" w:pos="567"/>
        </w:tabs>
        <w:spacing w:after="0" w:line="360" w:lineRule="auto"/>
        <w:ind w:firstLine="567"/>
        <w:jc w:val="both"/>
        <w:rPr>
          <w:rFonts w:ascii="Arial" w:eastAsia="Calibri" w:hAnsi="Arial" w:cs="Arial"/>
          <w:sz w:val="24"/>
          <w:szCs w:val="24"/>
          <w:lang w:eastAsia="en-US"/>
        </w:rPr>
      </w:pPr>
      <w:r w:rsidRPr="00CA78AC">
        <w:rPr>
          <w:rFonts w:ascii="Arial" w:eastAsia="Calibri" w:hAnsi="Arial" w:cs="Arial"/>
          <w:sz w:val="24"/>
          <w:szCs w:val="24"/>
          <w:lang w:eastAsia="en-US"/>
        </w:rPr>
        <w:t>É de responsabilidade da CONTRATADA, mobilizar todos os equipamentos, utensílios, ferr</w:t>
      </w:r>
      <w:r w:rsidR="007E0004">
        <w:rPr>
          <w:rFonts w:ascii="Arial" w:eastAsia="Calibri" w:hAnsi="Arial" w:cs="Arial"/>
          <w:sz w:val="24"/>
          <w:szCs w:val="24"/>
          <w:lang w:eastAsia="en-US"/>
        </w:rPr>
        <w:t>amentas e mão-de-obra necessário</w:t>
      </w:r>
      <w:r w:rsidRPr="00CA78AC">
        <w:rPr>
          <w:rFonts w:ascii="Arial" w:eastAsia="Calibri" w:hAnsi="Arial" w:cs="Arial"/>
          <w:sz w:val="24"/>
          <w:szCs w:val="24"/>
          <w:lang w:eastAsia="en-US"/>
        </w:rPr>
        <w:t>s à completa e perfeita execução dos serviços, objeto deste CADERNO DE ENCARGOS.</w:t>
      </w:r>
    </w:p>
    <w:p w:rsidR="00BE27AF" w:rsidRPr="00CA78AC" w:rsidRDefault="00BE27AF" w:rsidP="00BE27AF">
      <w:pPr>
        <w:tabs>
          <w:tab w:val="left" w:pos="567"/>
        </w:tabs>
        <w:spacing w:after="0" w:line="360" w:lineRule="auto"/>
        <w:ind w:firstLine="567"/>
        <w:jc w:val="both"/>
        <w:rPr>
          <w:rFonts w:ascii="Arial" w:eastAsia="Calibri" w:hAnsi="Arial" w:cs="Arial"/>
          <w:sz w:val="24"/>
          <w:szCs w:val="24"/>
          <w:lang w:eastAsia="en-US"/>
        </w:rPr>
      </w:pPr>
      <w:r w:rsidRPr="00CA78AC">
        <w:rPr>
          <w:rFonts w:ascii="Arial" w:eastAsia="Calibri" w:hAnsi="Arial" w:cs="Arial"/>
          <w:sz w:val="24"/>
          <w:szCs w:val="24"/>
          <w:lang w:eastAsia="en-US"/>
        </w:rPr>
        <w:t>Apenas será considerada executada a mobilização se todos os equipamentos e ferramentas necessários ao início da execução dos serviços estiverem no local.</w:t>
      </w:r>
    </w:p>
    <w:p w:rsidR="00BE27AF" w:rsidRPr="00CA78AC" w:rsidRDefault="00BE27AF" w:rsidP="00BE27AF">
      <w:pPr>
        <w:tabs>
          <w:tab w:val="left" w:pos="567"/>
          <w:tab w:val="left" w:pos="851"/>
        </w:tabs>
        <w:spacing w:after="0" w:line="360" w:lineRule="auto"/>
        <w:ind w:firstLine="567"/>
        <w:jc w:val="both"/>
        <w:rPr>
          <w:rFonts w:ascii="Arial" w:eastAsia="Calibri" w:hAnsi="Arial" w:cs="Arial"/>
          <w:sz w:val="24"/>
          <w:szCs w:val="24"/>
          <w:lang w:eastAsia="en-US"/>
        </w:rPr>
      </w:pPr>
      <w:r w:rsidRPr="00CA78AC">
        <w:rPr>
          <w:rFonts w:ascii="Arial" w:eastAsia="Calibri" w:hAnsi="Arial" w:cs="Arial"/>
          <w:sz w:val="24"/>
          <w:szCs w:val="24"/>
          <w:lang w:eastAsia="en-US"/>
        </w:rPr>
        <w:t xml:space="preserve">A </w:t>
      </w:r>
      <w:r w:rsidR="00CA78AC" w:rsidRPr="00CA78AC">
        <w:rPr>
          <w:rFonts w:ascii="Arial" w:eastAsia="Calibri" w:hAnsi="Arial" w:cs="Arial"/>
          <w:sz w:val="24"/>
          <w:szCs w:val="24"/>
          <w:lang w:eastAsia="en-US"/>
        </w:rPr>
        <w:t>CONTRATADA</w:t>
      </w:r>
      <w:r w:rsidRPr="00CA78AC">
        <w:rPr>
          <w:rFonts w:ascii="Arial" w:eastAsia="Calibri" w:hAnsi="Arial" w:cs="Arial"/>
          <w:sz w:val="24"/>
          <w:szCs w:val="24"/>
          <w:lang w:eastAsia="en-US"/>
        </w:rPr>
        <w:t xml:space="preserve"> será responsável por todo e qualquer equipamento e pessoal a ser mobilizado, e aos eventuais danos gerados neles.</w:t>
      </w:r>
    </w:p>
    <w:p w:rsidR="00BE27AF" w:rsidRPr="00CA78AC" w:rsidRDefault="00BE27AF" w:rsidP="00BE27AF">
      <w:pPr>
        <w:tabs>
          <w:tab w:val="left" w:pos="567"/>
          <w:tab w:val="left" w:pos="851"/>
        </w:tabs>
        <w:spacing w:after="0" w:line="360" w:lineRule="auto"/>
        <w:ind w:firstLine="567"/>
        <w:jc w:val="both"/>
        <w:rPr>
          <w:rFonts w:ascii="Arial" w:eastAsia="Calibri" w:hAnsi="Arial" w:cs="Arial"/>
          <w:sz w:val="24"/>
          <w:szCs w:val="24"/>
          <w:lang w:eastAsia="en-US"/>
        </w:rPr>
      </w:pPr>
    </w:p>
    <w:p w:rsidR="00BE27AF" w:rsidRPr="00CA78AC" w:rsidRDefault="00BE27AF" w:rsidP="00BE27AF">
      <w:pPr>
        <w:jc w:val="both"/>
        <w:rPr>
          <w:rFonts w:ascii="Arial" w:eastAsia="Calibri" w:hAnsi="Arial" w:cs="Arial"/>
          <w:b/>
          <w:sz w:val="24"/>
          <w:szCs w:val="24"/>
          <w:lang w:eastAsia="en-US"/>
        </w:rPr>
      </w:pPr>
      <w:r w:rsidRPr="00CA78AC">
        <w:rPr>
          <w:rFonts w:ascii="Arial" w:eastAsia="Calibri" w:hAnsi="Arial" w:cs="Arial"/>
          <w:b/>
          <w:sz w:val="24"/>
          <w:szCs w:val="24"/>
          <w:lang w:eastAsia="en-US"/>
        </w:rPr>
        <w:t>7.2. Canteiro de Obra</w:t>
      </w:r>
    </w:p>
    <w:p w:rsidR="00BE27AF" w:rsidRPr="00CA78AC" w:rsidRDefault="00BE27AF" w:rsidP="00BE27AF">
      <w:pPr>
        <w:tabs>
          <w:tab w:val="left" w:pos="567"/>
        </w:tabs>
        <w:spacing w:after="0" w:line="360" w:lineRule="auto"/>
        <w:ind w:firstLine="709"/>
        <w:jc w:val="both"/>
        <w:rPr>
          <w:rFonts w:ascii="Arial" w:eastAsia="Times New Roman" w:hAnsi="Arial" w:cs="Arial"/>
          <w:sz w:val="24"/>
          <w:szCs w:val="24"/>
        </w:rPr>
      </w:pPr>
      <w:r w:rsidRPr="00CA78AC">
        <w:rPr>
          <w:rFonts w:ascii="Arial" w:eastAsia="Times New Roman" w:hAnsi="Arial" w:cs="Arial"/>
          <w:sz w:val="24"/>
          <w:szCs w:val="24"/>
        </w:rPr>
        <w:t>A CONTRATADA instalará um canteiro de obras nas proximidades do local onde serão realizados os serviços. O local será indicado em área a ser liberada pela fiscalização da EMAP.</w:t>
      </w:r>
    </w:p>
    <w:p w:rsidR="00BE27AF" w:rsidRPr="00CA78AC" w:rsidRDefault="00BE27AF" w:rsidP="00BE27AF">
      <w:pPr>
        <w:tabs>
          <w:tab w:val="left" w:pos="567"/>
        </w:tabs>
        <w:autoSpaceDE w:val="0"/>
        <w:autoSpaceDN w:val="0"/>
        <w:adjustRightInd w:val="0"/>
        <w:spacing w:after="0" w:line="360" w:lineRule="auto"/>
        <w:ind w:firstLine="708"/>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A CONTRATADA deverá elaborar, antes do início das obras e mediante ajuste com a FISCALIZAÇÃO, o projeto do canteiro de obras, dentro dos padrões exigidos pelas concessionárias de serviços públicos e Normas Regulamentadoras do Ministério do Trabalho. A construção do canteiro está condicionada à aprovação de seu projeto pela FISCALIZAÇÃO.</w:t>
      </w:r>
    </w:p>
    <w:p w:rsidR="00BE27AF" w:rsidRPr="00CA78AC" w:rsidRDefault="00BE27AF" w:rsidP="00BE27AF">
      <w:pPr>
        <w:tabs>
          <w:tab w:val="left" w:pos="567"/>
        </w:tabs>
        <w:autoSpaceDE w:val="0"/>
        <w:autoSpaceDN w:val="0"/>
        <w:adjustRightInd w:val="0"/>
        <w:spacing w:after="0" w:line="360" w:lineRule="auto"/>
        <w:ind w:firstLine="708"/>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O fluxo de atividade dentro do canteiro de obra deverá ser planejado de maneira racionalizada para que os serviços possam se dar, de acordo com o cronograma apresentado pela própria CONTRATADA. Um fato bastante relevante é que a CONTRATADA deverá se organizar de modo a atender a necessidade de execução dos serviços de forma a causar o mínimo de interferência nas demais atividades paralelas que estarão sendo desenvolvidas. Isto inclui, inclusive, a programação das equipes para trabalho em horários diferentes do horário administrativo, sem ônus para a CONTRATANTE.</w:t>
      </w:r>
    </w:p>
    <w:p w:rsidR="00BE27AF" w:rsidRPr="00CA78AC" w:rsidRDefault="00BE27AF" w:rsidP="00BE27AF">
      <w:pPr>
        <w:tabs>
          <w:tab w:val="left" w:pos="567"/>
        </w:tabs>
        <w:autoSpaceDE w:val="0"/>
        <w:autoSpaceDN w:val="0"/>
        <w:adjustRightInd w:val="0"/>
        <w:spacing w:after="0" w:line="360" w:lineRule="auto"/>
        <w:ind w:firstLine="708"/>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Contudo, os custos com fornecimento, estocagem e transporte dentro da área portuária de todos os materiais, peças, instrumentos devem estar inseridos nos preços unitários dos serviços constantes em planilha.</w:t>
      </w:r>
    </w:p>
    <w:p w:rsidR="00BE27AF" w:rsidRPr="00CA78AC" w:rsidRDefault="00BE27AF" w:rsidP="00BE27AF">
      <w:pPr>
        <w:tabs>
          <w:tab w:val="left" w:pos="567"/>
        </w:tabs>
        <w:autoSpaceDE w:val="0"/>
        <w:autoSpaceDN w:val="0"/>
        <w:adjustRightInd w:val="0"/>
        <w:spacing w:after="0" w:line="360" w:lineRule="auto"/>
        <w:ind w:firstLine="708"/>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O canteiro de obras deverá dispor das seguintes infraestruturas:</w:t>
      </w:r>
    </w:p>
    <w:p w:rsidR="00BE27AF" w:rsidRPr="00CA78AC" w:rsidRDefault="00BE27AF" w:rsidP="00BB3A19">
      <w:pPr>
        <w:numPr>
          <w:ilvl w:val="0"/>
          <w:numId w:val="9"/>
        </w:numPr>
        <w:tabs>
          <w:tab w:val="left" w:pos="567"/>
          <w:tab w:val="left" w:pos="851"/>
        </w:tabs>
        <w:autoSpaceDE w:val="0"/>
        <w:autoSpaceDN w:val="0"/>
        <w:adjustRightInd w:val="0"/>
        <w:spacing w:after="0" w:line="360" w:lineRule="auto"/>
        <w:ind w:left="0" w:firstLine="567"/>
        <w:contextualSpacing/>
        <w:jc w:val="both"/>
        <w:rPr>
          <w:rFonts w:ascii="Arial" w:eastAsia="Calibri" w:hAnsi="Arial" w:cs="Arial"/>
          <w:sz w:val="24"/>
          <w:szCs w:val="24"/>
          <w:lang w:eastAsia="en-US"/>
        </w:rPr>
      </w:pPr>
      <w:r w:rsidRPr="00CA78AC">
        <w:rPr>
          <w:rFonts w:ascii="Arial" w:eastAsia="Calibri" w:hAnsi="Arial" w:cs="Arial"/>
          <w:sz w:val="24"/>
          <w:szCs w:val="24"/>
          <w:lang w:eastAsia="en-US"/>
        </w:rPr>
        <w:t xml:space="preserve">Instalações </w:t>
      </w:r>
      <w:proofErr w:type="spellStart"/>
      <w:r w:rsidRPr="00CA78AC">
        <w:rPr>
          <w:rFonts w:ascii="Arial" w:eastAsia="Calibri" w:hAnsi="Arial" w:cs="Arial"/>
          <w:sz w:val="24"/>
          <w:szCs w:val="24"/>
          <w:lang w:eastAsia="en-US"/>
        </w:rPr>
        <w:t>Hidro</w:t>
      </w:r>
      <w:r w:rsidR="003F02D8" w:rsidRPr="00CA78AC">
        <w:rPr>
          <w:rFonts w:ascii="Arial" w:eastAsia="Calibri" w:hAnsi="Arial" w:cs="Arial"/>
          <w:sz w:val="24"/>
          <w:szCs w:val="24"/>
          <w:lang w:eastAsia="en-US"/>
        </w:rPr>
        <w:t>s</w:t>
      </w:r>
      <w:r w:rsidRPr="00CA78AC">
        <w:rPr>
          <w:rFonts w:ascii="Arial" w:eastAsia="Calibri" w:hAnsi="Arial" w:cs="Arial"/>
          <w:sz w:val="24"/>
          <w:szCs w:val="24"/>
          <w:lang w:eastAsia="en-US"/>
        </w:rPr>
        <w:t>sanitárias</w:t>
      </w:r>
      <w:proofErr w:type="spellEnd"/>
      <w:r w:rsidRPr="00CA78AC">
        <w:rPr>
          <w:rFonts w:ascii="Arial" w:eastAsia="Calibri" w:hAnsi="Arial" w:cs="Arial"/>
          <w:sz w:val="24"/>
          <w:szCs w:val="24"/>
          <w:lang w:eastAsia="en-US"/>
        </w:rPr>
        <w:t>;</w:t>
      </w:r>
    </w:p>
    <w:p w:rsidR="00BE27AF" w:rsidRPr="00CA78AC" w:rsidRDefault="00BE27AF" w:rsidP="00BB3A19">
      <w:pPr>
        <w:numPr>
          <w:ilvl w:val="0"/>
          <w:numId w:val="9"/>
        </w:numPr>
        <w:tabs>
          <w:tab w:val="left" w:pos="567"/>
          <w:tab w:val="left" w:pos="851"/>
        </w:tabs>
        <w:autoSpaceDE w:val="0"/>
        <w:autoSpaceDN w:val="0"/>
        <w:adjustRightInd w:val="0"/>
        <w:spacing w:after="0" w:line="360" w:lineRule="auto"/>
        <w:ind w:left="0" w:firstLine="567"/>
        <w:contextualSpacing/>
        <w:jc w:val="both"/>
        <w:rPr>
          <w:rFonts w:ascii="Arial" w:eastAsia="Calibri" w:hAnsi="Arial" w:cs="Arial"/>
          <w:sz w:val="24"/>
          <w:szCs w:val="24"/>
          <w:lang w:eastAsia="en-US"/>
        </w:rPr>
      </w:pPr>
      <w:r w:rsidRPr="00CA78AC">
        <w:rPr>
          <w:rFonts w:ascii="Arial" w:eastAsia="Calibri" w:hAnsi="Arial" w:cs="Arial"/>
          <w:sz w:val="24"/>
          <w:szCs w:val="24"/>
          <w:lang w:eastAsia="en-US"/>
        </w:rPr>
        <w:t>Instalações Elétricas;</w:t>
      </w:r>
    </w:p>
    <w:p w:rsidR="00BE27AF" w:rsidRPr="00CA78AC" w:rsidRDefault="00BE27AF" w:rsidP="00BB3A19">
      <w:pPr>
        <w:numPr>
          <w:ilvl w:val="0"/>
          <w:numId w:val="9"/>
        </w:numPr>
        <w:tabs>
          <w:tab w:val="left" w:pos="567"/>
          <w:tab w:val="left" w:pos="851"/>
        </w:tabs>
        <w:autoSpaceDE w:val="0"/>
        <w:autoSpaceDN w:val="0"/>
        <w:adjustRightInd w:val="0"/>
        <w:spacing w:after="0" w:line="360" w:lineRule="auto"/>
        <w:ind w:left="0" w:firstLine="567"/>
        <w:contextualSpacing/>
        <w:jc w:val="both"/>
        <w:rPr>
          <w:rFonts w:ascii="Arial" w:eastAsia="Calibri" w:hAnsi="Arial" w:cs="Arial"/>
          <w:sz w:val="24"/>
          <w:szCs w:val="24"/>
          <w:lang w:eastAsia="en-US"/>
        </w:rPr>
      </w:pPr>
      <w:r w:rsidRPr="00CA78AC">
        <w:rPr>
          <w:rFonts w:ascii="Arial" w:eastAsia="Calibri" w:hAnsi="Arial" w:cs="Arial"/>
          <w:sz w:val="24"/>
          <w:szCs w:val="24"/>
          <w:lang w:eastAsia="en-US"/>
        </w:rPr>
        <w:t>Contêineres para guarda de materiais e equipamentos;</w:t>
      </w:r>
    </w:p>
    <w:p w:rsidR="00BE27AF" w:rsidRPr="00CA78AC" w:rsidRDefault="00BE27AF" w:rsidP="00BB3A19">
      <w:pPr>
        <w:numPr>
          <w:ilvl w:val="0"/>
          <w:numId w:val="9"/>
        </w:numPr>
        <w:tabs>
          <w:tab w:val="left" w:pos="567"/>
          <w:tab w:val="left" w:pos="851"/>
        </w:tabs>
        <w:autoSpaceDE w:val="0"/>
        <w:autoSpaceDN w:val="0"/>
        <w:adjustRightInd w:val="0"/>
        <w:spacing w:after="0" w:line="360" w:lineRule="auto"/>
        <w:ind w:left="0" w:firstLine="567"/>
        <w:contextualSpacing/>
        <w:jc w:val="both"/>
        <w:rPr>
          <w:rFonts w:ascii="Arial" w:eastAsia="Calibri" w:hAnsi="Arial" w:cs="Arial"/>
          <w:sz w:val="24"/>
          <w:szCs w:val="24"/>
          <w:lang w:eastAsia="en-US"/>
        </w:rPr>
      </w:pPr>
      <w:r w:rsidRPr="00CA78AC">
        <w:rPr>
          <w:rFonts w:ascii="Arial" w:eastAsia="Calibri" w:hAnsi="Arial" w:cs="Arial"/>
          <w:sz w:val="24"/>
          <w:szCs w:val="24"/>
          <w:lang w:eastAsia="en-US"/>
        </w:rPr>
        <w:t>Placa de sinalização da Obra;</w:t>
      </w:r>
    </w:p>
    <w:p w:rsidR="00BE27AF" w:rsidRPr="00CA78AC" w:rsidRDefault="00BE27AF" w:rsidP="00BE27AF">
      <w:pPr>
        <w:tabs>
          <w:tab w:val="left" w:pos="567"/>
        </w:tabs>
        <w:spacing w:after="0" w:line="360" w:lineRule="auto"/>
        <w:ind w:firstLine="567"/>
        <w:jc w:val="both"/>
        <w:rPr>
          <w:rFonts w:ascii="Arial" w:eastAsia="Calibri" w:hAnsi="Arial" w:cs="Arial"/>
          <w:sz w:val="24"/>
          <w:szCs w:val="24"/>
          <w:lang w:eastAsia="en-US"/>
        </w:rPr>
      </w:pPr>
      <w:r w:rsidRPr="00CA78AC">
        <w:rPr>
          <w:rFonts w:ascii="Arial" w:eastAsia="Calibri" w:hAnsi="Arial" w:cs="Arial"/>
          <w:sz w:val="24"/>
          <w:szCs w:val="24"/>
          <w:lang w:eastAsia="en-US"/>
        </w:rPr>
        <w:lastRenderedPageBreak/>
        <w:t xml:space="preserve">O isolamento da área da obra e de acesso de pessoas deverá ser realizado com tela plástica com malha de 5mm e estrutura de madeira </w:t>
      </w:r>
      <w:proofErr w:type="spellStart"/>
      <w:r w:rsidRPr="00CA78AC">
        <w:rPr>
          <w:rFonts w:ascii="Arial" w:eastAsia="Calibri" w:hAnsi="Arial" w:cs="Arial"/>
          <w:sz w:val="24"/>
          <w:szCs w:val="24"/>
          <w:lang w:eastAsia="en-US"/>
        </w:rPr>
        <w:t>pontaleteada</w:t>
      </w:r>
      <w:proofErr w:type="spellEnd"/>
      <w:r w:rsidRPr="00CA78AC">
        <w:rPr>
          <w:rFonts w:ascii="Arial" w:eastAsia="Calibri" w:hAnsi="Arial" w:cs="Arial"/>
          <w:sz w:val="24"/>
          <w:szCs w:val="24"/>
          <w:lang w:eastAsia="en-US"/>
        </w:rPr>
        <w:t>.</w:t>
      </w:r>
    </w:p>
    <w:p w:rsidR="00BE27AF" w:rsidRPr="00CA78AC" w:rsidRDefault="00BE27AF" w:rsidP="00BE27AF">
      <w:pPr>
        <w:spacing w:after="0" w:line="360" w:lineRule="auto"/>
        <w:ind w:firstLine="567"/>
        <w:jc w:val="both"/>
        <w:rPr>
          <w:rFonts w:ascii="Arial" w:eastAsia="Calibri" w:hAnsi="Arial" w:cs="Arial"/>
          <w:sz w:val="24"/>
          <w:szCs w:val="24"/>
          <w:lang w:eastAsia="en-US"/>
        </w:rPr>
      </w:pPr>
      <w:r w:rsidRPr="00CA78AC">
        <w:rPr>
          <w:rFonts w:ascii="Arial" w:eastAsia="Calibri" w:hAnsi="Arial" w:cs="Arial"/>
          <w:sz w:val="24"/>
          <w:szCs w:val="24"/>
          <w:lang w:eastAsia="en-US"/>
        </w:rPr>
        <w:t>Quando instalado o canteiro, apresentar Laudo de Aterramento dos containers assinado por profissional capacitado e habilitado.</w:t>
      </w:r>
    </w:p>
    <w:p w:rsidR="00BE27AF" w:rsidRPr="00CA78AC" w:rsidRDefault="00BE27AF" w:rsidP="00BE27AF">
      <w:pPr>
        <w:spacing w:after="0" w:line="360" w:lineRule="auto"/>
        <w:ind w:firstLine="567"/>
        <w:jc w:val="both"/>
        <w:rPr>
          <w:rFonts w:ascii="Arial" w:eastAsia="Calibri" w:hAnsi="Arial" w:cs="Arial"/>
          <w:sz w:val="24"/>
          <w:szCs w:val="24"/>
          <w:lang w:eastAsia="en-US"/>
        </w:rPr>
      </w:pPr>
      <w:r w:rsidRPr="00CA78AC">
        <w:rPr>
          <w:rFonts w:ascii="Arial" w:eastAsia="Calibri" w:hAnsi="Arial" w:cs="Arial"/>
          <w:sz w:val="24"/>
          <w:szCs w:val="24"/>
          <w:lang w:eastAsia="en-US"/>
        </w:rPr>
        <w:t>A energia elétrica</w:t>
      </w:r>
      <w:r w:rsidR="003E7537">
        <w:rPr>
          <w:rFonts w:ascii="Arial" w:eastAsia="Calibri" w:hAnsi="Arial" w:cs="Arial"/>
          <w:sz w:val="24"/>
          <w:szCs w:val="24"/>
          <w:lang w:eastAsia="en-US"/>
        </w:rPr>
        <w:t xml:space="preserve">, abastecimento de água </w:t>
      </w:r>
      <w:r w:rsidRPr="00CA78AC">
        <w:rPr>
          <w:rFonts w:ascii="Arial" w:eastAsia="Calibri" w:hAnsi="Arial" w:cs="Arial"/>
          <w:sz w:val="24"/>
          <w:szCs w:val="24"/>
          <w:lang w:eastAsia="en-US"/>
        </w:rPr>
        <w:t xml:space="preserve">para a obra </w:t>
      </w:r>
      <w:r w:rsidR="003E7537">
        <w:rPr>
          <w:rFonts w:ascii="Arial" w:eastAsia="Calibri" w:hAnsi="Arial" w:cs="Arial"/>
          <w:sz w:val="24"/>
          <w:szCs w:val="24"/>
          <w:lang w:eastAsia="en-US"/>
        </w:rPr>
        <w:t xml:space="preserve">serão </w:t>
      </w:r>
      <w:r w:rsidRPr="00CA78AC">
        <w:rPr>
          <w:rFonts w:ascii="Arial" w:eastAsia="Calibri" w:hAnsi="Arial" w:cs="Arial"/>
          <w:sz w:val="24"/>
          <w:szCs w:val="24"/>
          <w:lang w:eastAsia="en-US"/>
        </w:rPr>
        <w:t>fornecid</w:t>
      </w:r>
      <w:r w:rsidR="003E7537">
        <w:rPr>
          <w:rFonts w:ascii="Arial" w:eastAsia="Calibri" w:hAnsi="Arial" w:cs="Arial"/>
          <w:sz w:val="24"/>
          <w:szCs w:val="24"/>
          <w:lang w:eastAsia="en-US"/>
        </w:rPr>
        <w:t>os</w:t>
      </w:r>
      <w:r w:rsidRPr="00CA78AC">
        <w:rPr>
          <w:rFonts w:ascii="Arial" w:eastAsia="Calibri" w:hAnsi="Arial" w:cs="Arial"/>
          <w:sz w:val="24"/>
          <w:szCs w:val="24"/>
          <w:lang w:eastAsia="en-US"/>
        </w:rPr>
        <w:t xml:space="preserve"> pela </w:t>
      </w:r>
      <w:r w:rsidR="003E7537">
        <w:rPr>
          <w:rFonts w:ascii="Arial" w:eastAsia="Calibri" w:hAnsi="Arial" w:cs="Arial"/>
          <w:sz w:val="24"/>
          <w:szCs w:val="24"/>
          <w:lang w:eastAsia="en-US"/>
        </w:rPr>
        <w:t xml:space="preserve">EMAP. </w:t>
      </w:r>
      <w:r w:rsidRPr="00CA78AC">
        <w:rPr>
          <w:rFonts w:ascii="Arial" w:eastAsia="Calibri" w:hAnsi="Arial" w:cs="Arial"/>
          <w:sz w:val="24"/>
          <w:szCs w:val="24"/>
          <w:lang w:eastAsia="en-US"/>
        </w:rPr>
        <w:t xml:space="preserve">Em caso de necessidade para execução do serviço, a CONTRATADA </w:t>
      </w:r>
      <w:r w:rsidR="003F02D8" w:rsidRPr="00CA78AC">
        <w:rPr>
          <w:rFonts w:ascii="Arial" w:eastAsia="Calibri" w:hAnsi="Arial" w:cs="Arial"/>
          <w:sz w:val="24"/>
          <w:szCs w:val="24"/>
          <w:lang w:eastAsia="en-US"/>
        </w:rPr>
        <w:t xml:space="preserve">será </w:t>
      </w:r>
      <w:r w:rsidRPr="00CA78AC">
        <w:rPr>
          <w:rFonts w:ascii="Arial" w:eastAsia="Calibri" w:hAnsi="Arial" w:cs="Arial"/>
          <w:sz w:val="24"/>
          <w:szCs w:val="24"/>
          <w:lang w:eastAsia="en-US"/>
        </w:rPr>
        <w:t xml:space="preserve">responsável pela instalação de transformadores, postes, geradores, isoladores e fiação, </w:t>
      </w:r>
      <w:r w:rsidR="003E7537">
        <w:rPr>
          <w:rFonts w:ascii="Arial" w:eastAsia="Calibri" w:hAnsi="Arial" w:cs="Arial"/>
          <w:sz w:val="24"/>
          <w:szCs w:val="24"/>
          <w:lang w:eastAsia="en-US"/>
        </w:rPr>
        <w:t xml:space="preserve">tubulações de PVC, </w:t>
      </w:r>
      <w:r w:rsidRPr="00CA78AC">
        <w:rPr>
          <w:rFonts w:ascii="Arial" w:eastAsia="Calibri" w:hAnsi="Arial" w:cs="Arial"/>
          <w:sz w:val="24"/>
          <w:szCs w:val="24"/>
          <w:lang w:eastAsia="en-US"/>
        </w:rPr>
        <w:t xml:space="preserve">etc., caso venham a ser necessários, para levar a eletricidade </w:t>
      </w:r>
      <w:r w:rsidR="003E7537">
        <w:rPr>
          <w:rFonts w:ascii="Arial" w:eastAsia="Calibri" w:hAnsi="Arial" w:cs="Arial"/>
          <w:sz w:val="24"/>
          <w:szCs w:val="24"/>
          <w:lang w:eastAsia="en-US"/>
        </w:rPr>
        <w:t xml:space="preserve">e água </w:t>
      </w:r>
      <w:r w:rsidRPr="00CA78AC">
        <w:rPr>
          <w:rFonts w:ascii="Arial" w:eastAsia="Calibri" w:hAnsi="Arial" w:cs="Arial"/>
          <w:sz w:val="24"/>
          <w:szCs w:val="24"/>
          <w:lang w:eastAsia="en-US"/>
        </w:rPr>
        <w:t>até o ponto de utilização.</w:t>
      </w:r>
    </w:p>
    <w:p w:rsidR="00BE27AF" w:rsidRPr="00CA78AC" w:rsidRDefault="00BE27AF" w:rsidP="00BE27AF">
      <w:pPr>
        <w:tabs>
          <w:tab w:val="left" w:pos="567"/>
          <w:tab w:val="left" w:pos="851"/>
        </w:tabs>
        <w:spacing w:after="0" w:line="360" w:lineRule="auto"/>
        <w:jc w:val="both"/>
        <w:rPr>
          <w:rFonts w:ascii="Arial" w:eastAsia="Times New Roman" w:hAnsi="Arial" w:cs="Arial"/>
          <w:sz w:val="24"/>
          <w:szCs w:val="24"/>
        </w:rPr>
      </w:pPr>
      <w:r w:rsidRPr="00CA78AC">
        <w:rPr>
          <w:rFonts w:ascii="Arial" w:eastAsia="Times New Roman" w:hAnsi="Arial" w:cs="Arial"/>
          <w:sz w:val="24"/>
          <w:szCs w:val="24"/>
        </w:rPr>
        <w:tab/>
        <w:t>Deverão ser previstas todas as placas necessárias aos serviços, exigidas por lei, e também aquelas exigidas por convênios específicos dos serviços (Exemplo: placa de identificação da obra, sinalização preventiva, desvio de fluxo, etc.).</w:t>
      </w:r>
    </w:p>
    <w:p w:rsidR="00BE27AF" w:rsidRPr="00CA78AC" w:rsidRDefault="00BE27AF" w:rsidP="00BE27AF">
      <w:pPr>
        <w:tabs>
          <w:tab w:val="left" w:pos="567"/>
        </w:tabs>
        <w:autoSpaceDE w:val="0"/>
        <w:autoSpaceDN w:val="0"/>
        <w:adjustRightInd w:val="0"/>
        <w:spacing w:after="0" w:line="360" w:lineRule="auto"/>
        <w:ind w:firstLine="612"/>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Fica a cargo exclusivo da CONTRATADA todas as providências e despesas correspondentes às instalações provisórias da obra, compreendendo o aparelhamento, maquinário e ferramentas necessárias à execução dos serviços contratados, assim como: tapumes, sinalizações, cercas, instalações provisórias de sanitários.</w:t>
      </w:r>
    </w:p>
    <w:p w:rsidR="00BE27AF" w:rsidRPr="00CA78AC" w:rsidRDefault="00BE27AF" w:rsidP="00BE27AF">
      <w:pPr>
        <w:tabs>
          <w:tab w:val="left" w:pos="567"/>
        </w:tabs>
        <w:autoSpaceDE w:val="0"/>
        <w:autoSpaceDN w:val="0"/>
        <w:adjustRightInd w:val="0"/>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A CONTRATADA deverá instalar em local visível as placas da obra e de sinalizações de obra, de acordo com as exigências da EMAP e normas do CREA/MA ou CAU/MA.</w:t>
      </w:r>
    </w:p>
    <w:p w:rsidR="00BE27AF" w:rsidRPr="00CA78AC" w:rsidRDefault="00BE27AF" w:rsidP="00BE27AF">
      <w:pPr>
        <w:tabs>
          <w:tab w:val="left" w:pos="567"/>
        </w:tabs>
        <w:spacing w:after="0" w:line="360" w:lineRule="auto"/>
        <w:ind w:firstLine="708"/>
        <w:jc w:val="both"/>
        <w:rPr>
          <w:rFonts w:ascii="Arial" w:eastAsia="Times New Roman" w:hAnsi="Arial" w:cs="Arial"/>
          <w:sz w:val="24"/>
          <w:szCs w:val="24"/>
        </w:rPr>
      </w:pPr>
      <w:r w:rsidRPr="00CA78AC">
        <w:rPr>
          <w:rFonts w:ascii="Arial" w:eastAsia="Times New Roman" w:hAnsi="Arial" w:cs="Arial"/>
          <w:sz w:val="24"/>
          <w:szCs w:val="24"/>
        </w:rPr>
        <w:t>A placa da obra conterá as seguintes indicações:</w:t>
      </w:r>
    </w:p>
    <w:p w:rsidR="00BE27AF" w:rsidRPr="00CA78AC" w:rsidRDefault="00BE27AF" w:rsidP="00BB3A19">
      <w:pPr>
        <w:numPr>
          <w:ilvl w:val="0"/>
          <w:numId w:val="10"/>
        </w:numPr>
        <w:tabs>
          <w:tab w:val="left" w:pos="567"/>
        </w:tabs>
        <w:spacing w:after="0" w:line="360" w:lineRule="auto"/>
        <w:jc w:val="both"/>
        <w:rPr>
          <w:rFonts w:ascii="Arial" w:eastAsia="Times New Roman" w:hAnsi="Arial" w:cs="Arial"/>
          <w:sz w:val="24"/>
          <w:szCs w:val="24"/>
        </w:rPr>
      </w:pPr>
      <w:r w:rsidRPr="00CA78AC">
        <w:rPr>
          <w:rFonts w:ascii="Arial" w:eastAsia="Times New Roman" w:hAnsi="Arial" w:cs="Arial"/>
          <w:sz w:val="24"/>
          <w:szCs w:val="24"/>
        </w:rPr>
        <w:t>Nomes dos responsáveis técnicos;</w:t>
      </w:r>
    </w:p>
    <w:p w:rsidR="00BE27AF" w:rsidRPr="00CA78AC" w:rsidRDefault="00BE27AF" w:rsidP="00BB3A19">
      <w:pPr>
        <w:numPr>
          <w:ilvl w:val="0"/>
          <w:numId w:val="10"/>
        </w:numPr>
        <w:tabs>
          <w:tab w:val="left" w:pos="567"/>
        </w:tabs>
        <w:spacing w:after="0" w:line="360" w:lineRule="auto"/>
        <w:jc w:val="both"/>
        <w:rPr>
          <w:rFonts w:ascii="Arial" w:eastAsia="Times New Roman" w:hAnsi="Arial" w:cs="Arial"/>
          <w:sz w:val="24"/>
          <w:szCs w:val="24"/>
        </w:rPr>
      </w:pPr>
      <w:r w:rsidRPr="00CA78AC">
        <w:rPr>
          <w:rFonts w:ascii="Arial" w:eastAsia="Times New Roman" w:hAnsi="Arial" w:cs="Arial"/>
          <w:sz w:val="24"/>
          <w:szCs w:val="24"/>
        </w:rPr>
        <w:t>Nome do cliente;</w:t>
      </w:r>
    </w:p>
    <w:p w:rsidR="00BE27AF" w:rsidRPr="00CA78AC" w:rsidRDefault="00BE27AF" w:rsidP="00BB3A19">
      <w:pPr>
        <w:numPr>
          <w:ilvl w:val="0"/>
          <w:numId w:val="10"/>
        </w:numPr>
        <w:tabs>
          <w:tab w:val="left" w:pos="567"/>
        </w:tabs>
        <w:spacing w:after="0" w:line="360" w:lineRule="auto"/>
        <w:jc w:val="both"/>
        <w:rPr>
          <w:rFonts w:ascii="Arial" w:eastAsia="Times New Roman" w:hAnsi="Arial" w:cs="Arial"/>
          <w:sz w:val="24"/>
          <w:szCs w:val="24"/>
        </w:rPr>
      </w:pPr>
      <w:r w:rsidRPr="00CA78AC">
        <w:rPr>
          <w:rFonts w:ascii="Arial" w:eastAsia="Times New Roman" w:hAnsi="Arial" w:cs="Arial"/>
          <w:sz w:val="24"/>
          <w:szCs w:val="24"/>
        </w:rPr>
        <w:t>Especificação da obra, conforme modelo de placa já adotado e padronizado pela EMAP - Empresa Maranhense de Administração Portuária;</w:t>
      </w:r>
    </w:p>
    <w:p w:rsidR="00BE27AF" w:rsidRPr="00CA78AC" w:rsidRDefault="00BE27AF" w:rsidP="00BB3A19">
      <w:pPr>
        <w:numPr>
          <w:ilvl w:val="0"/>
          <w:numId w:val="10"/>
        </w:numPr>
        <w:tabs>
          <w:tab w:val="left" w:pos="567"/>
        </w:tabs>
        <w:spacing w:after="0" w:line="360" w:lineRule="auto"/>
        <w:jc w:val="both"/>
        <w:rPr>
          <w:rFonts w:ascii="Arial" w:eastAsia="Times New Roman" w:hAnsi="Arial" w:cs="Arial"/>
          <w:sz w:val="24"/>
          <w:szCs w:val="24"/>
        </w:rPr>
      </w:pPr>
      <w:r w:rsidRPr="00CA78AC">
        <w:rPr>
          <w:rFonts w:ascii="Arial" w:eastAsia="Times New Roman" w:hAnsi="Arial" w:cs="Arial"/>
          <w:sz w:val="24"/>
          <w:szCs w:val="24"/>
        </w:rPr>
        <w:t>Valor dos recursos aplicados;</w:t>
      </w:r>
    </w:p>
    <w:p w:rsidR="00BE27AF" w:rsidRPr="00CA78AC" w:rsidRDefault="00BE27AF" w:rsidP="00BB3A19">
      <w:pPr>
        <w:numPr>
          <w:ilvl w:val="0"/>
          <w:numId w:val="10"/>
        </w:numPr>
        <w:tabs>
          <w:tab w:val="left" w:pos="567"/>
        </w:tabs>
        <w:spacing w:after="0" w:line="360" w:lineRule="auto"/>
        <w:jc w:val="both"/>
        <w:rPr>
          <w:rFonts w:ascii="Arial" w:eastAsia="Times New Roman" w:hAnsi="Arial" w:cs="Arial"/>
          <w:sz w:val="24"/>
          <w:szCs w:val="24"/>
        </w:rPr>
      </w:pPr>
      <w:r w:rsidRPr="00CA78AC">
        <w:rPr>
          <w:rFonts w:ascii="Arial" w:eastAsia="Times New Roman" w:hAnsi="Arial" w:cs="Arial"/>
          <w:sz w:val="24"/>
          <w:szCs w:val="24"/>
        </w:rPr>
        <w:lastRenderedPageBreak/>
        <w:t>Informações de convênios.</w:t>
      </w:r>
    </w:p>
    <w:p w:rsidR="00BE27AF" w:rsidRPr="00CA78AC" w:rsidRDefault="00BE27AF" w:rsidP="00BE27AF">
      <w:pPr>
        <w:tabs>
          <w:tab w:val="left" w:pos="567"/>
        </w:tabs>
        <w:spacing w:after="0" w:line="360" w:lineRule="auto"/>
        <w:ind w:firstLine="709"/>
        <w:jc w:val="both"/>
        <w:rPr>
          <w:rFonts w:ascii="Arial" w:eastAsia="Times New Roman" w:hAnsi="Arial" w:cs="Arial"/>
          <w:sz w:val="24"/>
          <w:szCs w:val="24"/>
        </w:rPr>
      </w:pPr>
      <w:r w:rsidRPr="00CA78AC">
        <w:rPr>
          <w:rFonts w:ascii="Arial" w:eastAsia="Times New Roman" w:hAnsi="Arial" w:cs="Arial"/>
          <w:sz w:val="24"/>
          <w:szCs w:val="24"/>
        </w:rPr>
        <w:t>O modelo contendo dimensões e forma será fornecida pela CONTRATANTE.</w:t>
      </w:r>
    </w:p>
    <w:p w:rsidR="00BE27AF" w:rsidRPr="00CA78AC" w:rsidRDefault="00BE27AF" w:rsidP="00BE27AF">
      <w:pPr>
        <w:tabs>
          <w:tab w:val="left" w:pos="567"/>
        </w:tabs>
        <w:autoSpaceDE w:val="0"/>
        <w:autoSpaceDN w:val="0"/>
        <w:adjustRightInd w:val="0"/>
        <w:spacing w:after="0" w:line="360" w:lineRule="auto"/>
        <w:ind w:firstLine="709"/>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Deverão ser instaladas tabuletas de sinalização para veículos e pedestres contendo o texto “CUIDADO OBRAS”, dentro do perímetro das dependências da CONTRATADA, e seu modelo deverá ser aprovado pela FISCALIZAÇÃO.</w:t>
      </w:r>
    </w:p>
    <w:p w:rsidR="00BE27AF" w:rsidRPr="00CA78AC" w:rsidRDefault="00BE27AF" w:rsidP="00BE27AF">
      <w:pPr>
        <w:tabs>
          <w:tab w:val="left" w:pos="567"/>
        </w:tabs>
        <w:spacing w:after="0" w:line="360" w:lineRule="auto"/>
        <w:ind w:firstLine="708"/>
        <w:jc w:val="both"/>
        <w:rPr>
          <w:rFonts w:ascii="Arial" w:eastAsia="Times New Roman" w:hAnsi="Arial" w:cs="Arial"/>
          <w:sz w:val="24"/>
          <w:szCs w:val="24"/>
        </w:rPr>
      </w:pPr>
      <w:r w:rsidRPr="00CA78AC">
        <w:rPr>
          <w:rFonts w:ascii="Arial" w:eastAsia="Times New Roman" w:hAnsi="Arial" w:cs="Arial"/>
          <w:sz w:val="24"/>
          <w:szCs w:val="24"/>
        </w:rPr>
        <w:t>Os serviços de limpeza e conservação dessas instalações, durante o período contratual, serão de responsabilidade da CONTRATADA.</w:t>
      </w:r>
    </w:p>
    <w:p w:rsidR="00BE27AF" w:rsidRPr="00CA78AC" w:rsidRDefault="00BE27AF" w:rsidP="00BE27AF">
      <w:pPr>
        <w:tabs>
          <w:tab w:val="left" w:pos="567"/>
        </w:tabs>
        <w:spacing w:after="0" w:line="360" w:lineRule="auto"/>
        <w:ind w:firstLine="708"/>
        <w:jc w:val="both"/>
        <w:rPr>
          <w:rFonts w:ascii="Arial" w:eastAsia="Times New Roman" w:hAnsi="Arial" w:cs="Arial"/>
          <w:sz w:val="24"/>
          <w:szCs w:val="24"/>
        </w:rPr>
      </w:pPr>
      <w:r w:rsidRPr="00CA78AC">
        <w:rPr>
          <w:rFonts w:ascii="Arial" w:eastAsia="Times New Roman" w:hAnsi="Arial" w:cs="Arial"/>
          <w:sz w:val="24"/>
          <w:szCs w:val="24"/>
        </w:rPr>
        <w:t>As instalações de canteiro deverão atender as NR-18, Portaria do Ministério do Trabalho e Emprego – N.º3.214/78.</w:t>
      </w:r>
    </w:p>
    <w:p w:rsidR="00BE27AF" w:rsidRDefault="00BE27AF" w:rsidP="00BE27AF">
      <w:pPr>
        <w:tabs>
          <w:tab w:val="left" w:pos="567"/>
        </w:tabs>
        <w:spacing w:after="0" w:line="360" w:lineRule="auto"/>
        <w:ind w:firstLine="708"/>
        <w:jc w:val="both"/>
        <w:rPr>
          <w:rFonts w:ascii="Arial" w:eastAsia="Times New Roman" w:hAnsi="Arial" w:cs="Arial"/>
          <w:sz w:val="24"/>
          <w:szCs w:val="24"/>
        </w:rPr>
      </w:pPr>
      <w:r w:rsidRPr="00CA78AC">
        <w:rPr>
          <w:rFonts w:ascii="Arial" w:eastAsia="Times New Roman" w:hAnsi="Arial" w:cs="Arial"/>
          <w:sz w:val="24"/>
          <w:szCs w:val="24"/>
        </w:rPr>
        <w:t xml:space="preserve">O lixo doméstico (marmitas </w:t>
      </w:r>
      <w:proofErr w:type="spellStart"/>
      <w:r w:rsidRPr="00CA78AC">
        <w:rPr>
          <w:rFonts w:ascii="Arial" w:eastAsia="Times New Roman" w:hAnsi="Arial" w:cs="Arial"/>
          <w:sz w:val="24"/>
          <w:szCs w:val="24"/>
        </w:rPr>
        <w:t>aluminizadas</w:t>
      </w:r>
      <w:proofErr w:type="spellEnd"/>
      <w:r w:rsidRPr="00CA78AC">
        <w:rPr>
          <w:rFonts w:ascii="Arial" w:eastAsia="Times New Roman" w:hAnsi="Arial" w:cs="Arial"/>
          <w:sz w:val="24"/>
          <w:szCs w:val="24"/>
        </w:rPr>
        <w:t>, copos descartáveis, papeis, plásticos, etc.) deverá ser acondicionado em recipientes de plásticos ou lixeiras industriais. Os resíduos citados serão retirados para fora da área do terminal, incluindo carregamento, transporte e descarregamento, ficando inteiramente a cargo da CONTRATADA, sem ônus para a EMAP.</w:t>
      </w:r>
    </w:p>
    <w:p w:rsidR="009E7C71" w:rsidRPr="00CA78AC" w:rsidRDefault="008317B3" w:rsidP="00BE27AF">
      <w:pPr>
        <w:tabs>
          <w:tab w:val="left" w:pos="567"/>
        </w:tabs>
        <w:spacing w:after="0" w:line="360" w:lineRule="auto"/>
        <w:ind w:firstLine="708"/>
        <w:jc w:val="both"/>
        <w:rPr>
          <w:rFonts w:ascii="Arial" w:eastAsia="Times New Roman" w:hAnsi="Arial" w:cs="Arial"/>
          <w:sz w:val="24"/>
          <w:szCs w:val="24"/>
        </w:rPr>
      </w:pPr>
      <w:r>
        <w:rPr>
          <w:rFonts w:ascii="Arial" w:eastAsia="Times New Roman" w:hAnsi="Arial" w:cs="Arial"/>
          <w:sz w:val="24"/>
          <w:szCs w:val="24"/>
        </w:rPr>
        <w:t>Os resíduos provenientes dos banheiros do canteiro de obras deverão</w:t>
      </w:r>
      <w:r w:rsidR="009E7C71">
        <w:rPr>
          <w:rFonts w:ascii="Arial" w:eastAsia="Times New Roman" w:hAnsi="Arial" w:cs="Arial"/>
          <w:sz w:val="24"/>
          <w:szCs w:val="24"/>
        </w:rPr>
        <w:t xml:space="preserve"> ser </w:t>
      </w:r>
      <w:r>
        <w:rPr>
          <w:rFonts w:ascii="Arial" w:eastAsia="Times New Roman" w:hAnsi="Arial" w:cs="Arial"/>
          <w:sz w:val="24"/>
          <w:szCs w:val="24"/>
        </w:rPr>
        <w:t>tratados</w:t>
      </w:r>
      <w:r w:rsidR="009E7C71">
        <w:rPr>
          <w:rFonts w:ascii="Arial" w:eastAsia="Times New Roman" w:hAnsi="Arial" w:cs="Arial"/>
          <w:sz w:val="24"/>
          <w:szCs w:val="24"/>
        </w:rPr>
        <w:t xml:space="preserve"> em ETE compacta, conforme previsto na planilha orçamentária.</w:t>
      </w:r>
    </w:p>
    <w:p w:rsidR="00BE27AF" w:rsidRPr="00CA78AC" w:rsidRDefault="00BE27AF" w:rsidP="00BE27AF">
      <w:pPr>
        <w:tabs>
          <w:tab w:val="left" w:pos="567"/>
        </w:tabs>
        <w:spacing w:after="0" w:line="360" w:lineRule="auto"/>
        <w:ind w:firstLine="708"/>
        <w:jc w:val="both"/>
        <w:rPr>
          <w:rFonts w:ascii="Arial" w:eastAsia="Times New Roman" w:hAnsi="Arial" w:cs="Arial"/>
          <w:sz w:val="24"/>
          <w:szCs w:val="24"/>
        </w:rPr>
      </w:pPr>
      <w:r w:rsidRPr="00CA78AC">
        <w:rPr>
          <w:rFonts w:ascii="Arial" w:eastAsia="Times New Roman" w:hAnsi="Arial" w:cs="Arial"/>
          <w:sz w:val="24"/>
          <w:szCs w:val="24"/>
        </w:rPr>
        <w:t>Findado o Contrato, as benfeitorias realizadas na área disponibilizada serão devolvidas à EMAP, sem ônus adicionais para a CONTRATANTE.</w:t>
      </w:r>
    </w:p>
    <w:p w:rsidR="00BE27AF" w:rsidRPr="00CA78AC" w:rsidRDefault="00BE27AF" w:rsidP="00BE27AF">
      <w:pPr>
        <w:tabs>
          <w:tab w:val="left" w:pos="567"/>
        </w:tabs>
        <w:spacing w:after="0" w:line="360" w:lineRule="auto"/>
        <w:ind w:firstLine="708"/>
        <w:jc w:val="both"/>
        <w:rPr>
          <w:rFonts w:ascii="Arial" w:eastAsia="Times New Roman" w:hAnsi="Arial" w:cs="Arial"/>
          <w:sz w:val="24"/>
          <w:szCs w:val="24"/>
        </w:rPr>
      </w:pPr>
    </w:p>
    <w:p w:rsidR="00BE27AF" w:rsidRPr="00CA78AC" w:rsidRDefault="00BE27AF" w:rsidP="00BE27AF">
      <w:pPr>
        <w:jc w:val="both"/>
        <w:rPr>
          <w:rFonts w:ascii="Arial" w:eastAsia="Calibri" w:hAnsi="Arial" w:cs="Arial"/>
          <w:b/>
          <w:sz w:val="24"/>
          <w:szCs w:val="24"/>
          <w:lang w:eastAsia="en-US"/>
        </w:rPr>
      </w:pPr>
      <w:r w:rsidRPr="00CA78AC">
        <w:rPr>
          <w:rFonts w:ascii="Arial" w:eastAsia="Calibri" w:hAnsi="Arial" w:cs="Arial"/>
          <w:b/>
          <w:sz w:val="24"/>
          <w:szCs w:val="24"/>
          <w:lang w:eastAsia="en-US"/>
        </w:rPr>
        <w:t>7.3. Administração de Obra</w:t>
      </w:r>
    </w:p>
    <w:p w:rsidR="00BE27AF" w:rsidRPr="00CA78AC" w:rsidRDefault="00BE27AF" w:rsidP="00BE27AF">
      <w:pPr>
        <w:tabs>
          <w:tab w:val="left" w:pos="0"/>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 xml:space="preserve">Sob esta denominação obriga-se o responsável técnico pela condução dos serviços conforme abaixo: </w:t>
      </w:r>
    </w:p>
    <w:p w:rsidR="00BE27AF" w:rsidRPr="00CA78AC" w:rsidRDefault="00BE27AF" w:rsidP="00BE27AF">
      <w:pPr>
        <w:tabs>
          <w:tab w:val="left" w:pos="0"/>
        </w:tabs>
        <w:spacing w:after="0" w:line="360" w:lineRule="auto"/>
        <w:ind w:firstLine="567"/>
        <w:jc w:val="both"/>
        <w:rPr>
          <w:rFonts w:ascii="Arial" w:eastAsia="Times New Roman" w:hAnsi="Arial" w:cs="Arial"/>
          <w:color w:val="0070C0"/>
          <w:sz w:val="24"/>
          <w:szCs w:val="24"/>
          <w:lang w:eastAsia="en-US"/>
        </w:rPr>
      </w:pPr>
      <w:r w:rsidRPr="00CA78AC">
        <w:rPr>
          <w:rFonts w:ascii="Arial" w:eastAsia="Times New Roman" w:hAnsi="Arial" w:cs="Arial"/>
          <w:sz w:val="24"/>
          <w:szCs w:val="24"/>
          <w:lang w:eastAsia="en-US"/>
        </w:rPr>
        <w:tab/>
        <w:t>A equipe para Administração da Obra será constituída por: Engenheiro Civil devidamente inscrito no CREA - Conselho Regional de Engenharia e Agronomia, um Encarregado Geral, um Almoxarife e um Auxiliar Técnico.</w:t>
      </w:r>
    </w:p>
    <w:p w:rsidR="00BE27AF" w:rsidRPr="00CA78AC" w:rsidRDefault="00BE27AF" w:rsidP="00BE27AF">
      <w:pPr>
        <w:tabs>
          <w:tab w:val="left" w:pos="0"/>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lastRenderedPageBreak/>
        <w:t xml:space="preserve">A CONTRATADA deverá comprovar a experiência e a competência do seu responsável técnico, necessária para executar os serviços, através de apresentação de </w:t>
      </w:r>
      <w:r w:rsidRPr="00CA78AC">
        <w:rPr>
          <w:rFonts w:ascii="Arial" w:eastAsia="Calibri" w:hAnsi="Arial" w:cs="Arial"/>
          <w:sz w:val="24"/>
          <w:szCs w:val="24"/>
          <w:lang w:eastAsia="en-US"/>
        </w:rPr>
        <w:t>Certidão(</w:t>
      </w:r>
      <w:proofErr w:type="spellStart"/>
      <w:r w:rsidRPr="00CA78AC">
        <w:rPr>
          <w:rFonts w:ascii="Arial" w:eastAsia="Calibri" w:hAnsi="Arial" w:cs="Arial"/>
          <w:sz w:val="24"/>
          <w:szCs w:val="24"/>
          <w:lang w:eastAsia="en-US"/>
        </w:rPr>
        <w:t>ões</w:t>
      </w:r>
      <w:proofErr w:type="spellEnd"/>
      <w:r w:rsidRPr="00CA78AC">
        <w:rPr>
          <w:rFonts w:ascii="Arial" w:eastAsia="Calibri" w:hAnsi="Arial" w:cs="Arial"/>
          <w:sz w:val="24"/>
          <w:szCs w:val="24"/>
          <w:lang w:eastAsia="en-US"/>
        </w:rPr>
        <w:t>) de Acervo Técnico – CAT, expedidas por este(s) Conselho(s), que comprove(m) ter o(s) profissional(</w:t>
      </w:r>
      <w:proofErr w:type="spellStart"/>
      <w:r w:rsidRPr="00CA78AC">
        <w:rPr>
          <w:rFonts w:ascii="Arial" w:eastAsia="Calibri" w:hAnsi="Arial" w:cs="Arial"/>
          <w:sz w:val="24"/>
          <w:szCs w:val="24"/>
          <w:lang w:eastAsia="en-US"/>
        </w:rPr>
        <w:t>is</w:t>
      </w:r>
      <w:proofErr w:type="spellEnd"/>
      <w:r w:rsidRPr="00CA78AC">
        <w:rPr>
          <w:rFonts w:ascii="Arial" w:eastAsia="Calibri" w:hAnsi="Arial" w:cs="Arial"/>
          <w:sz w:val="24"/>
          <w:szCs w:val="24"/>
          <w:lang w:eastAsia="en-US"/>
        </w:rPr>
        <w:t>), executado para órgão ou entidade da administração pública direta ou indireta, federal estadual, municipal ou do Distrito Federal, ou ainda, para empresa privada, que não o próprio licitante (CNPJ diferente) serviços iguais e/ou semelhantes ao escopo deste CADERNO DE ENCARGOS.</w:t>
      </w: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 xml:space="preserve">A EMAP poderá exigir da CONTRATADA a substituição do técnico responsável pela obra que venha a executar estruturas com falhas significativas a sua estabilidade ou que na não observância das especificações e projetos venha a executar serviços com qualidade inferior às estabelecidas neste CADERNO DE ENCARGOS, bem como atrasos parciais do cronograma físico que impliquem na prorrogação do prazo final da obra. </w:t>
      </w: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Todo o contato entre a FISCALIZAÇÃO e a CONTRATADA será realizado pelo Responsável Técnico preposto do CONTRATADO. Eventualmente, o contato poderá ser realizado por outro Técnico do quadro da CONTRATADA, desde que o mesmo possua autonomia para tomar decisões técnico-administrativas ligadas à obra/serviço.</w:t>
      </w: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Fazem parte da rotina de Administração da Obra, as reuniões semanais que irão acompanhar e controlar os resultados de desempenho e de qualidade da mesma.</w:t>
      </w:r>
    </w:p>
    <w:p w:rsidR="00F47702" w:rsidRDefault="00F47702">
      <w:pPr>
        <w:rPr>
          <w:rFonts w:ascii="Arial" w:eastAsia="Times New Roman" w:hAnsi="Arial" w:cs="Arial"/>
          <w:sz w:val="24"/>
          <w:szCs w:val="24"/>
          <w:lang w:eastAsia="en-US"/>
        </w:rPr>
      </w:pPr>
    </w:p>
    <w:tbl>
      <w:tblPr>
        <w:tblStyle w:val="SombreamentoMdio21"/>
        <w:tblW w:w="0" w:type="auto"/>
        <w:tblLook w:val="04A0" w:firstRow="1" w:lastRow="0" w:firstColumn="1" w:lastColumn="0" w:noHBand="0" w:noVBand="1"/>
      </w:tblPr>
      <w:tblGrid>
        <w:gridCol w:w="9230"/>
      </w:tblGrid>
      <w:tr w:rsidR="00BE27AF" w:rsidRPr="00CA78AC" w:rsidTr="0077130B">
        <w:trPr>
          <w:cnfStyle w:val="100000000000" w:firstRow="1" w:lastRow="0" w:firstColumn="0" w:lastColumn="0" w:oddVBand="0" w:evenVBand="0" w:oddHBand="0" w:evenHBand="0" w:firstRowFirstColumn="0" w:firstRowLastColumn="0" w:lastRowFirstColumn="0" w:lastRowLastColumn="0"/>
          <w:trHeight w:val="313"/>
          <w:hidden/>
        </w:trPr>
        <w:tc>
          <w:tcPr>
            <w:cnfStyle w:val="001000000100" w:firstRow="0" w:lastRow="0" w:firstColumn="1" w:lastColumn="0" w:oddVBand="0" w:evenVBand="0" w:oddHBand="0" w:evenHBand="0" w:firstRowFirstColumn="1" w:firstRowLastColumn="0" w:lastRowFirstColumn="0" w:lastRowLastColumn="0"/>
            <w:tcW w:w="9230" w:type="dxa"/>
          </w:tcPr>
          <w:p w:rsidR="00BE27AF" w:rsidRPr="00CA78AC" w:rsidRDefault="00BE27AF" w:rsidP="00BB3A19">
            <w:pPr>
              <w:numPr>
                <w:ilvl w:val="0"/>
                <w:numId w:val="15"/>
              </w:numPr>
              <w:spacing w:line="360" w:lineRule="auto"/>
              <w:contextualSpacing/>
              <w:outlineLvl w:val="0"/>
              <w:rPr>
                <w:rFonts w:ascii="Arial" w:hAnsi="Arial" w:cs="Arial"/>
                <w:vanish/>
                <w:sz w:val="24"/>
                <w:szCs w:val="24"/>
              </w:rPr>
            </w:pPr>
            <w:bookmarkStart w:id="21" w:name="_Toc466505037"/>
            <w:bookmarkStart w:id="22" w:name="_Toc484439584"/>
            <w:bookmarkStart w:id="23" w:name="_Toc484439674"/>
            <w:bookmarkStart w:id="24" w:name="_Toc489946627"/>
            <w:bookmarkEnd w:id="21"/>
            <w:bookmarkEnd w:id="22"/>
            <w:bookmarkEnd w:id="23"/>
            <w:bookmarkEnd w:id="24"/>
          </w:p>
          <w:p w:rsidR="00BE27AF" w:rsidRPr="00CA78AC" w:rsidRDefault="00BE27AF" w:rsidP="006A697C">
            <w:pPr>
              <w:numPr>
                <w:ilvl w:val="0"/>
                <w:numId w:val="16"/>
              </w:numPr>
              <w:contextualSpacing/>
              <w:rPr>
                <w:rFonts w:ascii="Arial" w:hAnsi="Arial" w:cs="Arial"/>
                <w:sz w:val="24"/>
                <w:szCs w:val="24"/>
              </w:rPr>
            </w:pPr>
            <w:r w:rsidRPr="00CA78AC">
              <w:rPr>
                <w:rFonts w:ascii="Arial" w:hAnsi="Arial" w:cs="Arial"/>
                <w:sz w:val="24"/>
                <w:szCs w:val="24"/>
              </w:rPr>
              <w:t>FORNECIMENTO DE MATERIAIS</w:t>
            </w:r>
          </w:p>
        </w:tc>
      </w:tr>
    </w:tbl>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lastRenderedPageBreak/>
        <w:t>A CONTRATADA deverá fornecer e instalar todos os dispositivos e acessórios, materiais e equipamentos</w:t>
      </w:r>
      <w:r w:rsidR="004A70E2" w:rsidRPr="00CA78AC">
        <w:rPr>
          <w:rFonts w:ascii="Arial" w:eastAsia="Times New Roman" w:hAnsi="Arial" w:cs="Arial"/>
          <w:sz w:val="24"/>
          <w:szCs w:val="24"/>
          <w:lang w:eastAsia="en-US"/>
        </w:rPr>
        <w:t>,</w:t>
      </w:r>
      <w:r w:rsidRPr="00CA78AC">
        <w:rPr>
          <w:rFonts w:ascii="Arial" w:eastAsia="Times New Roman" w:hAnsi="Arial" w:cs="Arial"/>
          <w:sz w:val="24"/>
          <w:szCs w:val="24"/>
          <w:lang w:eastAsia="en-US"/>
        </w:rPr>
        <w:t xml:space="preserve"> essenciais ou complementares.</w:t>
      </w: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Antes da compra dos materiais, a CONTRATADA deverá enviar amostras para que sejam aprovadas pela FISCALIZAÇÃO.</w:t>
      </w: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Os materiais deverão ser de fornecedor idôneo, devendo sua origem de certificação ser aprovada pela FISCALIZAÇÃO. Os fornecedores deverão ter responsabilidade global pelo fornecimento incluindo, caso necessário, conjunto de peças sobressalentes, quando aplicável.</w:t>
      </w: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Os materiais estão relacionad</w:t>
      </w:r>
      <w:r w:rsidR="004A70E2" w:rsidRPr="00CA78AC">
        <w:rPr>
          <w:rFonts w:ascii="Arial" w:eastAsia="Times New Roman" w:hAnsi="Arial" w:cs="Arial"/>
          <w:sz w:val="24"/>
          <w:szCs w:val="24"/>
          <w:lang w:eastAsia="en-US"/>
        </w:rPr>
        <w:t>o</w:t>
      </w:r>
      <w:r w:rsidRPr="00CA78AC">
        <w:rPr>
          <w:rFonts w:ascii="Arial" w:eastAsia="Times New Roman" w:hAnsi="Arial" w:cs="Arial"/>
          <w:sz w:val="24"/>
          <w:szCs w:val="24"/>
          <w:lang w:eastAsia="en-US"/>
        </w:rPr>
        <w:t xml:space="preserve">s </w:t>
      </w:r>
      <w:r w:rsidR="004A70E2" w:rsidRPr="00CA78AC">
        <w:rPr>
          <w:rFonts w:ascii="Arial" w:eastAsia="Times New Roman" w:hAnsi="Arial" w:cs="Arial"/>
          <w:sz w:val="24"/>
          <w:szCs w:val="24"/>
          <w:lang w:eastAsia="en-US"/>
        </w:rPr>
        <w:t>nos documentos de projeto</w:t>
      </w:r>
      <w:r w:rsidRPr="00CA78AC">
        <w:rPr>
          <w:rFonts w:ascii="Arial" w:eastAsia="Times New Roman" w:hAnsi="Arial" w:cs="Arial"/>
          <w:sz w:val="24"/>
          <w:szCs w:val="24"/>
          <w:lang w:eastAsia="en-US"/>
        </w:rPr>
        <w:t>. Todos os materiais complementares, eventuais acréscimos ou modificações não constantes nas listas, decorrentes da execução do projeto, deverão ser fornecidos pela CONTRATADA. Por ocasião da preparação das propostas para a “tomada de preços”, as PROPONENTES devem estimar estes materiais adicionais e diluí-los nos itens da Planilha de Preços Unitários, onde melhor se enquadrarem.</w:t>
      </w: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 xml:space="preserve">Cabe à CONTRATADA o encargo do fornecimento, </w:t>
      </w:r>
      <w:proofErr w:type="spellStart"/>
      <w:r w:rsidRPr="00CA78AC">
        <w:rPr>
          <w:rFonts w:ascii="Arial" w:eastAsia="Times New Roman" w:hAnsi="Arial" w:cs="Arial"/>
          <w:sz w:val="24"/>
          <w:szCs w:val="24"/>
          <w:lang w:eastAsia="en-US"/>
        </w:rPr>
        <w:t>diligenciamento</w:t>
      </w:r>
      <w:proofErr w:type="spellEnd"/>
      <w:r w:rsidRPr="00CA78AC">
        <w:rPr>
          <w:rFonts w:ascii="Arial" w:eastAsia="Times New Roman" w:hAnsi="Arial" w:cs="Arial"/>
          <w:sz w:val="24"/>
          <w:szCs w:val="24"/>
          <w:lang w:eastAsia="en-US"/>
        </w:rPr>
        <w:t>, inspeção e testes de todos os materiais componentes da obra, assim como a sua manutenção e operação até a conclusão das inspeções e testes de aceitação. Todos os componentes deverão ser fornecidos completos, incluindo todos os acessórios e serviços complementares necessários à sua montagem e funcionamento. A CONTRATADA é responsável, também, pelo fornecimento de todo material e equipamento relativos aos serviços de pintura, sendo que as tintas devem ser</w:t>
      </w:r>
      <w:r w:rsidR="004A70E2" w:rsidRPr="00CA78AC">
        <w:rPr>
          <w:rFonts w:ascii="Arial" w:eastAsia="Times New Roman" w:hAnsi="Arial" w:cs="Arial"/>
          <w:sz w:val="24"/>
          <w:szCs w:val="24"/>
          <w:lang w:eastAsia="en-US"/>
        </w:rPr>
        <w:t xml:space="preserve"> </w:t>
      </w:r>
      <w:r w:rsidR="00655CEA" w:rsidRPr="00CA78AC">
        <w:rPr>
          <w:rFonts w:ascii="Arial" w:eastAsia="Times New Roman" w:hAnsi="Arial" w:cs="Arial"/>
          <w:sz w:val="24"/>
          <w:szCs w:val="24"/>
          <w:lang w:eastAsia="en-US"/>
        </w:rPr>
        <w:t>de marcas</w:t>
      </w:r>
      <w:r w:rsidRPr="00CA78AC">
        <w:rPr>
          <w:rFonts w:ascii="Arial" w:eastAsia="Times New Roman" w:hAnsi="Arial" w:cs="Arial"/>
          <w:sz w:val="24"/>
          <w:szCs w:val="24"/>
          <w:lang w:eastAsia="en-US"/>
        </w:rPr>
        <w:t xml:space="preserve"> reconhecidas no mercado;</w:t>
      </w: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À CONTRATADA, caberão os seguintes serviços referentes ao fornecimento dos materiais:</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Elaboração de Plano de Suprimento para a obra;</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Controle detalhado do Suprimento;</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Adjudicação e emissão de documento contratual;</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lastRenderedPageBreak/>
        <w:t>Diligenciar o fornecimento de materiais;</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Emissão de cronograma e acompanhamento do fornecimento compatível com o prazo da obra;</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Inspeção do material em fábrica ou revendedor, onde aplicável;</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Diligenciar a obtenção de documentos dos Fornecedores;</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Embalagem, transporte e seguro dos materiais até o local da obra;</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Descarga na obra;</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Inspeção de recebimento do material;</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Armazenamento e guarda durante construção e montagem;</w:t>
      </w:r>
    </w:p>
    <w:p w:rsidR="00BE27AF" w:rsidRPr="00CA78AC" w:rsidRDefault="00BE27AF" w:rsidP="00BB3A19">
      <w:pPr>
        <w:numPr>
          <w:ilvl w:val="0"/>
          <w:numId w:val="17"/>
        </w:numPr>
        <w:tabs>
          <w:tab w:val="left" w:pos="567"/>
        </w:tabs>
        <w:spacing w:after="0" w:line="360" w:lineRule="auto"/>
        <w:ind w:left="1134" w:hanging="283"/>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Assegurar o cumprimento de todas as condições e requisitos contratados com os fornecedores.</w:t>
      </w: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Os materiais devem ser novos, não sendo admitidos materiais recuperados ou danificados. Todos os materiais devem ter os certificados de ensaios e testes exigidos pelas normas de fabricação;</w:t>
      </w: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Caberá à CONTRATADA a verificação do estado de todos os equipamentos e materiais recebidos para certificação das condições de entrega (inspeção de recebimento);</w:t>
      </w:r>
    </w:p>
    <w:p w:rsidR="00BE27AF" w:rsidRPr="00CA78AC"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Todos os materiais devem vir acompanhados de, no mínimo, os seguintes documentos em papel e respectivos arquivos digitais:</w:t>
      </w:r>
    </w:p>
    <w:p w:rsidR="00BE27AF" w:rsidRPr="00CA78AC" w:rsidRDefault="00BE27AF" w:rsidP="00BB3A19">
      <w:pPr>
        <w:numPr>
          <w:ilvl w:val="0"/>
          <w:numId w:val="18"/>
        </w:numPr>
        <w:tabs>
          <w:tab w:val="left" w:pos="567"/>
        </w:tabs>
        <w:spacing w:after="0" w:line="360" w:lineRule="auto"/>
        <w:ind w:left="1276" w:hanging="142"/>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Certificado do material;</w:t>
      </w:r>
    </w:p>
    <w:p w:rsidR="00BE27AF" w:rsidRPr="00CA78AC" w:rsidRDefault="00BE27AF" w:rsidP="00BB3A19">
      <w:pPr>
        <w:numPr>
          <w:ilvl w:val="0"/>
          <w:numId w:val="18"/>
        </w:numPr>
        <w:tabs>
          <w:tab w:val="left" w:pos="567"/>
        </w:tabs>
        <w:spacing w:after="0" w:line="360" w:lineRule="auto"/>
        <w:ind w:left="1276" w:hanging="142"/>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Desenhos de equipamentos e materiais;</w:t>
      </w:r>
    </w:p>
    <w:p w:rsidR="00BE27AF" w:rsidRPr="00CA78AC" w:rsidRDefault="00BE27AF" w:rsidP="00BB3A19">
      <w:pPr>
        <w:numPr>
          <w:ilvl w:val="0"/>
          <w:numId w:val="18"/>
        </w:numPr>
        <w:tabs>
          <w:tab w:val="left" w:pos="567"/>
        </w:tabs>
        <w:spacing w:after="0" w:line="360" w:lineRule="auto"/>
        <w:ind w:left="1276" w:hanging="142"/>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Termo de garantia do material;</w:t>
      </w:r>
    </w:p>
    <w:p w:rsidR="00BE27AF" w:rsidRPr="00CA78AC" w:rsidRDefault="00BE27AF" w:rsidP="00BB3A19">
      <w:pPr>
        <w:numPr>
          <w:ilvl w:val="0"/>
          <w:numId w:val="18"/>
        </w:numPr>
        <w:tabs>
          <w:tab w:val="left" w:pos="567"/>
        </w:tabs>
        <w:spacing w:after="0" w:line="360" w:lineRule="auto"/>
        <w:ind w:left="1276" w:hanging="142"/>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Relatório de ensaio e testes.</w:t>
      </w:r>
    </w:p>
    <w:p w:rsidR="00BE27AF" w:rsidRPr="00BE27AF" w:rsidRDefault="00BE27AF" w:rsidP="00BE27AF">
      <w:pPr>
        <w:tabs>
          <w:tab w:val="left" w:pos="567"/>
        </w:tabs>
        <w:spacing w:after="0" w:line="360" w:lineRule="auto"/>
        <w:ind w:firstLine="567"/>
        <w:jc w:val="both"/>
        <w:rPr>
          <w:rFonts w:ascii="Arial" w:eastAsia="Times New Roman" w:hAnsi="Arial" w:cs="Arial"/>
          <w:sz w:val="24"/>
          <w:szCs w:val="24"/>
          <w:lang w:eastAsia="en-US"/>
        </w:rPr>
      </w:pPr>
      <w:r w:rsidRPr="00CA78AC">
        <w:rPr>
          <w:rFonts w:ascii="Arial" w:eastAsia="Times New Roman" w:hAnsi="Arial" w:cs="Arial"/>
          <w:sz w:val="24"/>
          <w:szCs w:val="24"/>
          <w:lang w:eastAsia="en-US"/>
        </w:rPr>
        <w:t>Todos os materiais e equipamentos retirados das instalações existentes serão de propriedade da EMAP. A CONTRATADA deve verificar junto à FISCALIZAÇÃO o local para devolução e entrega dos materiais e equipamentos não utilizados após o término da obra;</w:t>
      </w:r>
    </w:p>
    <w:p w:rsidR="00BA494B" w:rsidRPr="00BE27AF" w:rsidRDefault="00BA494B" w:rsidP="00BE27AF">
      <w:pPr>
        <w:autoSpaceDE w:val="0"/>
        <w:autoSpaceDN w:val="0"/>
        <w:adjustRightInd w:val="0"/>
        <w:spacing w:after="0" w:line="360" w:lineRule="auto"/>
        <w:jc w:val="both"/>
        <w:rPr>
          <w:rFonts w:ascii="Arial" w:eastAsia="Times New Roman" w:hAnsi="Arial" w:cs="Arial"/>
          <w:bCs/>
          <w:color w:val="000000"/>
          <w:sz w:val="24"/>
          <w:szCs w:val="24"/>
          <w:highlight w:val="yellow"/>
        </w:rPr>
      </w:pPr>
    </w:p>
    <w:tbl>
      <w:tblPr>
        <w:tblStyle w:val="SombreamentoMdio21"/>
        <w:tblW w:w="0" w:type="auto"/>
        <w:tblLook w:val="04A0" w:firstRow="1" w:lastRow="0" w:firstColumn="1" w:lastColumn="0" w:noHBand="0" w:noVBand="1"/>
      </w:tblPr>
      <w:tblGrid>
        <w:gridCol w:w="9230"/>
      </w:tblGrid>
      <w:tr w:rsidR="00BE27AF" w:rsidRPr="00BE27AF" w:rsidTr="0077130B">
        <w:trPr>
          <w:cnfStyle w:val="100000000000" w:firstRow="1" w:lastRow="0" w:firstColumn="0" w:lastColumn="0" w:oddVBand="0" w:evenVBand="0" w:oddHBand="0" w:evenHBand="0" w:firstRowFirstColumn="0" w:firstRowLastColumn="0" w:lastRowFirstColumn="0" w:lastRowLastColumn="0"/>
          <w:trHeight w:val="313"/>
          <w:hidden/>
        </w:trPr>
        <w:tc>
          <w:tcPr>
            <w:cnfStyle w:val="001000000100" w:firstRow="0" w:lastRow="0" w:firstColumn="1" w:lastColumn="0" w:oddVBand="0" w:evenVBand="0" w:oddHBand="0" w:evenHBand="0" w:firstRowFirstColumn="1" w:firstRowLastColumn="0" w:lastRowFirstColumn="0" w:lastRowLastColumn="0"/>
            <w:tcW w:w="9230" w:type="dxa"/>
          </w:tcPr>
          <w:p w:rsidR="00BE27AF" w:rsidRPr="00BE27AF" w:rsidRDefault="00BE27AF" w:rsidP="00BB3A19">
            <w:pPr>
              <w:numPr>
                <w:ilvl w:val="0"/>
                <w:numId w:val="15"/>
              </w:numPr>
              <w:spacing w:line="360" w:lineRule="auto"/>
              <w:contextualSpacing/>
              <w:outlineLvl w:val="0"/>
              <w:rPr>
                <w:rFonts w:ascii="Arial" w:hAnsi="Arial" w:cs="Arial"/>
                <w:vanish/>
                <w:sz w:val="24"/>
                <w:szCs w:val="24"/>
              </w:rPr>
            </w:pPr>
            <w:bookmarkStart w:id="25" w:name="_Toc448821640"/>
            <w:bookmarkStart w:id="26" w:name="_Toc466505038"/>
            <w:bookmarkStart w:id="27" w:name="_Toc484439585"/>
            <w:bookmarkStart w:id="28" w:name="_Toc484439675"/>
            <w:bookmarkStart w:id="29" w:name="_Toc489946628"/>
            <w:bookmarkEnd w:id="25"/>
            <w:bookmarkEnd w:id="26"/>
            <w:bookmarkEnd w:id="27"/>
            <w:bookmarkEnd w:id="28"/>
            <w:bookmarkEnd w:id="29"/>
          </w:p>
          <w:p w:rsidR="00BE27AF" w:rsidRPr="00BE27AF" w:rsidRDefault="00BE27AF" w:rsidP="006A697C">
            <w:pPr>
              <w:numPr>
                <w:ilvl w:val="0"/>
                <w:numId w:val="16"/>
              </w:numPr>
              <w:spacing w:line="360" w:lineRule="auto"/>
              <w:contextualSpacing/>
              <w:outlineLvl w:val="0"/>
              <w:rPr>
                <w:rFonts w:ascii="Arial" w:hAnsi="Arial" w:cs="Arial"/>
                <w:sz w:val="24"/>
                <w:szCs w:val="24"/>
              </w:rPr>
            </w:pPr>
            <w:bookmarkStart w:id="30" w:name="_Toc440612484"/>
            <w:bookmarkStart w:id="31" w:name="_Toc489946629"/>
            <w:r w:rsidRPr="00BE27AF">
              <w:rPr>
                <w:rFonts w:ascii="Arial" w:hAnsi="Arial" w:cs="Arial"/>
                <w:sz w:val="24"/>
                <w:szCs w:val="24"/>
              </w:rPr>
              <w:t>DEMOLIÇÕES E RETIRADAS</w:t>
            </w:r>
            <w:bookmarkEnd w:id="30"/>
            <w:bookmarkEnd w:id="31"/>
            <w:r w:rsidRPr="00BE27AF">
              <w:rPr>
                <w:rFonts w:ascii="Arial" w:hAnsi="Arial" w:cs="Arial"/>
                <w:sz w:val="24"/>
                <w:szCs w:val="24"/>
              </w:rPr>
              <w:t xml:space="preserve"> </w:t>
            </w:r>
          </w:p>
        </w:tc>
      </w:tr>
    </w:tbl>
    <w:p w:rsidR="00BE27AF" w:rsidRPr="00BE27AF" w:rsidRDefault="00BE27AF" w:rsidP="00BE27AF">
      <w:pPr>
        <w:spacing w:after="0" w:line="360" w:lineRule="auto"/>
        <w:jc w:val="both"/>
        <w:rPr>
          <w:rFonts w:ascii="Arial" w:eastAsia="Calibri" w:hAnsi="Arial" w:cs="Arial"/>
          <w:b/>
          <w:sz w:val="24"/>
          <w:szCs w:val="24"/>
          <w:lang w:eastAsia="en-US"/>
        </w:rPr>
      </w:pPr>
    </w:p>
    <w:p w:rsidR="00BE27AF" w:rsidRPr="00CA78AC" w:rsidRDefault="00BE27AF" w:rsidP="00BE27AF">
      <w:pPr>
        <w:tabs>
          <w:tab w:val="left" w:pos="851"/>
        </w:tabs>
        <w:spacing w:after="0" w:line="360" w:lineRule="auto"/>
        <w:ind w:firstLine="567"/>
        <w:jc w:val="both"/>
        <w:rPr>
          <w:rFonts w:ascii="Arial" w:eastAsia="Times New Roman" w:hAnsi="Arial" w:cs="Arial"/>
          <w:bCs/>
          <w:color w:val="000000"/>
          <w:sz w:val="24"/>
          <w:szCs w:val="24"/>
        </w:rPr>
      </w:pPr>
      <w:r w:rsidRPr="00CA78AC">
        <w:rPr>
          <w:rFonts w:ascii="Arial" w:eastAsia="Times New Roman" w:hAnsi="Arial" w:cs="Arial"/>
          <w:bCs/>
          <w:color w:val="000000"/>
          <w:sz w:val="24"/>
          <w:szCs w:val="24"/>
        </w:rPr>
        <w:t xml:space="preserve">Toda e qualquer demolição só poderá ser iniciada após a liberação por parte da FISCALIZAÇÃO.  Antes do início dos serviços, a CONTRATADA procederá a um detalhado exame da estrutura a ser demolida. Deverão ser considerados aspectos importantes tais como a natureza da estrutura, os métodos utilizados na construção, as condições das construções vizinhas, existência de canaletas, subsolos e outros, observando as prescrições contidas nas Normas Regulamentadoras do Ministério do Trabalho NR18. </w:t>
      </w:r>
    </w:p>
    <w:p w:rsidR="00BE27AF" w:rsidRPr="00CA78AC" w:rsidRDefault="00BE27AF" w:rsidP="00BE27AF">
      <w:pPr>
        <w:tabs>
          <w:tab w:val="left" w:pos="851"/>
        </w:tabs>
        <w:spacing w:after="0" w:line="360" w:lineRule="auto"/>
        <w:ind w:firstLine="567"/>
        <w:jc w:val="both"/>
        <w:rPr>
          <w:rFonts w:ascii="Arial" w:eastAsia="Times New Roman" w:hAnsi="Arial" w:cs="Arial"/>
          <w:bCs/>
          <w:color w:val="000000"/>
          <w:sz w:val="24"/>
          <w:szCs w:val="24"/>
        </w:rPr>
      </w:pPr>
      <w:r w:rsidRPr="00CA78AC">
        <w:rPr>
          <w:rFonts w:ascii="Arial" w:eastAsia="Times New Roman" w:hAnsi="Arial" w:cs="Arial"/>
          <w:bCs/>
          <w:color w:val="000000"/>
          <w:sz w:val="24"/>
          <w:szCs w:val="24"/>
        </w:rPr>
        <w:t>As linhas de abastecimento de energia elétrica e água, bem como canalizações de esgoto e águas pluviais deverão ser removidas ou protegidas, respeitando as normas e determinações das empresas concessionárias de serviços públicos e do projeto.</w:t>
      </w:r>
    </w:p>
    <w:p w:rsidR="00BE27AF" w:rsidRPr="00CA78AC" w:rsidRDefault="00BE27AF" w:rsidP="00BE27AF">
      <w:pPr>
        <w:tabs>
          <w:tab w:val="left" w:pos="851"/>
        </w:tabs>
        <w:spacing w:after="0" w:line="360" w:lineRule="auto"/>
        <w:ind w:firstLine="567"/>
        <w:jc w:val="both"/>
        <w:rPr>
          <w:rFonts w:ascii="Arial" w:eastAsia="Times New Roman" w:hAnsi="Arial" w:cs="Arial"/>
          <w:bCs/>
          <w:color w:val="000000"/>
          <w:sz w:val="24"/>
          <w:szCs w:val="24"/>
        </w:rPr>
      </w:pPr>
      <w:r w:rsidRPr="00CA78AC">
        <w:rPr>
          <w:rFonts w:ascii="Arial" w:eastAsia="Times New Roman" w:hAnsi="Arial" w:cs="Arial"/>
          <w:bCs/>
          <w:color w:val="000000"/>
          <w:sz w:val="24"/>
          <w:szCs w:val="24"/>
        </w:rPr>
        <w:t>A CONTRATADA deverá fornecer, para aprovação da FISCALIZAÇÃO, informações descrevendo as diversas fases da demolição previstas no projeto e estabelecendo os procedimentos a serem adotados.</w:t>
      </w:r>
    </w:p>
    <w:p w:rsidR="00BE27AF" w:rsidRPr="00CA78AC" w:rsidRDefault="00BE27AF" w:rsidP="00BE27AF">
      <w:pPr>
        <w:tabs>
          <w:tab w:val="left" w:pos="851"/>
        </w:tabs>
        <w:spacing w:after="0" w:line="360" w:lineRule="auto"/>
        <w:ind w:firstLine="567"/>
        <w:jc w:val="both"/>
        <w:rPr>
          <w:rFonts w:ascii="Arial" w:eastAsia="Times New Roman" w:hAnsi="Arial" w:cs="Arial"/>
          <w:bCs/>
          <w:color w:val="000000"/>
          <w:sz w:val="24"/>
          <w:szCs w:val="24"/>
        </w:rPr>
      </w:pPr>
      <w:r w:rsidRPr="00CA78AC">
        <w:rPr>
          <w:rFonts w:ascii="Arial" w:eastAsia="Times New Roman" w:hAnsi="Arial" w:cs="Arial"/>
          <w:bCs/>
          <w:color w:val="000000"/>
          <w:sz w:val="24"/>
          <w:szCs w:val="24"/>
        </w:rPr>
        <w:t>As partes a serem demolidas deverão ser previamente molhadas para evitar poeira em excesso durante o processo de demolição. Os materiais provenientes da demolição serão convenientemente removidos para locais indicados pela FISCALIZAÇÃO.</w:t>
      </w:r>
    </w:p>
    <w:p w:rsidR="00BE27AF" w:rsidRPr="00CA78AC" w:rsidRDefault="00BE27AF" w:rsidP="00BE27AF">
      <w:pPr>
        <w:tabs>
          <w:tab w:val="left" w:pos="851"/>
        </w:tabs>
        <w:spacing w:after="0" w:line="360" w:lineRule="auto"/>
        <w:ind w:firstLine="567"/>
        <w:jc w:val="both"/>
        <w:rPr>
          <w:rFonts w:ascii="Arial" w:eastAsia="Times New Roman" w:hAnsi="Arial" w:cs="Arial"/>
          <w:bCs/>
          <w:color w:val="000000"/>
          <w:sz w:val="24"/>
          <w:szCs w:val="24"/>
        </w:rPr>
      </w:pPr>
      <w:r w:rsidRPr="00CA78AC">
        <w:rPr>
          <w:rFonts w:ascii="Arial" w:eastAsia="Times New Roman" w:hAnsi="Arial" w:cs="Arial"/>
          <w:bCs/>
          <w:color w:val="000000"/>
          <w:sz w:val="24"/>
          <w:szCs w:val="24"/>
        </w:rPr>
        <w:t xml:space="preserve">A CONTRATADA deverá ao longo da obra manter o canteiro de serviço limpo e organizado, removendo todo o entulho, periodicamente. </w:t>
      </w:r>
    </w:p>
    <w:p w:rsidR="00BE27AF" w:rsidRPr="00CA78AC" w:rsidRDefault="00BE27AF" w:rsidP="00BE27AF">
      <w:pPr>
        <w:spacing w:after="0" w:line="360" w:lineRule="auto"/>
        <w:ind w:firstLine="567"/>
        <w:contextualSpacing/>
        <w:jc w:val="both"/>
        <w:rPr>
          <w:rFonts w:ascii="Arial" w:eastAsia="Calibri" w:hAnsi="Arial" w:cs="Arial"/>
          <w:sz w:val="24"/>
          <w:szCs w:val="24"/>
          <w:lang w:eastAsia="en-US"/>
        </w:rPr>
      </w:pPr>
      <w:r w:rsidRPr="00CA78AC">
        <w:rPr>
          <w:rFonts w:ascii="Arial" w:eastAsia="Calibri" w:hAnsi="Arial" w:cs="Arial"/>
          <w:sz w:val="24"/>
          <w:szCs w:val="24"/>
          <w:lang w:eastAsia="en-US"/>
        </w:rPr>
        <w:t>Em caso da existência de móveis e utensílios no recinto, a CONTRATADA deverá protegê-los, assim como responsabilizar-se pela integridade dos mesmos.</w:t>
      </w:r>
    </w:p>
    <w:p w:rsidR="00BE27AF" w:rsidRPr="00CA78AC" w:rsidRDefault="00BE27AF" w:rsidP="00BE27AF">
      <w:pPr>
        <w:spacing w:after="0" w:line="360" w:lineRule="auto"/>
        <w:ind w:firstLine="567"/>
        <w:contextualSpacing/>
        <w:jc w:val="both"/>
        <w:rPr>
          <w:rFonts w:ascii="Arial" w:eastAsia="Calibri" w:hAnsi="Arial" w:cs="Arial"/>
          <w:sz w:val="24"/>
          <w:szCs w:val="24"/>
          <w:lang w:eastAsia="en-US"/>
        </w:rPr>
      </w:pPr>
      <w:r w:rsidRPr="00CA78AC">
        <w:rPr>
          <w:rFonts w:ascii="Arial" w:eastAsia="Calibri" w:hAnsi="Arial" w:cs="Arial"/>
          <w:sz w:val="24"/>
          <w:szCs w:val="24"/>
          <w:lang w:eastAsia="en-US"/>
        </w:rPr>
        <w:lastRenderedPageBreak/>
        <w:t>Fazem parte das etapas de demolições e retiradas, devendo as mesmas serem planejadas e devidamente aprovadas junto a FISCALIZAÇÃO da EMAP.</w:t>
      </w:r>
    </w:p>
    <w:p w:rsidR="00BE27AF" w:rsidRPr="00BA494B" w:rsidRDefault="00BE27AF" w:rsidP="00BB3A19">
      <w:pPr>
        <w:numPr>
          <w:ilvl w:val="0"/>
          <w:numId w:val="13"/>
        </w:numPr>
        <w:spacing w:after="0" w:line="360" w:lineRule="auto"/>
        <w:contextualSpacing/>
        <w:jc w:val="both"/>
        <w:rPr>
          <w:rFonts w:ascii="Arial" w:eastAsia="Calibri" w:hAnsi="Arial" w:cs="Arial"/>
          <w:sz w:val="24"/>
          <w:szCs w:val="24"/>
          <w:lang w:eastAsia="en-US"/>
        </w:rPr>
      </w:pPr>
      <w:r w:rsidRPr="00BA494B">
        <w:rPr>
          <w:rFonts w:ascii="Arial" w:eastAsia="Calibri" w:hAnsi="Arial" w:cs="Arial"/>
          <w:sz w:val="24"/>
          <w:szCs w:val="24"/>
          <w:lang w:eastAsia="en-US"/>
        </w:rPr>
        <w:t>Demolição de canteiro existente;</w:t>
      </w:r>
    </w:p>
    <w:p w:rsidR="00BE27AF" w:rsidRPr="00BA494B" w:rsidRDefault="00BE27AF" w:rsidP="00BB3A19">
      <w:pPr>
        <w:numPr>
          <w:ilvl w:val="0"/>
          <w:numId w:val="13"/>
        </w:numPr>
        <w:spacing w:after="0" w:line="360" w:lineRule="auto"/>
        <w:contextualSpacing/>
        <w:jc w:val="both"/>
        <w:rPr>
          <w:rFonts w:ascii="Arial" w:eastAsia="Calibri" w:hAnsi="Arial" w:cs="Arial"/>
          <w:sz w:val="24"/>
          <w:szCs w:val="24"/>
          <w:lang w:eastAsia="en-US"/>
        </w:rPr>
      </w:pPr>
      <w:r w:rsidRPr="00BA494B">
        <w:rPr>
          <w:rFonts w:ascii="Arial" w:eastAsia="Calibri" w:hAnsi="Arial" w:cs="Arial"/>
          <w:sz w:val="24"/>
          <w:szCs w:val="24"/>
          <w:lang w:eastAsia="en-US"/>
        </w:rPr>
        <w:t>Demolição de cerca existente;</w:t>
      </w:r>
    </w:p>
    <w:p w:rsidR="00BE27AF" w:rsidRPr="00BA494B" w:rsidRDefault="00BE27AF" w:rsidP="00BB3A19">
      <w:pPr>
        <w:numPr>
          <w:ilvl w:val="0"/>
          <w:numId w:val="13"/>
        </w:numPr>
        <w:spacing w:after="0" w:line="360" w:lineRule="auto"/>
        <w:contextualSpacing/>
        <w:jc w:val="both"/>
        <w:rPr>
          <w:rFonts w:ascii="Arial" w:eastAsia="Calibri" w:hAnsi="Arial" w:cs="Arial"/>
          <w:sz w:val="24"/>
          <w:szCs w:val="24"/>
          <w:lang w:eastAsia="en-US"/>
        </w:rPr>
      </w:pPr>
      <w:r w:rsidRPr="00BA494B">
        <w:rPr>
          <w:rFonts w:ascii="Arial" w:eastAsia="Calibri" w:hAnsi="Arial" w:cs="Arial"/>
          <w:sz w:val="24"/>
          <w:szCs w:val="24"/>
          <w:lang w:eastAsia="en-US"/>
        </w:rPr>
        <w:t>Retirada de contêiner;</w:t>
      </w:r>
    </w:p>
    <w:p w:rsidR="00BE27AF" w:rsidRPr="00BA494B" w:rsidRDefault="00BE27AF" w:rsidP="00BB3A19">
      <w:pPr>
        <w:numPr>
          <w:ilvl w:val="0"/>
          <w:numId w:val="13"/>
        </w:numPr>
        <w:spacing w:after="0" w:line="360" w:lineRule="auto"/>
        <w:contextualSpacing/>
        <w:jc w:val="both"/>
        <w:rPr>
          <w:rFonts w:ascii="Arial" w:eastAsia="Calibri" w:hAnsi="Arial" w:cs="Arial"/>
          <w:sz w:val="24"/>
          <w:szCs w:val="24"/>
          <w:lang w:eastAsia="en-US"/>
        </w:rPr>
      </w:pPr>
      <w:r w:rsidRPr="00BA494B">
        <w:rPr>
          <w:rFonts w:ascii="Arial" w:eastAsia="Calibri" w:hAnsi="Arial" w:cs="Arial"/>
          <w:sz w:val="24"/>
          <w:szCs w:val="24"/>
          <w:lang w:eastAsia="en-US"/>
        </w:rPr>
        <w:t>Retirada de postes para remanejamento;</w:t>
      </w:r>
    </w:p>
    <w:p w:rsidR="00BE27AF" w:rsidRPr="00BA494B" w:rsidRDefault="00BE27AF" w:rsidP="00BB3A19">
      <w:pPr>
        <w:numPr>
          <w:ilvl w:val="0"/>
          <w:numId w:val="13"/>
        </w:numPr>
        <w:spacing w:after="0" w:line="360" w:lineRule="auto"/>
        <w:contextualSpacing/>
        <w:jc w:val="both"/>
        <w:rPr>
          <w:rFonts w:ascii="Arial" w:eastAsia="Calibri" w:hAnsi="Arial" w:cs="Arial"/>
          <w:sz w:val="24"/>
          <w:szCs w:val="24"/>
          <w:lang w:eastAsia="en-US"/>
        </w:rPr>
      </w:pPr>
      <w:r w:rsidRPr="00BA494B">
        <w:rPr>
          <w:rFonts w:ascii="Arial" w:eastAsia="Calibri" w:hAnsi="Arial" w:cs="Arial"/>
          <w:sz w:val="24"/>
          <w:szCs w:val="24"/>
          <w:lang w:eastAsia="en-US"/>
        </w:rPr>
        <w:t>Demolição de caixa;</w:t>
      </w:r>
    </w:p>
    <w:p w:rsidR="00BE27AF" w:rsidRPr="00BA494B" w:rsidRDefault="00BE27AF" w:rsidP="00BB3A19">
      <w:pPr>
        <w:numPr>
          <w:ilvl w:val="0"/>
          <w:numId w:val="13"/>
        </w:numPr>
        <w:spacing w:after="0" w:line="360" w:lineRule="auto"/>
        <w:contextualSpacing/>
        <w:jc w:val="both"/>
        <w:rPr>
          <w:rFonts w:ascii="Arial" w:eastAsia="Calibri" w:hAnsi="Arial" w:cs="Arial"/>
          <w:sz w:val="24"/>
          <w:szCs w:val="24"/>
          <w:lang w:eastAsia="en-US"/>
        </w:rPr>
      </w:pPr>
      <w:r w:rsidRPr="00BA494B">
        <w:rPr>
          <w:rFonts w:ascii="Arial" w:eastAsia="Calibri" w:hAnsi="Arial" w:cs="Arial"/>
          <w:sz w:val="24"/>
          <w:szCs w:val="24"/>
          <w:lang w:eastAsia="en-US"/>
        </w:rPr>
        <w:t>Demolição de boca de lobo;</w:t>
      </w:r>
    </w:p>
    <w:p w:rsidR="00BE27AF" w:rsidRPr="00BA494B" w:rsidRDefault="00BE27AF" w:rsidP="00BB3A19">
      <w:pPr>
        <w:numPr>
          <w:ilvl w:val="0"/>
          <w:numId w:val="13"/>
        </w:numPr>
        <w:spacing w:after="0" w:line="360" w:lineRule="auto"/>
        <w:contextualSpacing/>
        <w:jc w:val="both"/>
        <w:rPr>
          <w:rFonts w:ascii="Arial" w:eastAsia="Calibri" w:hAnsi="Arial" w:cs="Arial"/>
          <w:sz w:val="24"/>
          <w:szCs w:val="24"/>
          <w:lang w:eastAsia="en-US"/>
        </w:rPr>
      </w:pPr>
      <w:r w:rsidRPr="00BA494B">
        <w:rPr>
          <w:rFonts w:ascii="Arial" w:eastAsia="Calibri" w:hAnsi="Arial" w:cs="Arial"/>
          <w:sz w:val="24"/>
          <w:szCs w:val="24"/>
          <w:lang w:eastAsia="en-US"/>
        </w:rPr>
        <w:t>Retirada de meio fio;</w:t>
      </w:r>
    </w:p>
    <w:p w:rsidR="00BE27AF" w:rsidRDefault="00BE27AF" w:rsidP="00BB3A19">
      <w:pPr>
        <w:numPr>
          <w:ilvl w:val="0"/>
          <w:numId w:val="13"/>
        </w:numPr>
        <w:spacing w:after="0" w:line="360" w:lineRule="auto"/>
        <w:contextualSpacing/>
        <w:jc w:val="both"/>
        <w:rPr>
          <w:rFonts w:ascii="Arial" w:eastAsia="Calibri" w:hAnsi="Arial" w:cs="Arial"/>
          <w:sz w:val="24"/>
          <w:szCs w:val="24"/>
          <w:lang w:eastAsia="en-US"/>
        </w:rPr>
      </w:pPr>
      <w:r w:rsidRPr="00BA494B">
        <w:rPr>
          <w:rFonts w:ascii="Arial" w:eastAsia="Calibri" w:hAnsi="Arial" w:cs="Arial"/>
          <w:sz w:val="24"/>
          <w:szCs w:val="24"/>
          <w:lang w:eastAsia="en-US"/>
        </w:rPr>
        <w:t>Desentupimento de canaletas</w:t>
      </w:r>
    </w:p>
    <w:p w:rsidR="00BA494B" w:rsidRDefault="00BA494B" w:rsidP="00BA494B">
      <w:pPr>
        <w:spacing w:after="0" w:line="360" w:lineRule="auto"/>
        <w:ind w:left="1287"/>
        <w:contextualSpacing/>
        <w:jc w:val="both"/>
        <w:rPr>
          <w:rFonts w:ascii="Arial" w:eastAsia="Calibri" w:hAnsi="Arial" w:cs="Arial"/>
          <w:sz w:val="24"/>
          <w:szCs w:val="24"/>
          <w:lang w:eastAsia="en-US"/>
        </w:rPr>
      </w:pPr>
    </w:p>
    <w:p w:rsidR="002468C3" w:rsidRPr="00BA494B" w:rsidRDefault="002468C3" w:rsidP="00BA494B">
      <w:pPr>
        <w:spacing w:after="0" w:line="360" w:lineRule="auto"/>
        <w:ind w:left="1287"/>
        <w:contextualSpacing/>
        <w:jc w:val="both"/>
        <w:rPr>
          <w:rFonts w:ascii="Arial" w:eastAsia="Calibri" w:hAnsi="Arial" w:cs="Arial"/>
          <w:sz w:val="24"/>
          <w:szCs w:val="24"/>
          <w:lang w:eastAsia="en-US"/>
        </w:rPr>
      </w:pPr>
    </w:p>
    <w:tbl>
      <w:tblPr>
        <w:tblStyle w:val="SombreamentoMdio21"/>
        <w:tblW w:w="0" w:type="auto"/>
        <w:tblLook w:val="04A0" w:firstRow="1" w:lastRow="0" w:firstColumn="1" w:lastColumn="0" w:noHBand="0" w:noVBand="1"/>
      </w:tblPr>
      <w:tblGrid>
        <w:gridCol w:w="9230"/>
      </w:tblGrid>
      <w:tr w:rsidR="00BE27AF" w:rsidRPr="00CA78AC" w:rsidTr="0077130B">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BE27AF" w:rsidRPr="00CA78AC" w:rsidRDefault="003E7537" w:rsidP="006A697C">
            <w:pPr>
              <w:numPr>
                <w:ilvl w:val="0"/>
                <w:numId w:val="16"/>
              </w:numPr>
              <w:spacing w:line="360" w:lineRule="auto"/>
              <w:contextualSpacing/>
              <w:outlineLvl w:val="0"/>
              <w:rPr>
                <w:rFonts w:ascii="Arial" w:hAnsi="Arial" w:cs="Arial"/>
                <w:sz w:val="24"/>
                <w:szCs w:val="24"/>
              </w:rPr>
            </w:pPr>
            <w:r w:rsidRPr="00BA494B">
              <w:rPr>
                <w:rFonts w:ascii="Arial" w:hAnsi="Arial" w:cs="Arial"/>
                <w:color w:val="auto"/>
                <w:sz w:val="24"/>
                <w:szCs w:val="24"/>
              </w:rPr>
              <w:br w:type="page"/>
            </w:r>
            <w:r w:rsidR="00BE27AF" w:rsidRPr="00CA78AC">
              <w:rPr>
                <w:rFonts w:ascii="Arial" w:hAnsi="Arial" w:cs="Arial"/>
                <w:sz w:val="24"/>
                <w:szCs w:val="24"/>
              </w:rPr>
              <w:br w:type="page"/>
            </w:r>
            <w:bookmarkStart w:id="32" w:name="_Toc489946630"/>
            <w:r>
              <w:rPr>
                <w:rFonts w:ascii="Arial" w:hAnsi="Arial" w:cs="Arial"/>
                <w:sz w:val="24"/>
                <w:szCs w:val="24"/>
              </w:rPr>
              <w:t>SERVIÇOS DE RECUPERAÇÃO DOS BERÇOS</w:t>
            </w:r>
            <w:bookmarkEnd w:id="32"/>
          </w:p>
        </w:tc>
      </w:tr>
    </w:tbl>
    <w:p w:rsidR="00BE27AF" w:rsidRDefault="00BE27AF" w:rsidP="00BE27AF">
      <w:pPr>
        <w:spacing w:after="0" w:line="360" w:lineRule="auto"/>
        <w:ind w:firstLine="567"/>
        <w:jc w:val="both"/>
        <w:rPr>
          <w:rFonts w:ascii="Arial" w:eastAsia="Calibri" w:hAnsi="Arial" w:cs="Arial"/>
          <w:sz w:val="24"/>
          <w:szCs w:val="24"/>
          <w:lang w:eastAsia="en-US"/>
        </w:rPr>
      </w:pPr>
    </w:p>
    <w:p w:rsidR="002468C3" w:rsidRPr="00CA78AC" w:rsidRDefault="002468C3" w:rsidP="00BE27AF">
      <w:pPr>
        <w:spacing w:after="0" w:line="360" w:lineRule="auto"/>
        <w:ind w:firstLine="567"/>
        <w:jc w:val="both"/>
        <w:rPr>
          <w:rFonts w:ascii="Arial" w:eastAsia="Calibri" w:hAnsi="Arial" w:cs="Arial"/>
          <w:sz w:val="24"/>
          <w:szCs w:val="24"/>
          <w:lang w:eastAsia="en-US"/>
        </w:rPr>
      </w:pPr>
    </w:p>
    <w:p w:rsidR="00BE27AF" w:rsidRPr="00BF4ABD" w:rsidRDefault="00BE27AF" w:rsidP="00BE27AF">
      <w:pPr>
        <w:jc w:val="both"/>
        <w:rPr>
          <w:rFonts w:ascii="Arial" w:eastAsia="Calibri" w:hAnsi="Arial" w:cs="Arial"/>
          <w:b/>
          <w:sz w:val="24"/>
          <w:szCs w:val="24"/>
          <w:lang w:eastAsia="en-US"/>
        </w:rPr>
      </w:pPr>
      <w:r w:rsidRPr="00BF4ABD">
        <w:rPr>
          <w:rFonts w:ascii="Arial" w:eastAsia="Calibri" w:hAnsi="Arial" w:cs="Arial"/>
          <w:b/>
          <w:sz w:val="24"/>
          <w:szCs w:val="24"/>
          <w:lang w:eastAsia="en-US"/>
        </w:rPr>
        <w:t>10.1. Locação da Obra.</w:t>
      </w:r>
    </w:p>
    <w:p w:rsidR="00BE27AF" w:rsidRPr="00BF4ABD" w:rsidRDefault="00BE27AF" w:rsidP="00BF4ABD">
      <w:pPr>
        <w:ind w:firstLine="708"/>
        <w:jc w:val="both"/>
        <w:rPr>
          <w:rFonts w:ascii="Arial" w:eastAsia="Times New Roman" w:hAnsi="Arial" w:cs="Arial"/>
          <w:sz w:val="24"/>
          <w:szCs w:val="24"/>
          <w:lang w:eastAsia="en-US"/>
        </w:rPr>
      </w:pPr>
      <w:r w:rsidRPr="00BF4ABD">
        <w:rPr>
          <w:rFonts w:ascii="Arial" w:eastAsia="Times New Roman" w:hAnsi="Arial" w:cs="Arial"/>
          <w:sz w:val="24"/>
          <w:szCs w:val="24"/>
          <w:lang w:eastAsia="en-US"/>
        </w:rPr>
        <w:t>A locação da obra deverá ser executada de maneira que obedeça ao projeto, verificando todas as dimensões indicadas e interferências no local.</w:t>
      </w:r>
    </w:p>
    <w:p w:rsidR="00BE27AF" w:rsidRPr="00BF4ABD" w:rsidRDefault="00BE27AF" w:rsidP="00BF4ABD">
      <w:pPr>
        <w:ind w:firstLine="708"/>
        <w:jc w:val="both"/>
        <w:rPr>
          <w:rFonts w:ascii="Arial" w:eastAsia="Times New Roman" w:hAnsi="Arial" w:cs="Arial"/>
          <w:sz w:val="24"/>
          <w:szCs w:val="24"/>
          <w:lang w:eastAsia="en-US"/>
        </w:rPr>
      </w:pPr>
      <w:r w:rsidRPr="00BF4ABD">
        <w:rPr>
          <w:rFonts w:ascii="Arial" w:eastAsia="Times New Roman" w:hAnsi="Arial" w:cs="Arial"/>
          <w:sz w:val="24"/>
          <w:szCs w:val="24"/>
          <w:lang w:eastAsia="en-US"/>
        </w:rPr>
        <w:t>A FISCALIZAÇÃO deverá ser notificada oficialmente de todas as div</w:t>
      </w:r>
      <w:r w:rsidR="009418CC" w:rsidRPr="00BF4ABD">
        <w:rPr>
          <w:rFonts w:ascii="Arial" w:eastAsia="Times New Roman" w:hAnsi="Arial" w:cs="Arial"/>
          <w:sz w:val="24"/>
          <w:szCs w:val="24"/>
          <w:lang w:eastAsia="en-US"/>
        </w:rPr>
        <w:t>ergências que forem encontradas.</w:t>
      </w:r>
    </w:p>
    <w:p w:rsidR="00F47702" w:rsidRDefault="00F47702" w:rsidP="00CF0AE2">
      <w:pPr>
        <w:jc w:val="both"/>
        <w:rPr>
          <w:rFonts w:ascii="Arial" w:eastAsia="Calibri" w:hAnsi="Arial" w:cs="Arial"/>
          <w:b/>
          <w:sz w:val="24"/>
          <w:szCs w:val="24"/>
          <w:lang w:eastAsia="en-US"/>
        </w:rPr>
      </w:pPr>
    </w:p>
    <w:p w:rsidR="00CF0AE2" w:rsidRPr="002070AA" w:rsidRDefault="00CF0AE2" w:rsidP="00CF0AE2">
      <w:pPr>
        <w:jc w:val="both"/>
        <w:rPr>
          <w:rFonts w:ascii="Arial" w:eastAsia="Calibri" w:hAnsi="Arial" w:cs="Arial"/>
          <w:b/>
          <w:sz w:val="24"/>
          <w:szCs w:val="24"/>
          <w:lang w:eastAsia="en-US"/>
        </w:rPr>
      </w:pPr>
      <w:r w:rsidRPr="002070AA">
        <w:rPr>
          <w:rFonts w:ascii="Arial" w:eastAsia="Calibri" w:hAnsi="Arial" w:cs="Arial"/>
          <w:b/>
          <w:sz w:val="24"/>
          <w:szCs w:val="24"/>
          <w:lang w:eastAsia="en-US"/>
        </w:rPr>
        <w:t>10.2. Relação dos Serviços de Recuperação</w:t>
      </w:r>
    </w:p>
    <w:p w:rsidR="00CF0AE2" w:rsidRPr="002070AA" w:rsidRDefault="00CF0AE2" w:rsidP="00BF4ABD">
      <w:pPr>
        <w:ind w:firstLine="708"/>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A seguir relacionamos os serviços de recuperação a serem realizados para a realização das atividades relacionadas, por berço:</w:t>
      </w:r>
    </w:p>
    <w:p w:rsidR="00CF0AE2" w:rsidRPr="002070AA" w:rsidRDefault="00CF0AE2"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 xml:space="preserve">Serviço 1 - </w:t>
      </w:r>
      <w:proofErr w:type="spellStart"/>
      <w:r w:rsidRPr="002070AA">
        <w:rPr>
          <w:rFonts w:ascii="Arial" w:eastAsia="Times New Roman" w:hAnsi="Arial" w:cs="Arial"/>
          <w:sz w:val="24"/>
          <w:szCs w:val="24"/>
          <w:lang w:eastAsia="en-US"/>
        </w:rPr>
        <w:t>Hidrojateamento</w:t>
      </w:r>
      <w:proofErr w:type="spellEnd"/>
      <w:r w:rsidRPr="002070AA">
        <w:rPr>
          <w:rFonts w:ascii="Arial" w:eastAsia="Times New Roman" w:hAnsi="Arial" w:cs="Arial"/>
          <w:sz w:val="24"/>
          <w:szCs w:val="24"/>
          <w:lang w:eastAsia="en-US"/>
        </w:rPr>
        <w:t xml:space="preserve"> / Lavagem de concreto</w:t>
      </w:r>
      <w:r w:rsidR="00152943" w:rsidRPr="002070AA">
        <w:rPr>
          <w:rFonts w:ascii="Arial" w:eastAsia="Times New Roman" w:hAnsi="Arial" w:cs="Arial"/>
          <w:sz w:val="24"/>
          <w:szCs w:val="24"/>
          <w:lang w:eastAsia="en-US"/>
        </w:rPr>
        <w:t>;</w:t>
      </w:r>
    </w:p>
    <w:p w:rsidR="00CF0AE2" w:rsidRPr="002070AA" w:rsidRDefault="00CF0AE2"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Serviço 2 - Serviços iniciais para reparo estrutural</w:t>
      </w:r>
      <w:r w:rsidR="00152943" w:rsidRPr="002070AA">
        <w:rPr>
          <w:rFonts w:ascii="Arial" w:eastAsia="Times New Roman" w:hAnsi="Arial" w:cs="Arial"/>
          <w:sz w:val="24"/>
          <w:szCs w:val="24"/>
          <w:lang w:eastAsia="en-US"/>
        </w:rPr>
        <w:t>;</w:t>
      </w:r>
    </w:p>
    <w:p w:rsidR="00CF0AE2" w:rsidRDefault="00CF0AE2"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lastRenderedPageBreak/>
        <w:t>Serviço 3 - Remoção de restos de escoramentos e resquícios de formas de elementos estruturais</w:t>
      </w:r>
      <w:r w:rsidR="00152943" w:rsidRPr="002070AA">
        <w:rPr>
          <w:rFonts w:ascii="Arial" w:eastAsia="Times New Roman" w:hAnsi="Arial" w:cs="Arial"/>
          <w:sz w:val="24"/>
          <w:szCs w:val="24"/>
          <w:lang w:eastAsia="en-US"/>
        </w:rPr>
        <w:t>;</w:t>
      </w:r>
    </w:p>
    <w:p w:rsidR="00B84BA7" w:rsidRPr="00B84BA7" w:rsidRDefault="00B84BA7" w:rsidP="00B84BA7">
      <w:pPr>
        <w:numPr>
          <w:ilvl w:val="0"/>
          <w:numId w:val="13"/>
        </w:numPr>
        <w:spacing w:after="0" w:line="360" w:lineRule="auto"/>
        <w:contextualSpacing/>
        <w:jc w:val="both"/>
        <w:rPr>
          <w:rFonts w:ascii="Arial" w:eastAsia="Times New Roman" w:hAnsi="Arial" w:cs="Arial"/>
          <w:sz w:val="24"/>
          <w:szCs w:val="24"/>
          <w:lang w:eastAsia="en-US"/>
        </w:rPr>
      </w:pPr>
      <w:bookmarkStart w:id="33" w:name="_Toc485809507"/>
      <w:r>
        <w:rPr>
          <w:rFonts w:ascii="Arial" w:eastAsia="Times New Roman" w:hAnsi="Arial" w:cs="Arial"/>
          <w:sz w:val="24"/>
          <w:szCs w:val="24"/>
          <w:lang w:eastAsia="en-US"/>
        </w:rPr>
        <w:t>Serviço 4 – Metodologia para ancoragem de barras no concreto</w:t>
      </w:r>
      <w:bookmarkEnd w:id="33"/>
      <w:r>
        <w:rPr>
          <w:rFonts w:ascii="Arial" w:eastAsia="Times New Roman" w:hAnsi="Arial" w:cs="Arial"/>
          <w:sz w:val="24"/>
          <w:szCs w:val="24"/>
          <w:lang w:eastAsia="en-US"/>
        </w:rPr>
        <w:t>.</w:t>
      </w:r>
    </w:p>
    <w:p w:rsidR="00CF0AE2" w:rsidRPr="002070AA" w:rsidRDefault="00CF0AE2"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 xml:space="preserve">Serviço 5 - Realização de reparos superficiais com argamassa de base </w:t>
      </w:r>
      <w:proofErr w:type="spellStart"/>
      <w:r w:rsidRPr="002070AA">
        <w:rPr>
          <w:rFonts w:ascii="Arial" w:eastAsia="Times New Roman" w:hAnsi="Arial" w:cs="Arial"/>
          <w:sz w:val="24"/>
          <w:szCs w:val="24"/>
          <w:lang w:eastAsia="en-US"/>
        </w:rPr>
        <w:t>cimentícia</w:t>
      </w:r>
      <w:proofErr w:type="spellEnd"/>
      <w:r w:rsidRPr="002070AA">
        <w:rPr>
          <w:rFonts w:ascii="Arial" w:eastAsia="Times New Roman" w:hAnsi="Arial" w:cs="Arial"/>
          <w:sz w:val="24"/>
          <w:szCs w:val="24"/>
          <w:lang w:eastAsia="en-US"/>
        </w:rPr>
        <w:t xml:space="preserve"> polimérica (e &lt; 6,0cm)</w:t>
      </w:r>
      <w:r w:rsidR="00152943" w:rsidRPr="002070AA">
        <w:rPr>
          <w:rFonts w:ascii="Arial" w:eastAsia="Times New Roman" w:hAnsi="Arial" w:cs="Arial"/>
          <w:sz w:val="24"/>
          <w:szCs w:val="24"/>
          <w:lang w:eastAsia="en-US"/>
        </w:rPr>
        <w:t>;</w:t>
      </w:r>
    </w:p>
    <w:p w:rsidR="00152943" w:rsidRPr="002070AA" w:rsidRDefault="00152943"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Serviço 6 - Realização de reparos profundos (e &gt; 6,0cm);</w:t>
      </w:r>
    </w:p>
    <w:p w:rsidR="00152943" w:rsidRPr="002070AA" w:rsidRDefault="00152943"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Serviço 7 - Reparos profundos de forma generalizada de vigas em concreto armado;</w:t>
      </w:r>
    </w:p>
    <w:p w:rsidR="00152943" w:rsidRPr="002070AA" w:rsidRDefault="00152943"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 xml:space="preserve">Serviço 8 </w:t>
      </w:r>
      <w:r w:rsidR="000F6B25">
        <w:rPr>
          <w:rFonts w:ascii="Arial" w:eastAsia="Times New Roman" w:hAnsi="Arial" w:cs="Arial"/>
          <w:sz w:val="24"/>
          <w:szCs w:val="24"/>
          <w:lang w:eastAsia="en-US"/>
        </w:rPr>
        <w:t>–</w:t>
      </w:r>
      <w:r w:rsidRPr="002070AA">
        <w:rPr>
          <w:rFonts w:ascii="Arial" w:eastAsia="Times New Roman" w:hAnsi="Arial" w:cs="Arial"/>
          <w:sz w:val="24"/>
          <w:szCs w:val="24"/>
          <w:lang w:eastAsia="en-US"/>
        </w:rPr>
        <w:t xml:space="preserve"> </w:t>
      </w:r>
      <w:r w:rsidR="000F6B25">
        <w:rPr>
          <w:rFonts w:ascii="Arial" w:eastAsia="Times New Roman" w:hAnsi="Arial" w:cs="Arial"/>
          <w:sz w:val="24"/>
          <w:szCs w:val="24"/>
          <w:lang w:eastAsia="en-US"/>
        </w:rPr>
        <w:t>R</w:t>
      </w:r>
      <w:r w:rsidRPr="002070AA">
        <w:rPr>
          <w:rFonts w:ascii="Arial" w:eastAsia="Times New Roman" w:hAnsi="Arial" w:cs="Arial"/>
          <w:sz w:val="24"/>
          <w:szCs w:val="24"/>
          <w:lang w:eastAsia="en-US"/>
        </w:rPr>
        <w:t>eforço / aumento de seção de vigas protendidas;</w:t>
      </w:r>
    </w:p>
    <w:p w:rsidR="00152943" w:rsidRPr="002070AA" w:rsidRDefault="00152943"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 xml:space="preserve">Serviço 9 </w:t>
      </w:r>
      <w:r w:rsidR="000F6B25">
        <w:rPr>
          <w:rFonts w:ascii="Arial" w:eastAsia="Times New Roman" w:hAnsi="Arial" w:cs="Arial"/>
          <w:sz w:val="24"/>
          <w:szCs w:val="24"/>
          <w:lang w:eastAsia="en-US"/>
        </w:rPr>
        <w:t>–</w:t>
      </w:r>
      <w:r w:rsidRPr="002070AA">
        <w:rPr>
          <w:rFonts w:ascii="Arial" w:eastAsia="Times New Roman" w:hAnsi="Arial" w:cs="Arial"/>
          <w:sz w:val="24"/>
          <w:szCs w:val="24"/>
          <w:lang w:eastAsia="en-US"/>
        </w:rPr>
        <w:t xml:space="preserve"> Reparos profundos dos painéis pré-moldados do paramento;</w:t>
      </w:r>
    </w:p>
    <w:p w:rsidR="00152943" w:rsidRPr="002070AA" w:rsidRDefault="00152943"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 xml:space="preserve">Serviço 10 </w:t>
      </w:r>
      <w:r w:rsidR="000F6B25">
        <w:rPr>
          <w:rFonts w:ascii="Arial" w:eastAsia="Times New Roman" w:hAnsi="Arial" w:cs="Arial"/>
          <w:sz w:val="24"/>
          <w:szCs w:val="24"/>
          <w:lang w:eastAsia="en-US"/>
        </w:rPr>
        <w:t>–</w:t>
      </w:r>
      <w:r w:rsidRPr="002070AA">
        <w:rPr>
          <w:rFonts w:ascii="Arial" w:eastAsia="Times New Roman" w:hAnsi="Arial" w:cs="Arial"/>
          <w:sz w:val="24"/>
          <w:szCs w:val="24"/>
          <w:lang w:eastAsia="en-US"/>
        </w:rPr>
        <w:t xml:space="preserve"> Tratamentos de trincas e fissuras </w:t>
      </w:r>
      <w:proofErr w:type="spellStart"/>
      <w:r w:rsidRPr="002070AA">
        <w:rPr>
          <w:rFonts w:ascii="Arial" w:eastAsia="Times New Roman" w:hAnsi="Arial" w:cs="Arial"/>
          <w:sz w:val="24"/>
          <w:szCs w:val="24"/>
          <w:lang w:eastAsia="en-US"/>
        </w:rPr>
        <w:t>colmadadas</w:t>
      </w:r>
      <w:proofErr w:type="spellEnd"/>
      <w:r w:rsidRPr="002070AA">
        <w:rPr>
          <w:rFonts w:ascii="Arial" w:eastAsia="Times New Roman" w:hAnsi="Arial" w:cs="Arial"/>
          <w:sz w:val="24"/>
          <w:szCs w:val="24"/>
          <w:lang w:eastAsia="en-US"/>
        </w:rPr>
        <w:t>;</w:t>
      </w:r>
    </w:p>
    <w:p w:rsidR="00152943" w:rsidRPr="002070AA" w:rsidRDefault="00152943"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 xml:space="preserve">Serviço 11 </w:t>
      </w:r>
      <w:r w:rsidR="000F6B25">
        <w:rPr>
          <w:rFonts w:ascii="Arial" w:eastAsia="Times New Roman" w:hAnsi="Arial" w:cs="Arial"/>
          <w:sz w:val="24"/>
          <w:szCs w:val="24"/>
          <w:lang w:eastAsia="en-US"/>
        </w:rPr>
        <w:t>–</w:t>
      </w:r>
      <w:r w:rsidRPr="002070AA">
        <w:rPr>
          <w:rFonts w:ascii="Arial" w:eastAsia="Times New Roman" w:hAnsi="Arial" w:cs="Arial"/>
          <w:sz w:val="24"/>
          <w:szCs w:val="24"/>
          <w:lang w:eastAsia="en-US"/>
        </w:rPr>
        <w:t xml:space="preserve"> Tratamento de trincas e fissuras abertas - injeção de </w:t>
      </w:r>
      <w:proofErr w:type="spellStart"/>
      <w:r w:rsidRPr="002070AA">
        <w:rPr>
          <w:rFonts w:ascii="Arial" w:eastAsia="Times New Roman" w:hAnsi="Arial" w:cs="Arial"/>
          <w:sz w:val="24"/>
          <w:szCs w:val="24"/>
          <w:lang w:eastAsia="en-US"/>
        </w:rPr>
        <w:t>microcimento</w:t>
      </w:r>
      <w:proofErr w:type="spellEnd"/>
      <w:r w:rsidRPr="002070AA">
        <w:rPr>
          <w:rFonts w:ascii="Arial" w:eastAsia="Times New Roman" w:hAnsi="Arial" w:cs="Arial"/>
          <w:sz w:val="24"/>
          <w:szCs w:val="24"/>
          <w:lang w:eastAsia="en-US"/>
        </w:rPr>
        <w:t>;</w:t>
      </w:r>
    </w:p>
    <w:p w:rsidR="00152943" w:rsidRPr="002070AA" w:rsidRDefault="00152943"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Serviço 12 - Limpeza das superfícies das camisas metálicas;</w:t>
      </w:r>
    </w:p>
    <w:p w:rsidR="00152943" w:rsidRPr="002070AA" w:rsidRDefault="00152943"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Serviço 13 - Tratamento e proteção superficial de estacas metálicas dos trechos de variação de maré (</w:t>
      </w:r>
      <w:proofErr w:type="spellStart"/>
      <w:r w:rsidRPr="002070AA">
        <w:rPr>
          <w:rFonts w:ascii="Arial" w:eastAsia="Times New Roman" w:hAnsi="Arial" w:cs="Arial"/>
          <w:sz w:val="24"/>
          <w:szCs w:val="24"/>
          <w:lang w:eastAsia="en-US"/>
        </w:rPr>
        <w:t>zvm</w:t>
      </w:r>
      <w:proofErr w:type="spellEnd"/>
      <w:r w:rsidRPr="002070AA">
        <w:rPr>
          <w:rFonts w:ascii="Arial" w:eastAsia="Times New Roman" w:hAnsi="Arial" w:cs="Arial"/>
          <w:sz w:val="24"/>
          <w:szCs w:val="24"/>
          <w:lang w:eastAsia="en-US"/>
        </w:rPr>
        <w:t>);</w:t>
      </w:r>
    </w:p>
    <w:p w:rsidR="00152943" w:rsidRPr="002070AA" w:rsidRDefault="00152943"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 xml:space="preserve">Serviço 14 - Tratamento em regiões com desgaste superficial - aplicação de </w:t>
      </w:r>
      <w:proofErr w:type="spellStart"/>
      <w:r w:rsidRPr="002070AA">
        <w:rPr>
          <w:rFonts w:ascii="Arial" w:eastAsia="Times New Roman" w:hAnsi="Arial" w:cs="Arial"/>
          <w:sz w:val="24"/>
          <w:szCs w:val="24"/>
          <w:lang w:eastAsia="en-US"/>
        </w:rPr>
        <w:t>estucamento</w:t>
      </w:r>
      <w:proofErr w:type="spellEnd"/>
      <w:r w:rsidRPr="002070AA">
        <w:rPr>
          <w:rFonts w:ascii="Arial" w:eastAsia="Times New Roman" w:hAnsi="Arial" w:cs="Arial"/>
          <w:sz w:val="24"/>
          <w:szCs w:val="24"/>
          <w:lang w:eastAsia="en-US"/>
        </w:rPr>
        <w:t>;</w:t>
      </w:r>
    </w:p>
    <w:p w:rsidR="00152943" w:rsidRPr="002070AA" w:rsidRDefault="00152943"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 xml:space="preserve">Serviço 15 - Tratamento e proteção superficial do concreto de elementos estruturais - resina </w:t>
      </w:r>
      <w:proofErr w:type="spellStart"/>
      <w:r w:rsidRPr="002070AA">
        <w:rPr>
          <w:rFonts w:ascii="Arial" w:eastAsia="Times New Roman" w:hAnsi="Arial" w:cs="Arial"/>
          <w:sz w:val="24"/>
          <w:szCs w:val="24"/>
          <w:lang w:eastAsia="en-US"/>
        </w:rPr>
        <w:t>epoxi</w:t>
      </w:r>
      <w:proofErr w:type="spellEnd"/>
      <w:r w:rsidRPr="002070AA">
        <w:rPr>
          <w:rFonts w:ascii="Arial" w:eastAsia="Times New Roman" w:hAnsi="Arial" w:cs="Arial"/>
          <w:sz w:val="24"/>
          <w:szCs w:val="24"/>
          <w:lang w:eastAsia="en-US"/>
        </w:rPr>
        <w:t xml:space="preserve"> de base aquosa, dispersão sem solventes.</w:t>
      </w:r>
    </w:p>
    <w:p w:rsidR="00B42B3B" w:rsidRPr="00F72CD3" w:rsidRDefault="00B42B3B" w:rsidP="00BF4ABD">
      <w:pPr>
        <w:spacing w:after="0" w:line="360" w:lineRule="auto"/>
        <w:ind w:firstLine="708"/>
        <w:jc w:val="both"/>
        <w:rPr>
          <w:rFonts w:ascii="Arial" w:eastAsia="Times New Roman" w:hAnsi="Arial" w:cs="Arial"/>
          <w:bCs/>
          <w:sz w:val="24"/>
          <w:szCs w:val="24"/>
          <w:lang w:eastAsia="en-US"/>
        </w:rPr>
      </w:pPr>
      <w:r w:rsidRPr="003131E9">
        <w:rPr>
          <w:rFonts w:ascii="Arial" w:eastAsia="Times New Roman" w:hAnsi="Arial" w:cs="Arial"/>
          <w:bCs/>
          <w:sz w:val="24"/>
          <w:szCs w:val="24"/>
          <w:lang w:eastAsia="en-US"/>
        </w:rPr>
        <w:t>A aplicação das técnicas de recuperação e restauração estrutural preconizadas na Especificação Técnica – Metodologia de Re</w:t>
      </w:r>
      <w:r w:rsidR="003131E9" w:rsidRPr="003131E9">
        <w:rPr>
          <w:rFonts w:ascii="Arial" w:eastAsia="Times New Roman" w:hAnsi="Arial" w:cs="Arial"/>
          <w:bCs/>
          <w:sz w:val="24"/>
          <w:szCs w:val="24"/>
          <w:lang w:eastAsia="en-US"/>
        </w:rPr>
        <w:t>cuperação dos Berços (2017.14-ET</w:t>
      </w:r>
      <w:r w:rsidRPr="003131E9">
        <w:rPr>
          <w:rFonts w:ascii="Arial" w:eastAsia="Times New Roman" w:hAnsi="Arial" w:cs="Arial"/>
          <w:bCs/>
          <w:sz w:val="24"/>
          <w:szCs w:val="24"/>
          <w:lang w:eastAsia="en-US"/>
        </w:rPr>
        <w:t>-GER-1001-0001) rec</w:t>
      </w:r>
      <w:r w:rsidR="00F72CD3" w:rsidRPr="003131E9">
        <w:rPr>
          <w:rFonts w:ascii="Arial" w:eastAsia="Times New Roman" w:hAnsi="Arial" w:cs="Arial"/>
          <w:bCs/>
          <w:sz w:val="24"/>
          <w:szCs w:val="24"/>
          <w:lang w:eastAsia="en-US"/>
        </w:rPr>
        <w:t>olocará a estrutura</w:t>
      </w:r>
      <w:r w:rsidR="00F72CD3" w:rsidRPr="00F72CD3">
        <w:rPr>
          <w:rFonts w:ascii="Arial" w:eastAsia="Times New Roman" w:hAnsi="Arial" w:cs="Arial"/>
          <w:bCs/>
          <w:sz w:val="24"/>
          <w:szCs w:val="24"/>
          <w:lang w:eastAsia="en-US"/>
        </w:rPr>
        <w:t xml:space="preserve"> dos Berços</w:t>
      </w:r>
      <w:r w:rsidRPr="00F72CD3">
        <w:rPr>
          <w:rFonts w:ascii="Arial" w:eastAsia="Times New Roman" w:hAnsi="Arial" w:cs="Arial"/>
          <w:bCs/>
          <w:sz w:val="24"/>
          <w:szCs w:val="24"/>
          <w:lang w:eastAsia="en-US"/>
        </w:rPr>
        <w:t xml:space="preserve"> nas suas condições originais garantindo vida útil adicional compatível com suas características de utilização.</w:t>
      </w:r>
      <w:r w:rsidR="00F34FBC" w:rsidRPr="00F72CD3">
        <w:rPr>
          <w:rFonts w:ascii="Arial" w:eastAsia="Times New Roman" w:hAnsi="Arial" w:cs="Arial"/>
          <w:bCs/>
          <w:sz w:val="24"/>
          <w:szCs w:val="24"/>
          <w:lang w:eastAsia="en-US"/>
        </w:rPr>
        <w:t xml:space="preserve">    </w:t>
      </w:r>
    </w:p>
    <w:p w:rsidR="00B42B3B" w:rsidRPr="002070AA" w:rsidRDefault="00B42B3B" w:rsidP="00BF4ABD">
      <w:pPr>
        <w:spacing w:after="0" w:line="360" w:lineRule="auto"/>
        <w:ind w:firstLine="708"/>
        <w:jc w:val="both"/>
        <w:rPr>
          <w:rFonts w:ascii="Arial" w:eastAsia="Times New Roman" w:hAnsi="Arial" w:cs="Arial"/>
          <w:bCs/>
          <w:sz w:val="24"/>
          <w:szCs w:val="24"/>
          <w:lang w:eastAsia="en-US"/>
        </w:rPr>
      </w:pPr>
      <w:r w:rsidRPr="00F72CD3">
        <w:rPr>
          <w:rFonts w:ascii="Arial" w:eastAsia="Times New Roman" w:hAnsi="Arial" w:cs="Arial"/>
          <w:bCs/>
          <w:sz w:val="24"/>
          <w:szCs w:val="24"/>
          <w:lang w:eastAsia="en-US"/>
        </w:rPr>
        <w:t>A especificação técnica em referência</w:t>
      </w:r>
      <w:r w:rsidRPr="002070AA">
        <w:rPr>
          <w:rFonts w:ascii="Arial" w:eastAsia="Times New Roman" w:hAnsi="Arial" w:cs="Arial"/>
          <w:bCs/>
          <w:sz w:val="24"/>
          <w:szCs w:val="24"/>
          <w:lang w:eastAsia="en-US"/>
        </w:rPr>
        <w:t xml:space="preserve"> prescreve para cada caso de patologia as intervenções reparadoras cabíveis, em atendimento as prescrições da NBR-</w:t>
      </w:r>
      <w:r w:rsidRPr="002070AA">
        <w:rPr>
          <w:rFonts w:ascii="Arial" w:eastAsia="Times New Roman" w:hAnsi="Arial" w:cs="Arial"/>
          <w:bCs/>
          <w:sz w:val="24"/>
          <w:szCs w:val="24"/>
          <w:lang w:eastAsia="en-US"/>
        </w:rPr>
        <w:lastRenderedPageBreak/>
        <w:t>6118/2014 no que diz respeito aos requisitos mínimos de qualidade, como a capacidade resistente, o desempenho em serviço e a durabilidade.</w:t>
      </w:r>
    </w:p>
    <w:p w:rsidR="00B42B3B" w:rsidRDefault="00B42B3B" w:rsidP="00490A1B">
      <w:pPr>
        <w:jc w:val="both"/>
        <w:rPr>
          <w:rFonts w:ascii="Arial" w:eastAsia="Calibri" w:hAnsi="Arial" w:cs="Arial"/>
          <w:b/>
          <w:sz w:val="24"/>
          <w:szCs w:val="24"/>
          <w:lang w:eastAsia="en-US"/>
        </w:rPr>
      </w:pPr>
    </w:p>
    <w:p w:rsidR="00BF374A" w:rsidRDefault="00BF374A" w:rsidP="00BF374A">
      <w:pPr>
        <w:jc w:val="both"/>
        <w:rPr>
          <w:rFonts w:ascii="Arial" w:eastAsia="Times New Roman" w:hAnsi="Arial" w:cs="Arial"/>
          <w:sz w:val="24"/>
          <w:szCs w:val="24"/>
          <w:lang w:eastAsia="en-US"/>
        </w:rPr>
      </w:pPr>
      <w:r w:rsidRPr="002070AA">
        <w:rPr>
          <w:rFonts w:ascii="Arial" w:eastAsia="Calibri" w:hAnsi="Arial" w:cs="Arial"/>
          <w:b/>
          <w:sz w:val="24"/>
          <w:szCs w:val="24"/>
          <w:lang w:eastAsia="en-US"/>
        </w:rPr>
        <w:t>10.3. Berço 101</w:t>
      </w:r>
    </w:p>
    <w:p w:rsidR="00BF374A" w:rsidRPr="00CC078B" w:rsidRDefault="00BF374A" w:rsidP="00BF374A">
      <w:pPr>
        <w:pStyle w:val="PargrafodaLista"/>
        <w:numPr>
          <w:ilvl w:val="2"/>
          <w:numId w:val="33"/>
        </w:numPr>
        <w:rPr>
          <w:rFonts w:eastAsia="Calibri" w:cs="Arial"/>
          <w:szCs w:val="24"/>
          <w:lang w:eastAsia="en-US"/>
        </w:rPr>
      </w:pPr>
      <w:r w:rsidRPr="00CC078B">
        <w:rPr>
          <w:rFonts w:eastAsia="Calibri" w:cs="Arial"/>
          <w:szCs w:val="24"/>
          <w:lang w:eastAsia="en-US"/>
        </w:rPr>
        <w:t>Sistema de Proteção Catódica</w:t>
      </w:r>
    </w:p>
    <w:p w:rsidR="00BF374A" w:rsidRDefault="00BF374A" w:rsidP="00BF374A">
      <w:pPr>
        <w:pStyle w:val="Ttulo2"/>
        <w:numPr>
          <w:ilvl w:val="0"/>
          <w:numId w:val="0"/>
        </w:numPr>
        <w:spacing w:after="120" w:line="360" w:lineRule="auto"/>
        <w:ind w:right="0"/>
        <w:rPr>
          <w:rFonts w:cs="Arial"/>
          <w:b w:val="0"/>
          <w:i w:val="0"/>
          <w:color w:val="auto"/>
          <w:u w:val="none"/>
        </w:rPr>
      </w:pPr>
      <w:bookmarkStart w:id="34" w:name="_Toc480266927"/>
    </w:p>
    <w:bookmarkEnd w:id="34"/>
    <w:p w:rsidR="00BF374A" w:rsidRDefault="00BF374A" w:rsidP="00BF374A">
      <w:pPr>
        <w:autoSpaceDE w:val="0"/>
        <w:autoSpaceDN w:val="0"/>
        <w:adjustRightInd w:val="0"/>
        <w:spacing w:after="0" w:line="360" w:lineRule="auto"/>
        <w:jc w:val="both"/>
        <w:rPr>
          <w:rFonts w:ascii="Arial" w:hAnsi="Arial" w:cs="Arial"/>
          <w:sz w:val="24"/>
          <w:szCs w:val="24"/>
        </w:rPr>
      </w:pPr>
      <w:r w:rsidRPr="00CC078B">
        <w:rPr>
          <w:rFonts w:ascii="Arial" w:hAnsi="Arial" w:cs="Arial"/>
          <w:sz w:val="24"/>
          <w:szCs w:val="24"/>
        </w:rPr>
        <w:t xml:space="preserve">O sistema de proteção catódica deverá considerar os </w:t>
      </w:r>
      <w:proofErr w:type="spellStart"/>
      <w:r w:rsidRPr="00CC078B">
        <w:rPr>
          <w:rFonts w:ascii="Arial" w:hAnsi="Arial" w:cs="Arial"/>
          <w:sz w:val="24"/>
          <w:szCs w:val="24"/>
        </w:rPr>
        <w:t>gabiões</w:t>
      </w:r>
      <w:proofErr w:type="spellEnd"/>
      <w:r w:rsidRPr="00CC078B">
        <w:rPr>
          <w:rFonts w:ascii="Arial" w:hAnsi="Arial" w:cs="Arial"/>
          <w:sz w:val="24"/>
          <w:szCs w:val="24"/>
        </w:rPr>
        <w:t xml:space="preserve"> e juntas do G14 ao G22, do berço 101, em sua face submersa voltada para o canal de navegação.</w:t>
      </w:r>
    </w:p>
    <w:p w:rsidR="00BF374A" w:rsidRPr="00CC078B" w:rsidRDefault="00BF374A" w:rsidP="00BF374A">
      <w:pPr>
        <w:autoSpaceDE w:val="0"/>
        <w:autoSpaceDN w:val="0"/>
        <w:adjustRightInd w:val="0"/>
        <w:spacing w:after="0" w:line="360" w:lineRule="auto"/>
        <w:jc w:val="both"/>
        <w:rPr>
          <w:rFonts w:ascii="Arial" w:hAnsi="Arial" w:cs="Arial"/>
          <w:sz w:val="24"/>
          <w:szCs w:val="24"/>
        </w:rPr>
      </w:pPr>
    </w:p>
    <w:p w:rsidR="00BF374A" w:rsidRDefault="00BF374A" w:rsidP="00BF374A">
      <w:pPr>
        <w:autoSpaceDE w:val="0"/>
        <w:autoSpaceDN w:val="0"/>
        <w:adjustRightInd w:val="0"/>
        <w:spacing w:after="0" w:line="360" w:lineRule="auto"/>
        <w:jc w:val="both"/>
        <w:rPr>
          <w:rFonts w:ascii="Arial" w:hAnsi="Arial" w:cs="Arial"/>
          <w:sz w:val="24"/>
          <w:szCs w:val="24"/>
        </w:rPr>
      </w:pPr>
      <w:r w:rsidRPr="00CC078B">
        <w:rPr>
          <w:rFonts w:ascii="Arial" w:hAnsi="Arial" w:cs="Arial"/>
          <w:sz w:val="24"/>
          <w:szCs w:val="24"/>
        </w:rPr>
        <w:t xml:space="preserve">O sistema de proteção catódica a ser instalado para a proteção contra a corrosão das estacas prancha dos </w:t>
      </w:r>
      <w:proofErr w:type="spellStart"/>
      <w:r w:rsidRPr="00CC078B">
        <w:rPr>
          <w:rFonts w:ascii="Arial" w:hAnsi="Arial" w:cs="Arial"/>
          <w:sz w:val="24"/>
          <w:szCs w:val="24"/>
        </w:rPr>
        <w:t>gabiões</w:t>
      </w:r>
      <w:proofErr w:type="spellEnd"/>
      <w:r w:rsidRPr="00CC078B">
        <w:rPr>
          <w:rFonts w:ascii="Arial" w:hAnsi="Arial" w:cs="Arial"/>
          <w:sz w:val="24"/>
          <w:szCs w:val="24"/>
        </w:rPr>
        <w:t>/Juntas, na porção submersa, será realizada através de anodos galvânicos em liga de alumínio. Estes anodos devem estar em conformidade com a norma brasileira ABNT NBR 10387 em sua última versão.</w:t>
      </w:r>
    </w:p>
    <w:p w:rsidR="00BF374A" w:rsidRDefault="00BF374A" w:rsidP="00BF374A">
      <w:pPr>
        <w:autoSpaceDE w:val="0"/>
        <w:autoSpaceDN w:val="0"/>
        <w:adjustRightInd w:val="0"/>
        <w:spacing w:after="0" w:line="360" w:lineRule="auto"/>
        <w:jc w:val="both"/>
        <w:rPr>
          <w:rFonts w:ascii="Arial" w:hAnsi="Arial" w:cs="Arial"/>
          <w:sz w:val="24"/>
          <w:szCs w:val="24"/>
        </w:rPr>
      </w:pPr>
    </w:p>
    <w:p w:rsidR="00BF374A" w:rsidRDefault="00BF374A" w:rsidP="00BF374A">
      <w:pPr>
        <w:autoSpaceDE w:val="0"/>
        <w:autoSpaceDN w:val="0"/>
        <w:adjustRightInd w:val="0"/>
        <w:spacing w:after="0" w:line="360" w:lineRule="auto"/>
        <w:jc w:val="both"/>
        <w:rPr>
          <w:rFonts w:ascii="Arial" w:hAnsi="Arial" w:cs="Arial"/>
          <w:sz w:val="24"/>
          <w:szCs w:val="24"/>
        </w:rPr>
      </w:pPr>
      <w:r>
        <w:rPr>
          <w:rFonts w:ascii="Arial" w:hAnsi="Arial" w:cs="Arial"/>
          <w:sz w:val="24"/>
          <w:szCs w:val="24"/>
        </w:rPr>
        <w:t>Demais informações relevantes:</w:t>
      </w:r>
    </w:p>
    <w:p w:rsidR="00BF374A" w:rsidRDefault="00BF374A" w:rsidP="00BF374A">
      <w:pPr>
        <w:numPr>
          <w:ilvl w:val="0"/>
          <w:numId w:val="13"/>
        </w:numPr>
        <w:spacing w:after="0" w:line="360" w:lineRule="auto"/>
        <w:contextualSpacing/>
        <w:jc w:val="both"/>
        <w:rPr>
          <w:rFonts w:ascii="Arial" w:eastAsia="Times New Roman" w:hAnsi="Arial" w:cs="Arial"/>
          <w:sz w:val="24"/>
          <w:szCs w:val="24"/>
          <w:lang w:eastAsia="en-US"/>
        </w:rPr>
      </w:pPr>
      <w:r>
        <w:rPr>
          <w:rFonts w:ascii="Arial" w:eastAsia="Times New Roman" w:hAnsi="Arial" w:cs="Arial"/>
          <w:sz w:val="24"/>
          <w:szCs w:val="24"/>
          <w:lang w:eastAsia="en-US"/>
        </w:rPr>
        <w:t>Tempo de vida útil do sistema: 15 anos</w:t>
      </w:r>
      <w:r w:rsidRPr="002070AA">
        <w:rPr>
          <w:rFonts w:ascii="Arial" w:eastAsia="Times New Roman" w:hAnsi="Arial" w:cs="Arial"/>
          <w:sz w:val="24"/>
          <w:szCs w:val="24"/>
          <w:lang w:eastAsia="en-US"/>
        </w:rPr>
        <w:t>;</w:t>
      </w:r>
    </w:p>
    <w:p w:rsidR="00BF374A" w:rsidRDefault="00BF374A" w:rsidP="00BF374A">
      <w:pPr>
        <w:numPr>
          <w:ilvl w:val="0"/>
          <w:numId w:val="13"/>
        </w:numPr>
        <w:spacing w:after="0" w:line="360" w:lineRule="auto"/>
        <w:contextualSpacing/>
        <w:jc w:val="both"/>
        <w:rPr>
          <w:rFonts w:ascii="Arial" w:eastAsia="Times New Roman" w:hAnsi="Arial" w:cs="Arial"/>
          <w:sz w:val="24"/>
          <w:szCs w:val="24"/>
          <w:lang w:eastAsia="en-US"/>
        </w:rPr>
      </w:pPr>
      <w:r>
        <w:rPr>
          <w:rFonts w:ascii="Arial" w:eastAsia="Times New Roman" w:hAnsi="Arial" w:cs="Arial"/>
          <w:sz w:val="24"/>
          <w:szCs w:val="24"/>
          <w:lang w:eastAsia="en-US"/>
        </w:rPr>
        <w:t>Material dos anodos: liga de alumínio;</w:t>
      </w:r>
    </w:p>
    <w:p w:rsidR="00BF374A" w:rsidRPr="00B7640D"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t>Densidade de corrente para as estruturas submersas:</w:t>
      </w:r>
    </w:p>
    <w:p w:rsidR="00BF374A" w:rsidRDefault="00BF374A" w:rsidP="00BF374A">
      <w:pPr>
        <w:pStyle w:val="PargrafodaLista"/>
        <w:numPr>
          <w:ilvl w:val="1"/>
          <w:numId w:val="13"/>
        </w:numPr>
        <w:spacing w:before="60" w:after="60" w:line="240" w:lineRule="auto"/>
        <w:ind w:right="283"/>
        <w:contextualSpacing w:val="0"/>
        <w:jc w:val="left"/>
        <w:rPr>
          <w:snapToGrid w:val="0"/>
          <w:color w:val="000000" w:themeColor="text1"/>
          <w:lang w:eastAsia="x-none"/>
        </w:rPr>
      </w:pPr>
      <w:r>
        <w:rPr>
          <w:snapToGrid w:val="0"/>
          <w:color w:val="000000" w:themeColor="text1"/>
          <w:lang w:eastAsia="x-none"/>
        </w:rPr>
        <w:t>Inicial: 150 </w:t>
      </w:r>
      <w:proofErr w:type="spellStart"/>
      <w:r>
        <w:rPr>
          <w:snapToGrid w:val="0"/>
          <w:color w:val="000000" w:themeColor="text1"/>
          <w:lang w:eastAsia="x-none"/>
        </w:rPr>
        <w:t>mA</w:t>
      </w:r>
      <w:proofErr w:type="spellEnd"/>
      <w:r>
        <w:rPr>
          <w:snapToGrid w:val="0"/>
          <w:color w:val="000000" w:themeColor="text1"/>
          <w:lang w:eastAsia="x-none"/>
        </w:rPr>
        <w:t>/m</w:t>
      </w:r>
      <w:r w:rsidRPr="00B5086C">
        <w:rPr>
          <w:snapToGrid w:val="0"/>
          <w:color w:val="000000" w:themeColor="text1"/>
          <w:vertAlign w:val="superscript"/>
          <w:lang w:eastAsia="x-none"/>
        </w:rPr>
        <w:t>2</w:t>
      </w:r>
      <w:r>
        <w:rPr>
          <w:snapToGrid w:val="0"/>
          <w:color w:val="000000" w:themeColor="text1"/>
          <w:lang w:eastAsia="x-none"/>
        </w:rPr>
        <w:t>;</w:t>
      </w:r>
    </w:p>
    <w:p w:rsidR="00BF374A" w:rsidRDefault="00BF374A" w:rsidP="00BF374A">
      <w:pPr>
        <w:pStyle w:val="PargrafodaLista"/>
        <w:numPr>
          <w:ilvl w:val="1"/>
          <w:numId w:val="13"/>
        </w:numPr>
        <w:spacing w:before="60" w:after="60" w:line="240" w:lineRule="auto"/>
        <w:ind w:right="283"/>
        <w:contextualSpacing w:val="0"/>
        <w:jc w:val="left"/>
        <w:rPr>
          <w:snapToGrid w:val="0"/>
          <w:color w:val="000000" w:themeColor="text1"/>
          <w:lang w:eastAsia="x-none"/>
        </w:rPr>
      </w:pPr>
      <w:r>
        <w:rPr>
          <w:snapToGrid w:val="0"/>
          <w:color w:val="000000" w:themeColor="text1"/>
          <w:lang w:eastAsia="x-none"/>
        </w:rPr>
        <w:t>Média: 70 </w:t>
      </w:r>
      <w:proofErr w:type="spellStart"/>
      <w:r>
        <w:rPr>
          <w:snapToGrid w:val="0"/>
          <w:color w:val="000000" w:themeColor="text1"/>
          <w:lang w:eastAsia="x-none"/>
        </w:rPr>
        <w:t>mA</w:t>
      </w:r>
      <w:proofErr w:type="spellEnd"/>
      <w:r>
        <w:rPr>
          <w:snapToGrid w:val="0"/>
          <w:color w:val="000000" w:themeColor="text1"/>
          <w:lang w:eastAsia="x-none"/>
        </w:rPr>
        <w:t>/m</w:t>
      </w:r>
      <w:r w:rsidRPr="00B5086C">
        <w:rPr>
          <w:snapToGrid w:val="0"/>
          <w:color w:val="000000" w:themeColor="text1"/>
          <w:vertAlign w:val="superscript"/>
          <w:lang w:eastAsia="x-none"/>
        </w:rPr>
        <w:t>2</w:t>
      </w:r>
      <w:r>
        <w:rPr>
          <w:snapToGrid w:val="0"/>
          <w:color w:val="000000" w:themeColor="text1"/>
          <w:lang w:eastAsia="x-none"/>
        </w:rPr>
        <w:t>;</w:t>
      </w:r>
    </w:p>
    <w:p w:rsidR="00BF374A" w:rsidRPr="00B5086C" w:rsidRDefault="00BF374A" w:rsidP="00BF374A">
      <w:pPr>
        <w:pStyle w:val="PargrafodaLista"/>
        <w:numPr>
          <w:ilvl w:val="1"/>
          <w:numId w:val="13"/>
        </w:numPr>
        <w:spacing w:before="60" w:after="60" w:line="240" w:lineRule="auto"/>
        <w:ind w:right="283"/>
        <w:contextualSpacing w:val="0"/>
        <w:jc w:val="left"/>
        <w:rPr>
          <w:snapToGrid w:val="0"/>
          <w:color w:val="000000" w:themeColor="text1"/>
          <w:lang w:eastAsia="x-none"/>
        </w:rPr>
      </w:pPr>
      <w:r>
        <w:rPr>
          <w:snapToGrid w:val="0"/>
          <w:color w:val="000000" w:themeColor="text1"/>
          <w:lang w:eastAsia="x-none"/>
        </w:rPr>
        <w:t>Final: 100 </w:t>
      </w:r>
      <w:proofErr w:type="spellStart"/>
      <w:r>
        <w:rPr>
          <w:snapToGrid w:val="0"/>
          <w:color w:val="000000" w:themeColor="text1"/>
          <w:lang w:eastAsia="x-none"/>
        </w:rPr>
        <w:t>mA</w:t>
      </w:r>
      <w:proofErr w:type="spellEnd"/>
      <w:r>
        <w:rPr>
          <w:snapToGrid w:val="0"/>
          <w:color w:val="000000" w:themeColor="text1"/>
          <w:lang w:eastAsia="x-none"/>
        </w:rPr>
        <w:t>/m</w:t>
      </w:r>
      <w:r w:rsidRPr="00B5086C">
        <w:rPr>
          <w:snapToGrid w:val="0"/>
          <w:color w:val="000000" w:themeColor="text1"/>
          <w:vertAlign w:val="superscript"/>
          <w:lang w:eastAsia="x-none"/>
        </w:rPr>
        <w:t>2</w:t>
      </w:r>
      <w:r>
        <w:rPr>
          <w:snapToGrid w:val="0"/>
          <w:color w:val="000000" w:themeColor="text1"/>
          <w:lang w:eastAsia="x-none"/>
        </w:rPr>
        <w:t>.</w:t>
      </w:r>
    </w:p>
    <w:p w:rsidR="00BF374A" w:rsidRPr="00B7640D"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t>Densidade de corrente para as estruturas enterradas</w:t>
      </w:r>
      <w:r>
        <w:rPr>
          <w:snapToGrid w:val="0"/>
          <w:color w:val="000000" w:themeColor="text1"/>
          <w:lang w:eastAsia="x-none"/>
        </w:rPr>
        <w:t xml:space="preserve"> (cravadas no fundo do mar)</w:t>
      </w:r>
      <w:r w:rsidRPr="00B7640D">
        <w:rPr>
          <w:snapToGrid w:val="0"/>
          <w:color w:val="000000" w:themeColor="text1"/>
          <w:lang w:eastAsia="x-none"/>
        </w:rPr>
        <w:t>:</w:t>
      </w:r>
    </w:p>
    <w:p w:rsidR="00BF374A" w:rsidRPr="00DE31F2" w:rsidRDefault="00BF374A" w:rsidP="00BF374A">
      <w:pPr>
        <w:pStyle w:val="PargrafodaLista"/>
        <w:numPr>
          <w:ilvl w:val="1"/>
          <w:numId w:val="13"/>
        </w:numPr>
        <w:spacing w:before="60" w:after="60" w:line="240" w:lineRule="auto"/>
        <w:ind w:right="283"/>
        <w:contextualSpacing w:val="0"/>
        <w:jc w:val="left"/>
        <w:rPr>
          <w:snapToGrid w:val="0"/>
          <w:color w:val="000000" w:themeColor="text1"/>
          <w:lang w:eastAsia="x-none"/>
        </w:rPr>
      </w:pPr>
      <w:r w:rsidRPr="00DE31F2">
        <w:rPr>
          <w:snapToGrid w:val="0"/>
          <w:color w:val="000000" w:themeColor="text1"/>
          <w:lang w:eastAsia="x-none"/>
        </w:rPr>
        <w:t>Inicial/m</w:t>
      </w:r>
      <w:r>
        <w:rPr>
          <w:snapToGrid w:val="0"/>
          <w:color w:val="000000" w:themeColor="text1"/>
          <w:lang w:eastAsia="x-none"/>
        </w:rPr>
        <w:t>é</w:t>
      </w:r>
      <w:r w:rsidRPr="00DE31F2">
        <w:rPr>
          <w:snapToGrid w:val="0"/>
          <w:color w:val="000000" w:themeColor="text1"/>
          <w:lang w:eastAsia="x-none"/>
        </w:rPr>
        <w:t>dia/final:</w:t>
      </w:r>
      <w:r>
        <w:rPr>
          <w:snapToGrid w:val="0"/>
          <w:color w:val="000000" w:themeColor="text1"/>
          <w:lang w:eastAsia="x-none"/>
        </w:rPr>
        <w:t xml:space="preserve"> 20 </w:t>
      </w:r>
      <w:proofErr w:type="spellStart"/>
      <w:r>
        <w:rPr>
          <w:snapToGrid w:val="0"/>
          <w:color w:val="000000" w:themeColor="text1"/>
          <w:lang w:eastAsia="x-none"/>
        </w:rPr>
        <w:t>mA</w:t>
      </w:r>
      <w:proofErr w:type="spellEnd"/>
      <w:r>
        <w:rPr>
          <w:snapToGrid w:val="0"/>
          <w:color w:val="000000" w:themeColor="text1"/>
          <w:lang w:eastAsia="x-none"/>
        </w:rPr>
        <w:t>/m</w:t>
      </w:r>
      <w:r w:rsidRPr="003C3863">
        <w:rPr>
          <w:snapToGrid w:val="0"/>
          <w:color w:val="000000" w:themeColor="text1"/>
          <w:vertAlign w:val="superscript"/>
          <w:lang w:eastAsia="x-none"/>
        </w:rPr>
        <w:t>2</w:t>
      </w:r>
      <w:r>
        <w:rPr>
          <w:snapToGrid w:val="0"/>
          <w:color w:val="000000" w:themeColor="text1"/>
          <w:lang w:eastAsia="x-none"/>
        </w:rPr>
        <w:t>.</w:t>
      </w:r>
    </w:p>
    <w:p w:rsidR="00BF374A" w:rsidRPr="00B7640D"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t>Capacidade de corrente do anodo: 2.</w:t>
      </w:r>
      <w:r>
        <w:rPr>
          <w:snapToGrid w:val="0"/>
          <w:color w:val="000000" w:themeColor="text1"/>
          <w:lang w:eastAsia="x-none"/>
        </w:rPr>
        <w:t>2</w:t>
      </w:r>
      <w:r w:rsidRPr="00B7640D">
        <w:rPr>
          <w:snapToGrid w:val="0"/>
          <w:color w:val="000000" w:themeColor="text1"/>
          <w:lang w:eastAsia="x-none"/>
        </w:rPr>
        <w:t>00 Ah/kg.</w:t>
      </w:r>
    </w:p>
    <w:p w:rsidR="00BF374A" w:rsidRPr="00B7640D"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t>Fator de utilização dos anodos: 85%.</w:t>
      </w:r>
    </w:p>
    <w:p w:rsidR="00BF374A" w:rsidRPr="00B7640D"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t>Eficiência do revestimento:</w:t>
      </w:r>
      <w:r>
        <w:rPr>
          <w:snapToGrid w:val="0"/>
          <w:color w:val="000000" w:themeColor="text1"/>
          <w:lang w:eastAsia="x-none"/>
        </w:rPr>
        <w:t xml:space="preserve"> </w:t>
      </w:r>
      <w:r w:rsidRPr="00B7640D">
        <w:rPr>
          <w:snapToGrid w:val="0"/>
          <w:color w:val="000000" w:themeColor="text1"/>
          <w:lang w:eastAsia="x-none"/>
        </w:rPr>
        <w:t>30%</w:t>
      </w:r>
      <w:r>
        <w:rPr>
          <w:snapToGrid w:val="0"/>
          <w:color w:val="000000" w:themeColor="text1"/>
          <w:lang w:eastAsia="x-none"/>
        </w:rPr>
        <w:t>.</w:t>
      </w:r>
    </w:p>
    <w:p w:rsidR="00BF374A"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lastRenderedPageBreak/>
        <w:t>Fator de segurança: máx. 10%.</w:t>
      </w:r>
    </w:p>
    <w:p w:rsidR="00BF374A" w:rsidRPr="00CC078B" w:rsidRDefault="00BF374A" w:rsidP="00BF374A">
      <w:pPr>
        <w:autoSpaceDE w:val="0"/>
        <w:autoSpaceDN w:val="0"/>
        <w:adjustRightInd w:val="0"/>
        <w:spacing w:after="0" w:line="360" w:lineRule="auto"/>
        <w:jc w:val="both"/>
        <w:rPr>
          <w:rFonts w:ascii="Arial" w:hAnsi="Arial" w:cs="Arial"/>
          <w:sz w:val="24"/>
          <w:szCs w:val="24"/>
        </w:rPr>
      </w:pP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t>Os anodos devem ser soldados diretamente nas estruturas metálicas submersas, tomando-se o cuidado para que fiquem posicionados a pelo menos 3 metros abaixo da maré mínima.</w:t>
      </w: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t>Como definiu-se que o projeto será por proteção catódica galvânica, não será necessário interligar todas as estruturas. Entretanto cada estrutura isolada deve receber quantidade de anodo suficiente para garantir sua proteção contra corrosão.</w:t>
      </w: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t>Caso verifique-se que a necessidade de interligação, esta deve ser feita com cabos elétrico e solda exotérmica. A bitola mínima do cabo de interligação deve ser de 16 mm2. Alternativamente pode-se utilizar barras de aço ou vergalhão para fazer a interligação.</w:t>
      </w: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t>Antes de se instalar os anodos, é recomendável que os potenciais naturais das estacas sejam medidos.</w:t>
      </w:r>
    </w:p>
    <w:p w:rsidR="00BF374A"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t>Após a instalação dos anodos e após o período de polarização das estacas (pelo menos 30 dias após instalação dos anodos), o potencial das estacas deve estar mais negativo do que -0,80 V em relação ao eletrodo de referência de prata/cloreto de prata. Este deve ser o critério de proteção adotado para a proteção das estacas.</w:t>
      </w: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p>
    <w:p w:rsidR="00BF374A" w:rsidRDefault="00BF374A" w:rsidP="00BF374A">
      <w:pPr>
        <w:jc w:val="both"/>
        <w:rPr>
          <w:rFonts w:ascii="Arial" w:eastAsia="Calibri" w:hAnsi="Arial" w:cs="Arial"/>
          <w:b/>
          <w:sz w:val="24"/>
          <w:szCs w:val="24"/>
          <w:lang w:eastAsia="en-US"/>
        </w:rPr>
      </w:pPr>
      <w:r w:rsidRPr="002070AA">
        <w:rPr>
          <w:rFonts w:ascii="Arial" w:eastAsia="Calibri" w:hAnsi="Arial" w:cs="Arial"/>
          <w:b/>
          <w:sz w:val="24"/>
          <w:szCs w:val="24"/>
          <w:lang w:eastAsia="en-US"/>
        </w:rPr>
        <w:t>10.4. Berço 102</w:t>
      </w:r>
    </w:p>
    <w:p w:rsidR="00BF374A" w:rsidRPr="002070AA" w:rsidRDefault="00BF374A" w:rsidP="00BF374A">
      <w:pPr>
        <w:jc w:val="both"/>
        <w:rPr>
          <w:rFonts w:ascii="Arial" w:eastAsia="Calibri" w:hAnsi="Arial" w:cs="Arial"/>
          <w:sz w:val="24"/>
          <w:szCs w:val="24"/>
          <w:lang w:eastAsia="en-US"/>
        </w:rPr>
      </w:pPr>
      <w:r w:rsidRPr="002070AA">
        <w:rPr>
          <w:rFonts w:ascii="Arial" w:eastAsia="Calibri" w:hAnsi="Arial" w:cs="Arial"/>
          <w:sz w:val="24"/>
          <w:szCs w:val="24"/>
          <w:lang w:eastAsia="en-US"/>
        </w:rPr>
        <w:t>10.4.</w:t>
      </w:r>
      <w:r>
        <w:rPr>
          <w:rFonts w:ascii="Arial" w:eastAsia="Calibri" w:hAnsi="Arial" w:cs="Arial"/>
          <w:sz w:val="24"/>
          <w:szCs w:val="24"/>
          <w:lang w:eastAsia="en-US"/>
        </w:rPr>
        <w:t>1</w:t>
      </w:r>
      <w:r w:rsidRPr="002070AA">
        <w:rPr>
          <w:rFonts w:ascii="Arial" w:eastAsia="Calibri" w:hAnsi="Arial" w:cs="Arial"/>
          <w:sz w:val="24"/>
          <w:szCs w:val="24"/>
          <w:lang w:eastAsia="en-US"/>
        </w:rPr>
        <w:t xml:space="preserve"> </w:t>
      </w:r>
      <w:r>
        <w:rPr>
          <w:rFonts w:ascii="Arial" w:eastAsia="Calibri" w:hAnsi="Arial" w:cs="Arial"/>
          <w:sz w:val="24"/>
          <w:szCs w:val="24"/>
          <w:lang w:eastAsia="en-US"/>
        </w:rPr>
        <w:t>Sistema de Proteção Catódica</w:t>
      </w: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t xml:space="preserve">O sistema de proteção catódica deverá considerar os </w:t>
      </w:r>
      <w:proofErr w:type="spellStart"/>
      <w:r w:rsidRPr="0004494E">
        <w:rPr>
          <w:rFonts w:ascii="Arial" w:hAnsi="Arial" w:cs="Arial"/>
          <w:sz w:val="24"/>
          <w:szCs w:val="24"/>
        </w:rPr>
        <w:t>gabiões</w:t>
      </w:r>
      <w:proofErr w:type="spellEnd"/>
      <w:r w:rsidRPr="0004494E">
        <w:rPr>
          <w:rFonts w:ascii="Arial" w:hAnsi="Arial" w:cs="Arial"/>
          <w:sz w:val="24"/>
          <w:szCs w:val="24"/>
        </w:rPr>
        <w:t xml:space="preserve"> e juntas do G</w:t>
      </w:r>
      <w:r>
        <w:rPr>
          <w:rFonts w:ascii="Arial" w:hAnsi="Arial" w:cs="Arial"/>
          <w:sz w:val="24"/>
          <w:szCs w:val="24"/>
        </w:rPr>
        <w:t>1 ao G5</w:t>
      </w:r>
      <w:r w:rsidRPr="0004494E">
        <w:rPr>
          <w:rFonts w:ascii="Arial" w:hAnsi="Arial" w:cs="Arial"/>
          <w:sz w:val="24"/>
          <w:szCs w:val="24"/>
        </w:rPr>
        <w:t>, do berço 102, em sua face submersa voltada para o canal de navegação.</w:t>
      </w: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t>Em função d</w:t>
      </w:r>
      <w:r>
        <w:rPr>
          <w:rFonts w:ascii="Arial" w:hAnsi="Arial" w:cs="Arial"/>
          <w:sz w:val="24"/>
          <w:szCs w:val="24"/>
        </w:rPr>
        <w:t xml:space="preserve">os </w:t>
      </w:r>
      <w:r w:rsidRPr="0004494E">
        <w:rPr>
          <w:rFonts w:ascii="Arial" w:hAnsi="Arial" w:cs="Arial"/>
          <w:sz w:val="24"/>
          <w:szCs w:val="24"/>
        </w:rPr>
        <w:t xml:space="preserve">alguns </w:t>
      </w:r>
      <w:proofErr w:type="spellStart"/>
      <w:r w:rsidRPr="0004494E">
        <w:rPr>
          <w:rFonts w:ascii="Arial" w:hAnsi="Arial" w:cs="Arial"/>
          <w:sz w:val="24"/>
          <w:szCs w:val="24"/>
        </w:rPr>
        <w:t>gabiões</w:t>
      </w:r>
      <w:proofErr w:type="spellEnd"/>
      <w:r w:rsidRPr="0004494E">
        <w:rPr>
          <w:rFonts w:ascii="Arial" w:hAnsi="Arial" w:cs="Arial"/>
          <w:sz w:val="24"/>
          <w:szCs w:val="24"/>
        </w:rPr>
        <w:t xml:space="preserve"> </w:t>
      </w:r>
      <w:r>
        <w:rPr>
          <w:rFonts w:ascii="Arial" w:hAnsi="Arial" w:cs="Arial"/>
          <w:sz w:val="24"/>
          <w:szCs w:val="24"/>
        </w:rPr>
        <w:t xml:space="preserve">G6 ao G13 </w:t>
      </w:r>
      <w:r w:rsidRPr="0004494E">
        <w:rPr>
          <w:rFonts w:ascii="Arial" w:hAnsi="Arial" w:cs="Arial"/>
          <w:sz w:val="24"/>
          <w:szCs w:val="24"/>
        </w:rPr>
        <w:t xml:space="preserve">estarem desativados e não terem mais função alguma, estes </w:t>
      </w:r>
      <w:r>
        <w:rPr>
          <w:rFonts w:ascii="Arial" w:hAnsi="Arial" w:cs="Arial"/>
          <w:sz w:val="24"/>
          <w:szCs w:val="24"/>
        </w:rPr>
        <w:t>não estão sendo considerados neste projeto</w:t>
      </w:r>
      <w:r w:rsidRPr="0004494E">
        <w:rPr>
          <w:rFonts w:ascii="Arial" w:hAnsi="Arial" w:cs="Arial"/>
          <w:sz w:val="24"/>
          <w:szCs w:val="24"/>
        </w:rPr>
        <w:t>.</w:t>
      </w: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lastRenderedPageBreak/>
        <w:t xml:space="preserve">O sistema de proteção catódica a ser instalado para a proteção contra a corrosão das estacas prancha dos </w:t>
      </w:r>
      <w:proofErr w:type="spellStart"/>
      <w:r w:rsidRPr="0004494E">
        <w:rPr>
          <w:rFonts w:ascii="Arial" w:hAnsi="Arial" w:cs="Arial"/>
          <w:sz w:val="24"/>
          <w:szCs w:val="24"/>
        </w:rPr>
        <w:t>gabiões</w:t>
      </w:r>
      <w:proofErr w:type="spellEnd"/>
      <w:r w:rsidRPr="0004494E">
        <w:rPr>
          <w:rFonts w:ascii="Arial" w:hAnsi="Arial" w:cs="Arial"/>
          <w:sz w:val="24"/>
          <w:szCs w:val="24"/>
        </w:rPr>
        <w:t>/Juntas, na porção submersa, será realizada através de anodos galvânicos em liga de alumínio. Estes anodos devem estar em conformidade com a norma brasileira ABNT NBR 10387 em sua última versão.</w:t>
      </w:r>
    </w:p>
    <w:p w:rsidR="00BF374A" w:rsidRDefault="00BF374A" w:rsidP="00BF374A">
      <w:pPr>
        <w:autoSpaceDE w:val="0"/>
        <w:autoSpaceDN w:val="0"/>
        <w:adjustRightInd w:val="0"/>
        <w:spacing w:after="0" w:line="360" w:lineRule="auto"/>
        <w:ind w:firstLine="708"/>
        <w:jc w:val="both"/>
        <w:rPr>
          <w:rFonts w:ascii="Arial" w:hAnsi="Arial" w:cs="Arial"/>
          <w:sz w:val="24"/>
          <w:szCs w:val="24"/>
        </w:rPr>
      </w:pPr>
      <w:r>
        <w:rPr>
          <w:rFonts w:ascii="Arial" w:hAnsi="Arial" w:cs="Arial"/>
          <w:sz w:val="24"/>
          <w:szCs w:val="24"/>
        </w:rPr>
        <w:t>Demais informações relevantes:</w:t>
      </w:r>
    </w:p>
    <w:p w:rsidR="00BF374A" w:rsidRDefault="00BF374A" w:rsidP="00BF374A">
      <w:pPr>
        <w:numPr>
          <w:ilvl w:val="0"/>
          <w:numId w:val="13"/>
        </w:numPr>
        <w:spacing w:after="0" w:line="360" w:lineRule="auto"/>
        <w:contextualSpacing/>
        <w:jc w:val="both"/>
        <w:rPr>
          <w:rFonts w:ascii="Arial" w:eastAsia="Times New Roman" w:hAnsi="Arial" w:cs="Arial"/>
          <w:sz w:val="24"/>
          <w:szCs w:val="24"/>
          <w:lang w:eastAsia="en-US"/>
        </w:rPr>
      </w:pPr>
      <w:r>
        <w:rPr>
          <w:rFonts w:ascii="Arial" w:eastAsia="Times New Roman" w:hAnsi="Arial" w:cs="Arial"/>
          <w:sz w:val="24"/>
          <w:szCs w:val="24"/>
          <w:lang w:eastAsia="en-US"/>
        </w:rPr>
        <w:t>Tempo de vida útil do sistema: 15 anos</w:t>
      </w:r>
      <w:r w:rsidRPr="002070AA">
        <w:rPr>
          <w:rFonts w:ascii="Arial" w:eastAsia="Times New Roman" w:hAnsi="Arial" w:cs="Arial"/>
          <w:sz w:val="24"/>
          <w:szCs w:val="24"/>
          <w:lang w:eastAsia="en-US"/>
        </w:rPr>
        <w:t>;</w:t>
      </w:r>
    </w:p>
    <w:p w:rsidR="00BF374A" w:rsidRDefault="00BF374A" w:rsidP="00BF374A">
      <w:pPr>
        <w:numPr>
          <w:ilvl w:val="0"/>
          <w:numId w:val="13"/>
        </w:numPr>
        <w:spacing w:after="0" w:line="360" w:lineRule="auto"/>
        <w:contextualSpacing/>
        <w:jc w:val="both"/>
        <w:rPr>
          <w:rFonts w:ascii="Arial" w:eastAsia="Times New Roman" w:hAnsi="Arial" w:cs="Arial"/>
          <w:sz w:val="24"/>
          <w:szCs w:val="24"/>
          <w:lang w:eastAsia="en-US"/>
        </w:rPr>
      </w:pPr>
      <w:r>
        <w:rPr>
          <w:rFonts w:ascii="Arial" w:eastAsia="Times New Roman" w:hAnsi="Arial" w:cs="Arial"/>
          <w:sz w:val="24"/>
          <w:szCs w:val="24"/>
          <w:lang w:eastAsia="en-US"/>
        </w:rPr>
        <w:t>Material dos anodos: liga de alumínio;</w:t>
      </w:r>
    </w:p>
    <w:p w:rsidR="00BF374A" w:rsidRPr="00B7640D"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t>Densidade de corrente para as estruturas submersas:</w:t>
      </w:r>
    </w:p>
    <w:p w:rsidR="00BF374A" w:rsidRDefault="00BF374A" w:rsidP="00BF374A">
      <w:pPr>
        <w:pStyle w:val="PargrafodaLista"/>
        <w:numPr>
          <w:ilvl w:val="1"/>
          <w:numId w:val="13"/>
        </w:numPr>
        <w:spacing w:before="60" w:after="60" w:line="240" w:lineRule="auto"/>
        <w:ind w:right="283"/>
        <w:contextualSpacing w:val="0"/>
        <w:jc w:val="left"/>
        <w:rPr>
          <w:snapToGrid w:val="0"/>
          <w:color w:val="000000" w:themeColor="text1"/>
          <w:lang w:eastAsia="x-none"/>
        </w:rPr>
      </w:pPr>
      <w:r>
        <w:rPr>
          <w:snapToGrid w:val="0"/>
          <w:color w:val="000000" w:themeColor="text1"/>
          <w:lang w:eastAsia="x-none"/>
        </w:rPr>
        <w:t>Inicial: 150 </w:t>
      </w:r>
      <w:proofErr w:type="spellStart"/>
      <w:r>
        <w:rPr>
          <w:snapToGrid w:val="0"/>
          <w:color w:val="000000" w:themeColor="text1"/>
          <w:lang w:eastAsia="x-none"/>
        </w:rPr>
        <w:t>mA</w:t>
      </w:r>
      <w:proofErr w:type="spellEnd"/>
      <w:r>
        <w:rPr>
          <w:snapToGrid w:val="0"/>
          <w:color w:val="000000" w:themeColor="text1"/>
          <w:lang w:eastAsia="x-none"/>
        </w:rPr>
        <w:t>/m</w:t>
      </w:r>
      <w:r w:rsidRPr="00B5086C">
        <w:rPr>
          <w:snapToGrid w:val="0"/>
          <w:color w:val="000000" w:themeColor="text1"/>
          <w:vertAlign w:val="superscript"/>
          <w:lang w:eastAsia="x-none"/>
        </w:rPr>
        <w:t>2</w:t>
      </w:r>
      <w:r>
        <w:rPr>
          <w:snapToGrid w:val="0"/>
          <w:color w:val="000000" w:themeColor="text1"/>
          <w:lang w:eastAsia="x-none"/>
        </w:rPr>
        <w:t>;</w:t>
      </w:r>
    </w:p>
    <w:p w:rsidR="00BF374A" w:rsidRDefault="00BF374A" w:rsidP="00BF374A">
      <w:pPr>
        <w:pStyle w:val="PargrafodaLista"/>
        <w:numPr>
          <w:ilvl w:val="1"/>
          <w:numId w:val="13"/>
        </w:numPr>
        <w:spacing w:before="60" w:after="60" w:line="240" w:lineRule="auto"/>
        <w:ind w:right="283"/>
        <w:contextualSpacing w:val="0"/>
        <w:jc w:val="left"/>
        <w:rPr>
          <w:snapToGrid w:val="0"/>
          <w:color w:val="000000" w:themeColor="text1"/>
          <w:lang w:eastAsia="x-none"/>
        </w:rPr>
      </w:pPr>
      <w:r>
        <w:rPr>
          <w:snapToGrid w:val="0"/>
          <w:color w:val="000000" w:themeColor="text1"/>
          <w:lang w:eastAsia="x-none"/>
        </w:rPr>
        <w:t>Média: 70 </w:t>
      </w:r>
      <w:proofErr w:type="spellStart"/>
      <w:r>
        <w:rPr>
          <w:snapToGrid w:val="0"/>
          <w:color w:val="000000" w:themeColor="text1"/>
          <w:lang w:eastAsia="x-none"/>
        </w:rPr>
        <w:t>mA</w:t>
      </w:r>
      <w:proofErr w:type="spellEnd"/>
      <w:r>
        <w:rPr>
          <w:snapToGrid w:val="0"/>
          <w:color w:val="000000" w:themeColor="text1"/>
          <w:lang w:eastAsia="x-none"/>
        </w:rPr>
        <w:t>/m</w:t>
      </w:r>
      <w:r w:rsidRPr="00B5086C">
        <w:rPr>
          <w:snapToGrid w:val="0"/>
          <w:color w:val="000000" w:themeColor="text1"/>
          <w:vertAlign w:val="superscript"/>
          <w:lang w:eastAsia="x-none"/>
        </w:rPr>
        <w:t>2</w:t>
      </w:r>
      <w:r>
        <w:rPr>
          <w:snapToGrid w:val="0"/>
          <w:color w:val="000000" w:themeColor="text1"/>
          <w:lang w:eastAsia="x-none"/>
        </w:rPr>
        <w:t>;</w:t>
      </w:r>
    </w:p>
    <w:p w:rsidR="00BF374A" w:rsidRPr="00B5086C" w:rsidRDefault="00BF374A" w:rsidP="00BF374A">
      <w:pPr>
        <w:pStyle w:val="PargrafodaLista"/>
        <w:numPr>
          <w:ilvl w:val="1"/>
          <w:numId w:val="13"/>
        </w:numPr>
        <w:spacing w:before="60" w:after="60" w:line="240" w:lineRule="auto"/>
        <w:ind w:right="283"/>
        <w:contextualSpacing w:val="0"/>
        <w:jc w:val="left"/>
        <w:rPr>
          <w:snapToGrid w:val="0"/>
          <w:color w:val="000000" w:themeColor="text1"/>
          <w:lang w:eastAsia="x-none"/>
        </w:rPr>
      </w:pPr>
      <w:r>
        <w:rPr>
          <w:snapToGrid w:val="0"/>
          <w:color w:val="000000" w:themeColor="text1"/>
          <w:lang w:eastAsia="x-none"/>
        </w:rPr>
        <w:t>Final: 100 </w:t>
      </w:r>
      <w:proofErr w:type="spellStart"/>
      <w:r>
        <w:rPr>
          <w:snapToGrid w:val="0"/>
          <w:color w:val="000000" w:themeColor="text1"/>
          <w:lang w:eastAsia="x-none"/>
        </w:rPr>
        <w:t>mA</w:t>
      </w:r>
      <w:proofErr w:type="spellEnd"/>
      <w:r>
        <w:rPr>
          <w:snapToGrid w:val="0"/>
          <w:color w:val="000000" w:themeColor="text1"/>
          <w:lang w:eastAsia="x-none"/>
        </w:rPr>
        <w:t>/m</w:t>
      </w:r>
      <w:r w:rsidRPr="00B5086C">
        <w:rPr>
          <w:snapToGrid w:val="0"/>
          <w:color w:val="000000" w:themeColor="text1"/>
          <w:vertAlign w:val="superscript"/>
          <w:lang w:eastAsia="x-none"/>
        </w:rPr>
        <w:t>2</w:t>
      </w:r>
      <w:r>
        <w:rPr>
          <w:snapToGrid w:val="0"/>
          <w:color w:val="000000" w:themeColor="text1"/>
          <w:lang w:eastAsia="x-none"/>
        </w:rPr>
        <w:t>.</w:t>
      </w:r>
    </w:p>
    <w:p w:rsidR="00BF374A" w:rsidRPr="00B7640D"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t>Densidade de corrente para as estruturas enterradas</w:t>
      </w:r>
      <w:r>
        <w:rPr>
          <w:snapToGrid w:val="0"/>
          <w:color w:val="000000" w:themeColor="text1"/>
          <w:lang w:eastAsia="x-none"/>
        </w:rPr>
        <w:t xml:space="preserve"> (cravadas no fundo do mar)</w:t>
      </w:r>
      <w:r w:rsidRPr="00B7640D">
        <w:rPr>
          <w:snapToGrid w:val="0"/>
          <w:color w:val="000000" w:themeColor="text1"/>
          <w:lang w:eastAsia="x-none"/>
        </w:rPr>
        <w:t>:</w:t>
      </w:r>
    </w:p>
    <w:p w:rsidR="00BF374A" w:rsidRPr="00DE31F2" w:rsidRDefault="00BF374A" w:rsidP="00BF374A">
      <w:pPr>
        <w:pStyle w:val="PargrafodaLista"/>
        <w:numPr>
          <w:ilvl w:val="1"/>
          <w:numId w:val="13"/>
        </w:numPr>
        <w:spacing w:before="60" w:after="60" w:line="240" w:lineRule="auto"/>
        <w:ind w:right="283"/>
        <w:contextualSpacing w:val="0"/>
        <w:jc w:val="left"/>
        <w:rPr>
          <w:snapToGrid w:val="0"/>
          <w:color w:val="000000" w:themeColor="text1"/>
          <w:lang w:eastAsia="x-none"/>
        </w:rPr>
      </w:pPr>
      <w:r w:rsidRPr="00DE31F2">
        <w:rPr>
          <w:snapToGrid w:val="0"/>
          <w:color w:val="000000" w:themeColor="text1"/>
          <w:lang w:eastAsia="x-none"/>
        </w:rPr>
        <w:t>Inicial/m</w:t>
      </w:r>
      <w:r>
        <w:rPr>
          <w:snapToGrid w:val="0"/>
          <w:color w:val="000000" w:themeColor="text1"/>
          <w:lang w:eastAsia="x-none"/>
        </w:rPr>
        <w:t>é</w:t>
      </w:r>
      <w:r w:rsidRPr="00DE31F2">
        <w:rPr>
          <w:snapToGrid w:val="0"/>
          <w:color w:val="000000" w:themeColor="text1"/>
          <w:lang w:eastAsia="x-none"/>
        </w:rPr>
        <w:t>dia/final:</w:t>
      </w:r>
      <w:r>
        <w:rPr>
          <w:snapToGrid w:val="0"/>
          <w:color w:val="000000" w:themeColor="text1"/>
          <w:lang w:eastAsia="x-none"/>
        </w:rPr>
        <w:t xml:space="preserve"> 20 </w:t>
      </w:r>
      <w:proofErr w:type="spellStart"/>
      <w:r>
        <w:rPr>
          <w:snapToGrid w:val="0"/>
          <w:color w:val="000000" w:themeColor="text1"/>
          <w:lang w:eastAsia="x-none"/>
        </w:rPr>
        <w:t>mA</w:t>
      </w:r>
      <w:proofErr w:type="spellEnd"/>
      <w:r>
        <w:rPr>
          <w:snapToGrid w:val="0"/>
          <w:color w:val="000000" w:themeColor="text1"/>
          <w:lang w:eastAsia="x-none"/>
        </w:rPr>
        <w:t>/m</w:t>
      </w:r>
      <w:r w:rsidRPr="003C3863">
        <w:rPr>
          <w:snapToGrid w:val="0"/>
          <w:color w:val="000000" w:themeColor="text1"/>
          <w:vertAlign w:val="superscript"/>
          <w:lang w:eastAsia="x-none"/>
        </w:rPr>
        <w:t>2</w:t>
      </w:r>
      <w:r>
        <w:rPr>
          <w:snapToGrid w:val="0"/>
          <w:color w:val="000000" w:themeColor="text1"/>
          <w:lang w:eastAsia="x-none"/>
        </w:rPr>
        <w:t>.</w:t>
      </w:r>
    </w:p>
    <w:p w:rsidR="00BF374A" w:rsidRPr="00B7640D"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t>Capacidade de corrente do anodo: 2.</w:t>
      </w:r>
      <w:r>
        <w:rPr>
          <w:snapToGrid w:val="0"/>
          <w:color w:val="000000" w:themeColor="text1"/>
          <w:lang w:eastAsia="x-none"/>
        </w:rPr>
        <w:t>2</w:t>
      </w:r>
      <w:r w:rsidRPr="00B7640D">
        <w:rPr>
          <w:snapToGrid w:val="0"/>
          <w:color w:val="000000" w:themeColor="text1"/>
          <w:lang w:eastAsia="x-none"/>
        </w:rPr>
        <w:t>00 Ah/kg.</w:t>
      </w:r>
    </w:p>
    <w:p w:rsidR="00BF374A" w:rsidRPr="00B7640D"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t>Fator de utilização dos anodos: 85%.</w:t>
      </w:r>
    </w:p>
    <w:p w:rsidR="00BF374A" w:rsidRPr="00B7640D"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t>Eficiência do revestimento:</w:t>
      </w:r>
      <w:r>
        <w:rPr>
          <w:snapToGrid w:val="0"/>
          <w:color w:val="000000" w:themeColor="text1"/>
          <w:lang w:eastAsia="x-none"/>
        </w:rPr>
        <w:t xml:space="preserve"> </w:t>
      </w:r>
      <w:r w:rsidRPr="00B7640D">
        <w:rPr>
          <w:snapToGrid w:val="0"/>
          <w:color w:val="000000" w:themeColor="text1"/>
          <w:lang w:eastAsia="x-none"/>
        </w:rPr>
        <w:t>30%</w:t>
      </w:r>
      <w:r>
        <w:rPr>
          <w:snapToGrid w:val="0"/>
          <w:color w:val="000000" w:themeColor="text1"/>
          <w:lang w:eastAsia="x-none"/>
        </w:rPr>
        <w:t>.</w:t>
      </w:r>
    </w:p>
    <w:p w:rsidR="00BF374A" w:rsidRDefault="00BF374A" w:rsidP="00BF374A">
      <w:pPr>
        <w:pStyle w:val="PargrafodaLista"/>
        <w:numPr>
          <w:ilvl w:val="0"/>
          <w:numId w:val="13"/>
        </w:numPr>
        <w:spacing w:before="120" w:after="120" w:line="240" w:lineRule="auto"/>
        <w:ind w:right="283"/>
        <w:contextualSpacing w:val="0"/>
        <w:jc w:val="left"/>
        <w:rPr>
          <w:snapToGrid w:val="0"/>
          <w:color w:val="000000" w:themeColor="text1"/>
          <w:lang w:eastAsia="x-none"/>
        </w:rPr>
      </w:pPr>
      <w:r w:rsidRPr="00B7640D">
        <w:rPr>
          <w:snapToGrid w:val="0"/>
          <w:color w:val="000000" w:themeColor="text1"/>
          <w:lang w:eastAsia="x-none"/>
        </w:rPr>
        <w:t>Fator de segurança: máx. 10%.</w:t>
      </w:r>
    </w:p>
    <w:p w:rsidR="00BF374A" w:rsidRPr="00CC078B" w:rsidRDefault="00BF374A" w:rsidP="00BF374A">
      <w:pPr>
        <w:autoSpaceDE w:val="0"/>
        <w:autoSpaceDN w:val="0"/>
        <w:adjustRightInd w:val="0"/>
        <w:spacing w:after="0" w:line="360" w:lineRule="auto"/>
        <w:jc w:val="both"/>
        <w:rPr>
          <w:rFonts w:ascii="Arial" w:hAnsi="Arial" w:cs="Arial"/>
          <w:sz w:val="24"/>
          <w:szCs w:val="24"/>
        </w:rPr>
      </w:pP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t>Os anodos devem ser soldados diretamente nas estruturas metálicas submersas, tomando-se o cuidado para que fiquem posicionados a pelo menos 3 metros abaixo da maré mínima.</w:t>
      </w: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t>Como definiu-se que o projeto será por proteção catódica galvânica, não será necessário interligar todas as estruturas. Entretanto cada estrutura isolada deve receber quantidade de anodo suficiente para garantir sua proteção contra corrosão.</w:t>
      </w: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lastRenderedPageBreak/>
        <w:t>Caso verifique-se que a necessidade de interligação, esta deve ser feita com cabos elétrico e solda exotérmica. A bitola mínima do cabo de interligação deve ser de 16 mm2. Alternativamente pode-se utilizar barras de aço ou vergalhão para fazer a interligação.</w:t>
      </w: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t>Antes de se instalar os anodos, é recomendável que os potenciais naturais das estacas sejam medidos.</w:t>
      </w:r>
    </w:p>
    <w:p w:rsidR="00BF374A" w:rsidRPr="0004494E" w:rsidRDefault="00BF374A" w:rsidP="00BF374A">
      <w:pPr>
        <w:autoSpaceDE w:val="0"/>
        <w:autoSpaceDN w:val="0"/>
        <w:adjustRightInd w:val="0"/>
        <w:spacing w:after="0" w:line="360" w:lineRule="auto"/>
        <w:ind w:firstLine="708"/>
        <w:jc w:val="both"/>
        <w:rPr>
          <w:rFonts w:ascii="Arial" w:hAnsi="Arial" w:cs="Arial"/>
          <w:sz w:val="24"/>
          <w:szCs w:val="24"/>
        </w:rPr>
      </w:pPr>
      <w:r w:rsidRPr="0004494E">
        <w:rPr>
          <w:rFonts w:ascii="Arial" w:hAnsi="Arial" w:cs="Arial"/>
          <w:sz w:val="24"/>
          <w:szCs w:val="24"/>
        </w:rPr>
        <w:t>Após a instalação dos anodos e após o período de polarização das estacas (pelo menos 30 dias após instalação dos anodos), o potencial das estacas deve estar mais negativo do que -0,80 V em relação ao eletrodo de referência de prata/cloreto de prata. Este deve ser o critério de proteção adotado para a proteção das estacas.</w:t>
      </w:r>
    </w:p>
    <w:p w:rsidR="00500054" w:rsidRPr="002070AA" w:rsidRDefault="00500054" w:rsidP="00490A1B">
      <w:pPr>
        <w:jc w:val="both"/>
        <w:rPr>
          <w:rFonts w:ascii="Arial" w:eastAsia="Calibri" w:hAnsi="Arial" w:cs="Arial"/>
          <w:b/>
          <w:sz w:val="24"/>
          <w:szCs w:val="24"/>
          <w:lang w:eastAsia="en-US"/>
        </w:rPr>
      </w:pPr>
    </w:p>
    <w:p w:rsidR="00FE5EF9" w:rsidRPr="002070AA" w:rsidRDefault="00FE5EF9" w:rsidP="00FE5EF9">
      <w:pPr>
        <w:jc w:val="both"/>
        <w:rPr>
          <w:rFonts w:ascii="Arial" w:eastAsia="Calibri" w:hAnsi="Arial" w:cs="Arial"/>
          <w:b/>
          <w:sz w:val="24"/>
          <w:szCs w:val="24"/>
          <w:lang w:eastAsia="en-US"/>
        </w:rPr>
      </w:pPr>
      <w:bookmarkStart w:id="35" w:name="_Toc478745024"/>
      <w:r w:rsidRPr="002070AA">
        <w:rPr>
          <w:rFonts w:ascii="Arial" w:eastAsia="Calibri" w:hAnsi="Arial" w:cs="Arial"/>
          <w:b/>
          <w:sz w:val="24"/>
          <w:szCs w:val="24"/>
          <w:lang w:eastAsia="en-US"/>
        </w:rPr>
        <w:t>10.</w:t>
      </w:r>
      <w:r w:rsidR="00BF374A">
        <w:rPr>
          <w:rFonts w:ascii="Arial" w:eastAsia="Calibri" w:hAnsi="Arial" w:cs="Arial"/>
          <w:b/>
          <w:sz w:val="24"/>
          <w:szCs w:val="24"/>
          <w:lang w:eastAsia="en-US"/>
        </w:rPr>
        <w:t>5</w:t>
      </w:r>
      <w:r w:rsidRPr="002070AA">
        <w:rPr>
          <w:rFonts w:ascii="Arial" w:eastAsia="Calibri" w:hAnsi="Arial" w:cs="Arial"/>
          <w:b/>
          <w:sz w:val="24"/>
          <w:szCs w:val="24"/>
          <w:lang w:eastAsia="en-US"/>
        </w:rPr>
        <w:t xml:space="preserve">. </w:t>
      </w:r>
      <w:bookmarkEnd w:id="35"/>
      <w:r w:rsidR="00490A1B" w:rsidRPr="002070AA">
        <w:rPr>
          <w:rFonts w:ascii="Arial" w:eastAsia="Calibri" w:hAnsi="Arial" w:cs="Arial"/>
          <w:b/>
          <w:sz w:val="24"/>
          <w:szCs w:val="24"/>
          <w:lang w:eastAsia="en-US"/>
        </w:rPr>
        <w:t>Berço 103</w:t>
      </w:r>
    </w:p>
    <w:p w:rsidR="00490A1B" w:rsidRPr="002070AA" w:rsidRDefault="00490A1B" w:rsidP="00490A1B">
      <w:pPr>
        <w:jc w:val="both"/>
        <w:rPr>
          <w:rFonts w:ascii="Arial" w:eastAsia="Calibri" w:hAnsi="Arial" w:cs="Arial"/>
          <w:sz w:val="24"/>
          <w:szCs w:val="24"/>
          <w:lang w:eastAsia="en-US"/>
        </w:rPr>
      </w:pPr>
      <w:r w:rsidRPr="002070AA">
        <w:rPr>
          <w:rFonts w:ascii="Arial" w:eastAsia="Calibri" w:hAnsi="Arial" w:cs="Arial"/>
          <w:sz w:val="24"/>
          <w:szCs w:val="24"/>
          <w:lang w:eastAsia="en-US"/>
        </w:rPr>
        <w:t>10.</w:t>
      </w:r>
      <w:r w:rsidR="00BF374A">
        <w:rPr>
          <w:rFonts w:ascii="Arial" w:eastAsia="Calibri" w:hAnsi="Arial" w:cs="Arial"/>
          <w:sz w:val="24"/>
          <w:szCs w:val="24"/>
          <w:lang w:eastAsia="en-US"/>
        </w:rPr>
        <w:t>5</w:t>
      </w:r>
      <w:r w:rsidRPr="002070AA">
        <w:rPr>
          <w:rFonts w:ascii="Arial" w:eastAsia="Calibri" w:hAnsi="Arial" w:cs="Arial"/>
          <w:sz w:val="24"/>
          <w:szCs w:val="24"/>
          <w:lang w:eastAsia="en-US"/>
        </w:rPr>
        <w:t xml:space="preserve">.1 </w:t>
      </w:r>
      <w:r w:rsidR="00871B2E" w:rsidRPr="002070AA">
        <w:rPr>
          <w:rFonts w:ascii="Arial" w:eastAsia="Calibri" w:hAnsi="Arial" w:cs="Arial"/>
          <w:sz w:val="24"/>
          <w:szCs w:val="24"/>
          <w:lang w:eastAsia="en-US"/>
        </w:rPr>
        <w:t>Recuperação e Restauração da Superestrutura</w:t>
      </w:r>
    </w:p>
    <w:p w:rsidR="00871B2E" w:rsidRPr="000F6B25" w:rsidRDefault="00871B2E" w:rsidP="000F6B25">
      <w:pPr>
        <w:autoSpaceDE w:val="0"/>
        <w:autoSpaceDN w:val="0"/>
        <w:adjustRightInd w:val="0"/>
        <w:spacing w:after="0" w:line="360" w:lineRule="auto"/>
        <w:ind w:firstLine="708"/>
        <w:jc w:val="both"/>
        <w:rPr>
          <w:rFonts w:ascii="Arial" w:hAnsi="Arial" w:cs="Arial"/>
          <w:sz w:val="24"/>
          <w:szCs w:val="24"/>
        </w:rPr>
      </w:pPr>
      <w:r w:rsidRPr="000F6B25">
        <w:rPr>
          <w:rFonts w:ascii="Arial" w:hAnsi="Arial" w:cs="Arial"/>
          <w:sz w:val="24"/>
          <w:szCs w:val="24"/>
        </w:rPr>
        <w:t>A superestrutura do berço 103 será totalmente reformulada com a substituição da pavimentação existente e a introdução de sistema de drenagem para garantir a qualidade da água a ser lançada no mar resultante das chuvas e de eventual lavagem dos berços.</w:t>
      </w:r>
    </w:p>
    <w:p w:rsidR="00871B2E" w:rsidRPr="000F6B25" w:rsidRDefault="00871B2E" w:rsidP="000F6B25">
      <w:pPr>
        <w:autoSpaceDE w:val="0"/>
        <w:autoSpaceDN w:val="0"/>
        <w:adjustRightInd w:val="0"/>
        <w:spacing w:after="0" w:line="360" w:lineRule="auto"/>
        <w:ind w:firstLine="708"/>
        <w:jc w:val="both"/>
        <w:rPr>
          <w:rFonts w:ascii="Arial" w:hAnsi="Arial" w:cs="Arial"/>
          <w:sz w:val="24"/>
          <w:szCs w:val="24"/>
        </w:rPr>
      </w:pPr>
      <w:r w:rsidRPr="000F6B25">
        <w:rPr>
          <w:rFonts w:ascii="Arial" w:hAnsi="Arial" w:cs="Arial"/>
          <w:sz w:val="24"/>
          <w:szCs w:val="24"/>
        </w:rPr>
        <w:t xml:space="preserve">O sistema de drenagem será constituído de um conjunto de caixas destinadas a dar tratamento </w:t>
      </w:r>
      <w:r w:rsidR="000F60BA" w:rsidRPr="000F6B25">
        <w:rPr>
          <w:rFonts w:ascii="Arial" w:hAnsi="Arial" w:cs="Arial"/>
          <w:sz w:val="24"/>
          <w:szCs w:val="24"/>
        </w:rPr>
        <w:t>às</w:t>
      </w:r>
      <w:r w:rsidRPr="000F6B25">
        <w:rPr>
          <w:rFonts w:ascii="Arial" w:hAnsi="Arial" w:cs="Arial"/>
          <w:sz w:val="24"/>
          <w:szCs w:val="24"/>
        </w:rPr>
        <w:t xml:space="preserve"> águas de chuva e de lavagem, separando o efluente sólido e segregando sobrenadante eventual contaminação oleosa. Conforme apresentado na figura a seguir:</w:t>
      </w:r>
    </w:p>
    <w:p w:rsidR="00871B2E" w:rsidRPr="002070AA" w:rsidRDefault="00871B2E" w:rsidP="0020605E">
      <w:pPr>
        <w:spacing w:after="0"/>
        <w:jc w:val="center"/>
        <w:rPr>
          <w:rFonts w:ascii="Arial" w:eastAsia="Times New Roman" w:hAnsi="Arial" w:cs="Arial"/>
          <w:sz w:val="24"/>
          <w:szCs w:val="24"/>
          <w:lang w:eastAsia="en-US"/>
        </w:rPr>
      </w:pPr>
      <w:r w:rsidRPr="002070AA">
        <w:rPr>
          <w:noProof/>
        </w:rPr>
        <w:lastRenderedPageBreak/>
        <w:drawing>
          <wp:inline distT="0" distB="0" distL="0" distR="0" wp14:anchorId="24B73739" wp14:editId="23CE4B64">
            <wp:extent cx="5681948" cy="5124893"/>
            <wp:effectExtent l="19050" t="19050" r="14605" b="1905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a:srcRect l="1137" r="2157"/>
                    <a:stretch/>
                  </pic:blipFill>
                  <pic:spPr bwMode="auto">
                    <a:xfrm>
                      <a:off x="0" y="0"/>
                      <a:ext cx="5686873" cy="5129335"/>
                    </a:xfrm>
                    <a:prstGeom prst="rect">
                      <a:avLst/>
                    </a:prstGeom>
                    <a:ln>
                      <a:solidFill>
                        <a:schemeClr val="tx1"/>
                      </a:solidFill>
                    </a:ln>
                    <a:extLst>
                      <a:ext uri="{53640926-AAD7-44D8-BBD7-CCE9431645EC}">
                        <a14:shadowObscured xmlns:a14="http://schemas.microsoft.com/office/drawing/2010/main"/>
                      </a:ext>
                    </a:extLst>
                  </pic:spPr>
                </pic:pic>
              </a:graphicData>
            </a:graphic>
          </wp:inline>
        </w:drawing>
      </w:r>
    </w:p>
    <w:p w:rsidR="002237F9" w:rsidRPr="002070AA" w:rsidRDefault="00F508BD" w:rsidP="002237F9">
      <w:pPr>
        <w:spacing w:after="0" w:line="360" w:lineRule="auto"/>
        <w:jc w:val="center"/>
        <w:rPr>
          <w:rFonts w:ascii="Arial" w:eastAsia="Calibri" w:hAnsi="Arial" w:cs="Arial"/>
          <w:sz w:val="20"/>
          <w:szCs w:val="20"/>
          <w:lang w:eastAsia="en-US"/>
        </w:rPr>
      </w:pPr>
      <w:r w:rsidRPr="002070AA">
        <w:rPr>
          <w:rFonts w:ascii="Arial" w:eastAsia="Calibri" w:hAnsi="Arial" w:cs="Arial"/>
          <w:sz w:val="20"/>
          <w:szCs w:val="20"/>
          <w:lang w:eastAsia="en-US"/>
        </w:rPr>
        <w:t>Figura 10.</w:t>
      </w:r>
      <w:r w:rsidR="000F60BA">
        <w:rPr>
          <w:rFonts w:ascii="Arial" w:eastAsia="Calibri" w:hAnsi="Arial" w:cs="Arial"/>
          <w:sz w:val="20"/>
          <w:szCs w:val="20"/>
          <w:lang w:eastAsia="en-US"/>
        </w:rPr>
        <w:t>3</w:t>
      </w:r>
      <w:r w:rsidRPr="002070AA">
        <w:rPr>
          <w:rFonts w:ascii="Arial" w:eastAsia="Calibri" w:hAnsi="Arial" w:cs="Arial"/>
          <w:sz w:val="20"/>
          <w:szCs w:val="20"/>
          <w:lang w:eastAsia="en-US"/>
        </w:rPr>
        <w:t>.1</w:t>
      </w:r>
      <w:r w:rsidR="002237F9" w:rsidRPr="002070AA">
        <w:rPr>
          <w:rFonts w:ascii="Arial" w:eastAsia="Calibri" w:hAnsi="Arial" w:cs="Arial"/>
          <w:sz w:val="20"/>
          <w:szCs w:val="20"/>
          <w:lang w:eastAsia="en-US"/>
        </w:rPr>
        <w:t xml:space="preserve"> Planta de Drenagem – Berço 103 (2017.14-DS-DRE-1203-0001)</w:t>
      </w:r>
    </w:p>
    <w:p w:rsidR="002237F9" w:rsidRPr="002070AA" w:rsidRDefault="002237F9" w:rsidP="002237F9">
      <w:pPr>
        <w:spacing w:after="120"/>
        <w:jc w:val="center"/>
        <w:rPr>
          <w:rFonts w:ascii="Arial" w:eastAsia="Times New Roman" w:hAnsi="Arial" w:cs="Arial"/>
          <w:sz w:val="20"/>
          <w:szCs w:val="20"/>
        </w:rPr>
      </w:pPr>
      <w:r w:rsidRPr="002070AA">
        <w:rPr>
          <w:rFonts w:ascii="Arial" w:eastAsia="Times New Roman" w:hAnsi="Arial" w:cs="Arial"/>
          <w:sz w:val="20"/>
          <w:szCs w:val="20"/>
        </w:rPr>
        <w:t xml:space="preserve">Fonte: Projeto </w:t>
      </w:r>
      <w:proofErr w:type="spellStart"/>
      <w:r w:rsidRPr="002070AA">
        <w:rPr>
          <w:rFonts w:ascii="Arial" w:eastAsia="Times New Roman" w:hAnsi="Arial" w:cs="Arial"/>
          <w:sz w:val="20"/>
          <w:szCs w:val="20"/>
        </w:rPr>
        <w:t>Planave</w:t>
      </w:r>
      <w:proofErr w:type="spellEnd"/>
    </w:p>
    <w:p w:rsidR="00CD7F32" w:rsidRPr="002070AA" w:rsidRDefault="00CD7F32" w:rsidP="00AB1434">
      <w:pPr>
        <w:spacing w:after="0" w:line="360" w:lineRule="auto"/>
        <w:jc w:val="both"/>
        <w:rPr>
          <w:rFonts w:ascii="Arial" w:eastAsia="Times New Roman" w:hAnsi="Arial" w:cs="Arial"/>
          <w:bCs/>
          <w:sz w:val="24"/>
          <w:szCs w:val="24"/>
          <w:lang w:eastAsia="en-US"/>
        </w:rPr>
      </w:pPr>
    </w:p>
    <w:p w:rsidR="002237F9" w:rsidRDefault="009430FE" w:rsidP="000F6B25">
      <w:pPr>
        <w:autoSpaceDE w:val="0"/>
        <w:autoSpaceDN w:val="0"/>
        <w:adjustRightInd w:val="0"/>
        <w:spacing w:after="0" w:line="360" w:lineRule="auto"/>
        <w:ind w:firstLine="708"/>
        <w:jc w:val="both"/>
        <w:rPr>
          <w:rFonts w:ascii="Arial" w:hAnsi="Arial" w:cs="Arial"/>
          <w:sz w:val="24"/>
          <w:szCs w:val="24"/>
        </w:rPr>
      </w:pPr>
      <w:r w:rsidRPr="000F6B25">
        <w:rPr>
          <w:rFonts w:ascii="Arial" w:hAnsi="Arial" w:cs="Arial"/>
          <w:sz w:val="24"/>
          <w:szCs w:val="24"/>
        </w:rPr>
        <w:t>O caimento dos pisos para as caixas de drenagem será</w:t>
      </w:r>
      <w:r w:rsidR="002237F9" w:rsidRPr="000F6B25">
        <w:rPr>
          <w:rFonts w:ascii="Arial" w:hAnsi="Arial" w:cs="Arial"/>
          <w:sz w:val="24"/>
          <w:szCs w:val="24"/>
        </w:rPr>
        <w:t xml:space="preserve"> </w:t>
      </w:r>
      <w:r w:rsidRPr="000F6B25">
        <w:rPr>
          <w:rFonts w:ascii="Arial" w:hAnsi="Arial" w:cs="Arial"/>
          <w:sz w:val="24"/>
          <w:szCs w:val="24"/>
        </w:rPr>
        <w:t>dado</w:t>
      </w:r>
      <w:r w:rsidR="002237F9" w:rsidRPr="000F6B25">
        <w:rPr>
          <w:rFonts w:ascii="Arial" w:hAnsi="Arial" w:cs="Arial"/>
          <w:sz w:val="24"/>
          <w:szCs w:val="24"/>
        </w:rPr>
        <w:t xml:space="preserve"> pela nova pavimentação. Esta pavimentação será executada em placas rígidas de concreto armado com espessura de 20cm. A pavimentação será dotada de barras de </w:t>
      </w:r>
      <w:r w:rsidR="002237F9" w:rsidRPr="000F6B25">
        <w:rPr>
          <w:rFonts w:ascii="Arial" w:hAnsi="Arial" w:cs="Arial"/>
          <w:sz w:val="24"/>
          <w:szCs w:val="24"/>
        </w:rPr>
        <w:lastRenderedPageBreak/>
        <w:t>transferência e juntas de construção, de retração e de encontro distribuídas de tal forma a garantir o desempenho esperado. Conforme apresentado na figura a seguir:</w:t>
      </w:r>
    </w:p>
    <w:p w:rsidR="000F60BA" w:rsidRPr="000F6B25" w:rsidRDefault="000F60BA" w:rsidP="000F6B25">
      <w:pPr>
        <w:autoSpaceDE w:val="0"/>
        <w:autoSpaceDN w:val="0"/>
        <w:adjustRightInd w:val="0"/>
        <w:spacing w:after="0" w:line="360" w:lineRule="auto"/>
        <w:ind w:firstLine="708"/>
        <w:jc w:val="both"/>
        <w:rPr>
          <w:rFonts w:ascii="Arial" w:hAnsi="Arial" w:cs="Arial"/>
          <w:sz w:val="24"/>
          <w:szCs w:val="24"/>
        </w:rPr>
      </w:pPr>
    </w:p>
    <w:p w:rsidR="002237F9" w:rsidRPr="002070AA" w:rsidRDefault="002237F9" w:rsidP="00AB1434">
      <w:pPr>
        <w:spacing w:after="0" w:line="360" w:lineRule="auto"/>
        <w:jc w:val="both"/>
        <w:rPr>
          <w:rFonts w:ascii="Arial" w:eastAsia="Times New Roman" w:hAnsi="Arial" w:cs="Arial"/>
          <w:bCs/>
          <w:sz w:val="24"/>
          <w:szCs w:val="24"/>
          <w:lang w:eastAsia="en-US"/>
        </w:rPr>
      </w:pPr>
      <w:r w:rsidRPr="002070AA">
        <w:rPr>
          <w:noProof/>
        </w:rPr>
        <w:drawing>
          <wp:inline distT="0" distB="0" distL="0" distR="0" wp14:anchorId="3C2F1252" wp14:editId="74DEA934">
            <wp:extent cx="5917350" cy="1690576"/>
            <wp:effectExtent l="0" t="0" r="7620" b="508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915388" cy="1690016"/>
                    </a:xfrm>
                    <a:prstGeom prst="rect">
                      <a:avLst/>
                    </a:prstGeom>
                  </pic:spPr>
                </pic:pic>
              </a:graphicData>
            </a:graphic>
          </wp:inline>
        </w:drawing>
      </w:r>
    </w:p>
    <w:p w:rsidR="006E0871" w:rsidRPr="002070AA" w:rsidRDefault="006E0871" w:rsidP="006E0871">
      <w:pPr>
        <w:spacing w:after="0" w:line="360" w:lineRule="auto"/>
        <w:jc w:val="center"/>
        <w:rPr>
          <w:rFonts w:ascii="Arial" w:eastAsia="Times New Roman" w:hAnsi="Arial" w:cs="Arial"/>
          <w:bCs/>
          <w:sz w:val="24"/>
          <w:szCs w:val="24"/>
          <w:lang w:eastAsia="en-US"/>
        </w:rPr>
      </w:pPr>
      <w:r w:rsidRPr="002070AA">
        <w:rPr>
          <w:noProof/>
        </w:rPr>
        <w:drawing>
          <wp:inline distT="0" distB="0" distL="0" distR="0" wp14:anchorId="1D0E32CB" wp14:editId="44BF55CF">
            <wp:extent cx="2488019" cy="1766499"/>
            <wp:effectExtent l="0" t="0" r="7620" b="5715"/>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2485772" cy="1764904"/>
                    </a:xfrm>
                    <a:prstGeom prst="rect">
                      <a:avLst/>
                    </a:prstGeom>
                  </pic:spPr>
                </pic:pic>
              </a:graphicData>
            </a:graphic>
          </wp:inline>
        </w:drawing>
      </w:r>
    </w:p>
    <w:p w:rsidR="002237F9" w:rsidRPr="002070AA" w:rsidRDefault="00F508BD" w:rsidP="002237F9">
      <w:pPr>
        <w:spacing w:after="0" w:line="360" w:lineRule="auto"/>
        <w:jc w:val="center"/>
        <w:rPr>
          <w:rFonts w:ascii="Arial" w:eastAsia="Calibri" w:hAnsi="Arial" w:cs="Arial"/>
          <w:sz w:val="20"/>
          <w:szCs w:val="20"/>
          <w:lang w:eastAsia="en-US"/>
        </w:rPr>
      </w:pPr>
      <w:r w:rsidRPr="002070AA">
        <w:rPr>
          <w:rFonts w:ascii="Arial" w:eastAsia="Calibri" w:hAnsi="Arial" w:cs="Arial"/>
          <w:sz w:val="20"/>
          <w:szCs w:val="20"/>
          <w:lang w:eastAsia="en-US"/>
        </w:rPr>
        <w:t>Figura 10.</w:t>
      </w:r>
      <w:r w:rsidR="000F60BA">
        <w:rPr>
          <w:rFonts w:ascii="Arial" w:eastAsia="Calibri" w:hAnsi="Arial" w:cs="Arial"/>
          <w:sz w:val="20"/>
          <w:szCs w:val="20"/>
          <w:lang w:eastAsia="en-US"/>
        </w:rPr>
        <w:t>3</w:t>
      </w:r>
      <w:r w:rsidRPr="002070AA">
        <w:rPr>
          <w:rFonts w:ascii="Arial" w:eastAsia="Calibri" w:hAnsi="Arial" w:cs="Arial"/>
          <w:sz w:val="20"/>
          <w:szCs w:val="20"/>
          <w:lang w:eastAsia="en-US"/>
        </w:rPr>
        <w:t>.2</w:t>
      </w:r>
      <w:r w:rsidR="002237F9" w:rsidRPr="002070AA">
        <w:rPr>
          <w:rFonts w:ascii="Arial" w:eastAsia="Calibri" w:hAnsi="Arial" w:cs="Arial"/>
          <w:sz w:val="20"/>
          <w:szCs w:val="20"/>
          <w:lang w:eastAsia="en-US"/>
        </w:rPr>
        <w:t xml:space="preserve">: </w:t>
      </w:r>
      <w:r w:rsidR="006E0871" w:rsidRPr="002070AA">
        <w:rPr>
          <w:rFonts w:ascii="Arial" w:eastAsia="Calibri" w:hAnsi="Arial" w:cs="Arial"/>
          <w:sz w:val="20"/>
          <w:szCs w:val="20"/>
          <w:lang w:eastAsia="en-US"/>
        </w:rPr>
        <w:t>Projeto de Pavimentação</w:t>
      </w:r>
      <w:r w:rsidR="002237F9" w:rsidRPr="002070AA">
        <w:rPr>
          <w:rFonts w:ascii="Arial" w:eastAsia="Calibri" w:hAnsi="Arial" w:cs="Arial"/>
          <w:sz w:val="20"/>
          <w:szCs w:val="20"/>
          <w:lang w:eastAsia="en-US"/>
        </w:rPr>
        <w:t xml:space="preserve"> – Berço 103 (2017.14-DS-</w:t>
      </w:r>
      <w:r w:rsidR="006E0871" w:rsidRPr="002070AA">
        <w:rPr>
          <w:rFonts w:ascii="Arial" w:eastAsia="Calibri" w:hAnsi="Arial" w:cs="Arial"/>
          <w:sz w:val="20"/>
          <w:szCs w:val="20"/>
          <w:lang w:eastAsia="en-US"/>
        </w:rPr>
        <w:t>PAV</w:t>
      </w:r>
      <w:r w:rsidR="002237F9" w:rsidRPr="002070AA">
        <w:rPr>
          <w:rFonts w:ascii="Arial" w:eastAsia="Calibri" w:hAnsi="Arial" w:cs="Arial"/>
          <w:sz w:val="20"/>
          <w:szCs w:val="20"/>
          <w:lang w:eastAsia="en-US"/>
        </w:rPr>
        <w:t>-1203-0001)</w:t>
      </w:r>
    </w:p>
    <w:p w:rsidR="002237F9" w:rsidRPr="002070AA" w:rsidRDefault="002237F9" w:rsidP="002237F9">
      <w:pPr>
        <w:spacing w:after="120"/>
        <w:jc w:val="center"/>
        <w:rPr>
          <w:rFonts w:ascii="Arial" w:eastAsia="Times New Roman" w:hAnsi="Arial" w:cs="Arial"/>
          <w:sz w:val="20"/>
          <w:szCs w:val="20"/>
        </w:rPr>
      </w:pPr>
      <w:r w:rsidRPr="002070AA">
        <w:rPr>
          <w:rFonts w:ascii="Arial" w:eastAsia="Times New Roman" w:hAnsi="Arial" w:cs="Arial"/>
          <w:sz w:val="20"/>
          <w:szCs w:val="20"/>
        </w:rPr>
        <w:t xml:space="preserve">Fonte: Projeto </w:t>
      </w:r>
      <w:proofErr w:type="spellStart"/>
      <w:r w:rsidRPr="002070AA">
        <w:rPr>
          <w:rFonts w:ascii="Arial" w:eastAsia="Times New Roman" w:hAnsi="Arial" w:cs="Arial"/>
          <w:sz w:val="20"/>
          <w:szCs w:val="20"/>
        </w:rPr>
        <w:t>Planave</w:t>
      </w:r>
      <w:proofErr w:type="spellEnd"/>
    </w:p>
    <w:p w:rsidR="002237F9" w:rsidRPr="002070AA" w:rsidRDefault="002237F9" w:rsidP="00AB1434">
      <w:pPr>
        <w:spacing w:after="0" w:line="360" w:lineRule="auto"/>
        <w:jc w:val="both"/>
        <w:rPr>
          <w:rFonts w:ascii="Arial" w:eastAsia="Times New Roman" w:hAnsi="Arial" w:cs="Arial"/>
          <w:bCs/>
          <w:sz w:val="24"/>
          <w:szCs w:val="24"/>
          <w:lang w:eastAsia="en-US"/>
        </w:rPr>
      </w:pPr>
    </w:p>
    <w:p w:rsidR="006E0871" w:rsidRPr="002070AA" w:rsidRDefault="006E0871" w:rsidP="00BF4ABD">
      <w:pPr>
        <w:spacing w:after="0" w:line="360" w:lineRule="auto"/>
        <w:ind w:firstLine="708"/>
        <w:jc w:val="both"/>
        <w:rPr>
          <w:rFonts w:ascii="Arial" w:eastAsia="Times New Roman" w:hAnsi="Arial" w:cs="Arial"/>
          <w:sz w:val="24"/>
          <w:szCs w:val="24"/>
          <w:lang w:eastAsia="en-US"/>
        </w:rPr>
      </w:pPr>
      <w:r w:rsidRPr="002070AA">
        <w:rPr>
          <w:rFonts w:ascii="Arial" w:eastAsia="Times New Roman" w:hAnsi="Arial" w:cs="Arial"/>
          <w:bCs/>
          <w:sz w:val="24"/>
          <w:szCs w:val="24"/>
          <w:lang w:eastAsia="en-US"/>
        </w:rPr>
        <w:t xml:space="preserve">Após todos os reparos e construção da nova pavimentação e caixas de drenagem, deverá ser refeita a sinalização de segurança do berço, </w:t>
      </w:r>
      <w:r w:rsidRPr="002070AA">
        <w:rPr>
          <w:rFonts w:ascii="Arial" w:eastAsia="Times New Roman" w:hAnsi="Arial" w:cs="Arial"/>
          <w:sz w:val="24"/>
          <w:szCs w:val="24"/>
          <w:lang w:eastAsia="en-US"/>
        </w:rPr>
        <w:t>conforme apresentado na figura a seguir:</w:t>
      </w:r>
    </w:p>
    <w:p w:rsidR="006E0871" w:rsidRPr="002070AA" w:rsidRDefault="00D648F1" w:rsidP="00AB1434">
      <w:pPr>
        <w:spacing w:after="0" w:line="360" w:lineRule="auto"/>
        <w:jc w:val="both"/>
        <w:rPr>
          <w:rFonts w:ascii="Arial" w:eastAsia="Times New Roman" w:hAnsi="Arial" w:cs="Arial"/>
          <w:sz w:val="24"/>
          <w:szCs w:val="24"/>
          <w:lang w:eastAsia="en-US"/>
        </w:rPr>
      </w:pPr>
      <w:r w:rsidRPr="002070AA">
        <w:rPr>
          <w:noProof/>
        </w:rPr>
        <w:lastRenderedPageBreak/>
        <w:drawing>
          <wp:inline distT="0" distB="0" distL="0" distR="0" wp14:anchorId="7B4BCBA6" wp14:editId="25D09D43">
            <wp:extent cx="5612130" cy="2444115"/>
            <wp:effectExtent l="0" t="0" r="7620" b="0"/>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612130" cy="2444115"/>
                    </a:xfrm>
                    <a:prstGeom prst="rect">
                      <a:avLst/>
                    </a:prstGeom>
                  </pic:spPr>
                </pic:pic>
              </a:graphicData>
            </a:graphic>
          </wp:inline>
        </w:drawing>
      </w:r>
    </w:p>
    <w:p w:rsidR="00D648F1" w:rsidRPr="002070AA" w:rsidRDefault="00D648F1" w:rsidP="00D648F1">
      <w:pPr>
        <w:spacing w:after="0" w:line="360" w:lineRule="auto"/>
        <w:jc w:val="center"/>
        <w:rPr>
          <w:rFonts w:ascii="Arial" w:eastAsia="Calibri" w:hAnsi="Arial" w:cs="Arial"/>
          <w:sz w:val="20"/>
          <w:szCs w:val="20"/>
          <w:lang w:eastAsia="en-US"/>
        </w:rPr>
      </w:pPr>
      <w:r w:rsidRPr="002070AA">
        <w:rPr>
          <w:rFonts w:ascii="Arial" w:eastAsia="Calibri" w:hAnsi="Arial" w:cs="Arial"/>
          <w:sz w:val="20"/>
          <w:szCs w:val="20"/>
          <w:lang w:eastAsia="en-US"/>
        </w:rPr>
        <w:t xml:space="preserve">Figura </w:t>
      </w:r>
      <w:r w:rsidR="000F60BA">
        <w:rPr>
          <w:rFonts w:ascii="Arial" w:eastAsia="Calibri" w:hAnsi="Arial" w:cs="Arial"/>
          <w:sz w:val="20"/>
          <w:szCs w:val="20"/>
          <w:lang w:eastAsia="en-US"/>
        </w:rPr>
        <w:t>10.3</w:t>
      </w:r>
      <w:r w:rsidR="00F508BD" w:rsidRPr="002070AA">
        <w:rPr>
          <w:rFonts w:ascii="Arial" w:eastAsia="Calibri" w:hAnsi="Arial" w:cs="Arial"/>
          <w:sz w:val="20"/>
          <w:szCs w:val="20"/>
          <w:lang w:eastAsia="en-US"/>
        </w:rPr>
        <w:t>.3</w:t>
      </w:r>
      <w:r w:rsidRPr="002070AA">
        <w:rPr>
          <w:rFonts w:ascii="Arial" w:eastAsia="Calibri" w:hAnsi="Arial" w:cs="Arial"/>
          <w:sz w:val="20"/>
          <w:szCs w:val="20"/>
          <w:lang w:eastAsia="en-US"/>
        </w:rPr>
        <w:t>: Projeto de Sinalização – Berço 103 (2017.14-DS-SIN-1001-0001 / 0002)</w:t>
      </w:r>
    </w:p>
    <w:p w:rsidR="00D648F1" w:rsidRDefault="00D648F1" w:rsidP="00D648F1">
      <w:pPr>
        <w:spacing w:after="120"/>
        <w:jc w:val="center"/>
        <w:rPr>
          <w:rFonts w:ascii="Arial" w:eastAsia="Times New Roman" w:hAnsi="Arial" w:cs="Arial"/>
          <w:sz w:val="20"/>
          <w:szCs w:val="20"/>
        </w:rPr>
      </w:pPr>
      <w:r w:rsidRPr="002070AA">
        <w:rPr>
          <w:rFonts w:ascii="Arial" w:eastAsia="Times New Roman" w:hAnsi="Arial" w:cs="Arial"/>
          <w:sz w:val="20"/>
          <w:szCs w:val="20"/>
        </w:rPr>
        <w:t xml:space="preserve">Fonte: Projeto </w:t>
      </w:r>
      <w:proofErr w:type="spellStart"/>
      <w:r w:rsidRPr="002070AA">
        <w:rPr>
          <w:rFonts w:ascii="Arial" w:eastAsia="Times New Roman" w:hAnsi="Arial" w:cs="Arial"/>
          <w:sz w:val="20"/>
          <w:szCs w:val="20"/>
        </w:rPr>
        <w:t>Planave</w:t>
      </w:r>
      <w:proofErr w:type="spellEnd"/>
    </w:p>
    <w:p w:rsidR="003A4CB7" w:rsidRPr="002070AA" w:rsidRDefault="003A4CB7" w:rsidP="00D648F1">
      <w:pPr>
        <w:spacing w:after="120"/>
        <w:jc w:val="center"/>
        <w:rPr>
          <w:rFonts w:ascii="Arial" w:eastAsia="Times New Roman" w:hAnsi="Arial" w:cs="Arial"/>
          <w:sz w:val="20"/>
          <w:szCs w:val="20"/>
        </w:rPr>
      </w:pPr>
    </w:p>
    <w:p w:rsidR="009430FE" w:rsidRPr="009430FE" w:rsidRDefault="009430FE" w:rsidP="003A4CB7">
      <w:pPr>
        <w:spacing w:after="0" w:line="360" w:lineRule="auto"/>
        <w:ind w:firstLine="708"/>
        <w:jc w:val="both"/>
        <w:rPr>
          <w:rFonts w:ascii="Arial" w:eastAsia="Times New Roman" w:hAnsi="Arial" w:cs="Arial"/>
          <w:bCs/>
          <w:sz w:val="24"/>
          <w:szCs w:val="24"/>
          <w:lang w:eastAsia="en-US"/>
        </w:rPr>
      </w:pPr>
      <w:r w:rsidRPr="003A4CB7">
        <w:rPr>
          <w:rFonts w:ascii="Arial" w:eastAsia="Times New Roman" w:hAnsi="Arial" w:cs="Arial"/>
          <w:bCs/>
          <w:sz w:val="24"/>
          <w:szCs w:val="24"/>
          <w:lang w:eastAsia="en-US"/>
        </w:rPr>
        <w:t>A Recuperação das Tampas de concreto será realizada por meio das especificações do serviço 9 – METODOLOGIA PARA REPAROS PROFUNDOS COM APLICAÇÃO DE MICROCONCRETO FLUIDO. Deverão ser recuperadas um número correspondente a 10% do total de tampas do berço. As tampas restantes deverão ser</w:t>
      </w:r>
      <w:r w:rsidR="003A4CB7">
        <w:rPr>
          <w:rFonts w:ascii="Arial" w:eastAsia="Times New Roman" w:hAnsi="Arial" w:cs="Arial"/>
          <w:bCs/>
          <w:sz w:val="24"/>
          <w:szCs w:val="24"/>
          <w:lang w:eastAsia="en-US"/>
        </w:rPr>
        <w:t xml:space="preserve"> substituídas por novas.</w:t>
      </w:r>
    </w:p>
    <w:p w:rsidR="009430FE" w:rsidRDefault="009430FE" w:rsidP="00AB1434">
      <w:pPr>
        <w:spacing w:after="0" w:line="360" w:lineRule="auto"/>
        <w:jc w:val="both"/>
        <w:rPr>
          <w:rFonts w:ascii="Arial" w:eastAsia="Times New Roman" w:hAnsi="Arial" w:cs="Arial"/>
          <w:bCs/>
          <w:sz w:val="24"/>
          <w:szCs w:val="24"/>
          <w:lang w:eastAsia="en-US"/>
        </w:rPr>
      </w:pPr>
    </w:p>
    <w:p w:rsidR="0058569C" w:rsidRPr="002070AA" w:rsidRDefault="0058569C" w:rsidP="0058569C">
      <w:pPr>
        <w:jc w:val="both"/>
        <w:rPr>
          <w:rFonts w:ascii="Arial" w:eastAsia="Calibri" w:hAnsi="Arial" w:cs="Arial"/>
          <w:sz w:val="24"/>
          <w:szCs w:val="24"/>
          <w:lang w:eastAsia="en-US"/>
        </w:rPr>
      </w:pPr>
      <w:r w:rsidRPr="002070AA">
        <w:rPr>
          <w:rFonts w:ascii="Arial" w:eastAsia="Calibri" w:hAnsi="Arial" w:cs="Arial"/>
          <w:sz w:val="24"/>
          <w:szCs w:val="24"/>
          <w:lang w:eastAsia="en-US"/>
        </w:rPr>
        <w:t>10.</w:t>
      </w:r>
      <w:r w:rsidR="00BF374A">
        <w:rPr>
          <w:rFonts w:ascii="Arial" w:eastAsia="Calibri" w:hAnsi="Arial" w:cs="Arial"/>
          <w:sz w:val="24"/>
          <w:szCs w:val="24"/>
          <w:lang w:eastAsia="en-US"/>
        </w:rPr>
        <w:t>5</w:t>
      </w:r>
      <w:r w:rsidRPr="002070AA">
        <w:rPr>
          <w:rFonts w:ascii="Arial" w:eastAsia="Calibri" w:hAnsi="Arial" w:cs="Arial"/>
          <w:sz w:val="24"/>
          <w:szCs w:val="24"/>
          <w:lang w:eastAsia="en-US"/>
        </w:rPr>
        <w:t>.2 Recuperação e Restauração da Infraestrutura</w:t>
      </w:r>
    </w:p>
    <w:p w:rsidR="0058569C" w:rsidRPr="002070AA" w:rsidRDefault="0058569C" w:rsidP="00BF4ABD">
      <w:pPr>
        <w:spacing w:after="0" w:line="360" w:lineRule="auto"/>
        <w:ind w:firstLine="708"/>
        <w:jc w:val="both"/>
        <w:rPr>
          <w:rFonts w:ascii="Arial" w:eastAsia="Times New Roman" w:hAnsi="Arial" w:cs="Arial"/>
          <w:bCs/>
          <w:sz w:val="24"/>
          <w:szCs w:val="24"/>
          <w:lang w:eastAsia="en-US"/>
        </w:rPr>
      </w:pPr>
      <w:r w:rsidRPr="002070AA">
        <w:rPr>
          <w:rFonts w:ascii="Arial" w:eastAsia="Times New Roman" w:hAnsi="Arial" w:cs="Arial"/>
          <w:bCs/>
          <w:sz w:val="24"/>
          <w:szCs w:val="24"/>
          <w:lang w:eastAsia="en-US"/>
        </w:rPr>
        <w:t>A infraestrutura, constituída de estrutura em concreto armado formada basicamente por vigas e lajes, está apoiada em estacas de concreto armado. As estacas se apresentam integras não necessitando de maior atenção.</w:t>
      </w:r>
    </w:p>
    <w:p w:rsidR="0058569C" w:rsidRPr="002070AA" w:rsidRDefault="0058569C" w:rsidP="00BF4ABD">
      <w:pPr>
        <w:spacing w:after="0" w:line="360" w:lineRule="auto"/>
        <w:ind w:firstLine="708"/>
        <w:jc w:val="both"/>
        <w:rPr>
          <w:rFonts w:ascii="Arial" w:eastAsia="Times New Roman" w:hAnsi="Arial" w:cs="Arial"/>
          <w:bCs/>
          <w:sz w:val="24"/>
          <w:szCs w:val="24"/>
          <w:lang w:eastAsia="en-US"/>
        </w:rPr>
      </w:pPr>
      <w:r w:rsidRPr="002070AA">
        <w:rPr>
          <w:rFonts w:ascii="Arial" w:eastAsia="Times New Roman" w:hAnsi="Arial" w:cs="Arial"/>
          <w:bCs/>
          <w:sz w:val="24"/>
          <w:szCs w:val="24"/>
          <w:lang w:eastAsia="en-US"/>
        </w:rPr>
        <w:t xml:space="preserve">Os elementos de concreto armado apresentam diversos pontos de deterioração característicos de obras de concreto armado localizada em ambiente marítimo. As principais patologias verificadas no Berço 103 </w:t>
      </w:r>
      <w:r w:rsidR="00152943" w:rsidRPr="002070AA">
        <w:rPr>
          <w:rFonts w:ascii="Arial" w:eastAsia="Times New Roman" w:hAnsi="Arial" w:cs="Arial"/>
          <w:bCs/>
          <w:sz w:val="24"/>
          <w:szCs w:val="24"/>
          <w:lang w:eastAsia="en-US"/>
        </w:rPr>
        <w:t xml:space="preserve">e os serviços a serem desenvolvidos para recuperação </w:t>
      </w:r>
      <w:r w:rsidRPr="002070AA">
        <w:rPr>
          <w:rFonts w:ascii="Arial" w:eastAsia="Times New Roman" w:hAnsi="Arial" w:cs="Arial"/>
          <w:bCs/>
          <w:sz w:val="24"/>
          <w:szCs w:val="24"/>
          <w:lang w:eastAsia="en-US"/>
        </w:rPr>
        <w:t>são:</w:t>
      </w:r>
    </w:p>
    <w:p w:rsidR="0058569C" w:rsidRPr="002070AA" w:rsidRDefault="0058569C"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lastRenderedPageBreak/>
        <w:t>Concreto disgregado superficial</w:t>
      </w:r>
      <w:r w:rsidR="00CF0AE2" w:rsidRPr="002070AA">
        <w:rPr>
          <w:rFonts w:ascii="Arial" w:eastAsia="Times New Roman" w:hAnsi="Arial" w:cs="Arial"/>
          <w:sz w:val="24"/>
          <w:szCs w:val="24"/>
          <w:lang w:eastAsia="en-US"/>
        </w:rPr>
        <w:t xml:space="preserve"> – 1.391,00 m²</w:t>
      </w:r>
      <w:r w:rsidR="00152943" w:rsidRPr="002070AA">
        <w:rPr>
          <w:rFonts w:ascii="Arial" w:eastAsia="Times New Roman" w:hAnsi="Arial" w:cs="Arial"/>
          <w:sz w:val="24"/>
          <w:szCs w:val="24"/>
          <w:lang w:eastAsia="en-US"/>
        </w:rPr>
        <w:t xml:space="preserve"> - Serviços 1, 2, 5 e 15</w:t>
      </w:r>
      <w:r w:rsidRPr="002070AA">
        <w:rPr>
          <w:rFonts w:ascii="Arial" w:eastAsia="Times New Roman" w:hAnsi="Arial" w:cs="Arial"/>
          <w:sz w:val="24"/>
          <w:szCs w:val="24"/>
          <w:lang w:eastAsia="en-US"/>
        </w:rPr>
        <w:t>;</w:t>
      </w:r>
    </w:p>
    <w:p w:rsidR="0058569C" w:rsidRPr="002070AA" w:rsidRDefault="0058569C"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Concreto disgregado profundo</w:t>
      </w:r>
      <w:r w:rsidR="00CF0AE2" w:rsidRPr="002070AA">
        <w:rPr>
          <w:rFonts w:ascii="Arial" w:eastAsia="Times New Roman" w:hAnsi="Arial" w:cs="Arial"/>
          <w:sz w:val="24"/>
          <w:szCs w:val="24"/>
          <w:lang w:eastAsia="en-US"/>
        </w:rPr>
        <w:t xml:space="preserve"> – 340,00m²</w:t>
      </w:r>
      <w:r w:rsidR="00152943" w:rsidRPr="002070AA">
        <w:rPr>
          <w:rFonts w:ascii="Arial" w:eastAsia="Times New Roman" w:hAnsi="Arial" w:cs="Arial"/>
          <w:sz w:val="24"/>
          <w:szCs w:val="24"/>
          <w:lang w:eastAsia="en-US"/>
        </w:rPr>
        <w:t xml:space="preserve"> - Serviços 1, 2, 4, 6, 7, 8, 9 e 15;</w:t>
      </w:r>
    </w:p>
    <w:p w:rsidR="0058569C" w:rsidRPr="002070AA" w:rsidRDefault="0058569C"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Concreto disgregado com arma</w:t>
      </w:r>
      <w:r w:rsidR="00CF0AE2" w:rsidRPr="002070AA">
        <w:rPr>
          <w:rFonts w:ascii="Arial" w:eastAsia="Times New Roman" w:hAnsi="Arial" w:cs="Arial"/>
          <w:sz w:val="24"/>
          <w:szCs w:val="24"/>
          <w:lang w:eastAsia="en-US"/>
        </w:rPr>
        <w:t>dura exposta e oxidada profunda – 123,00m²</w:t>
      </w:r>
      <w:r w:rsidR="00152943" w:rsidRPr="002070AA">
        <w:rPr>
          <w:rFonts w:ascii="Arial" w:eastAsia="Times New Roman" w:hAnsi="Arial" w:cs="Arial"/>
          <w:sz w:val="24"/>
          <w:szCs w:val="24"/>
          <w:lang w:eastAsia="en-US"/>
        </w:rPr>
        <w:t xml:space="preserve"> - Serviços 1, 2, 4, 6, 7, 8, 9 e 15</w:t>
      </w:r>
      <w:r w:rsidR="00CF0AE2" w:rsidRPr="002070AA">
        <w:rPr>
          <w:rFonts w:ascii="Arial" w:eastAsia="Times New Roman" w:hAnsi="Arial" w:cs="Arial"/>
          <w:sz w:val="24"/>
          <w:szCs w:val="24"/>
          <w:lang w:eastAsia="en-US"/>
        </w:rPr>
        <w:t xml:space="preserve">; </w:t>
      </w:r>
    </w:p>
    <w:p w:rsidR="0058569C" w:rsidRPr="002070AA" w:rsidRDefault="0058569C"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Manchas de eflorescência</w:t>
      </w:r>
      <w:r w:rsidR="00CF0AE2" w:rsidRPr="002070AA">
        <w:rPr>
          <w:rFonts w:ascii="Arial" w:eastAsia="Times New Roman" w:hAnsi="Arial" w:cs="Arial"/>
          <w:sz w:val="24"/>
          <w:szCs w:val="24"/>
          <w:lang w:eastAsia="en-US"/>
        </w:rPr>
        <w:t xml:space="preserve"> – 1.444,00m²</w:t>
      </w:r>
      <w:r w:rsidR="00152943" w:rsidRPr="002070AA">
        <w:rPr>
          <w:rFonts w:ascii="Arial" w:eastAsia="Times New Roman" w:hAnsi="Arial" w:cs="Arial"/>
          <w:sz w:val="24"/>
          <w:szCs w:val="24"/>
          <w:lang w:eastAsia="en-US"/>
        </w:rPr>
        <w:t xml:space="preserve"> - Serviços 1, 2, 5 e 15</w:t>
      </w:r>
      <w:r w:rsidR="00CF0AE2" w:rsidRPr="002070AA">
        <w:rPr>
          <w:rFonts w:ascii="Arial" w:eastAsia="Times New Roman" w:hAnsi="Arial" w:cs="Arial"/>
          <w:sz w:val="24"/>
          <w:szCs w:val="24"/>
          <w:lang w:eastAsia="en-US"/>
        </w:rPr>
        <w:t>;</w:t>
      </w:r>
    </w:p>
    <w:p w:rsidR="0058569C" w:rsidRPr="002070AA" w:rsidRDefault="0058569C"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Manchas de oxidação</w:t>
      </w:r>
      <w:r w:rsidR="00CF0AE2" w:rsidRPr="002070AA">
        <w:rPr>
          <w:rFonts w:ascii="Arial" w:eastAsia="Times New Roman" w:hAnsi="Arial" w:cs="Arial"/>
          <w:sz w:val="24"/>
          <w:szCs w:val="24"/>
          <w:lang w:eastAsia="en-US"/>
        </w:rPr>
        <w:t xml:space="preserve"> – 1.221,00m²</w:t>
      </w:r>
      <w:r w:rsidR="00152943" w:rsidRPr="002070AA">
        <w:rPr>
          <w:rFonts w:ascii="Arial" w:eastAsia="Times New Roman" w:hAnsi="Arial" w:cs="Arial"/>
          <w:sz w:val="24"/>
          <w:szCs w:val="24"/>
          <w:lang w:eastAsia="en-US"/>
        </w:rPr>
        <w:t xml:space="preserve"> - Serviços 1, 2, 5 e 15</w:t>
      </w:r>
      <w:r w:rsidRPr="002070AA">
        <w:rPr>
          <w:rFonts w:ascii="Arial" w:eastAsia="Times New Roman" w:hAnsi="Arial" w:cs="Arial"/>
          <w:sz w:val="24"/>
          <w:szCs w:val="24"/>
          <w:lang w:eastAsia="en-US"/>
        </w:rPr>
        <w:t>;</w:t>
      </w:r>
    </w:p>
    <w:p w:rsidR="0058569C" w:rsidRPr="002070AA" w:rsidRDefault="0058569C"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Exposição de agregado graúdo</w:t>
      </w:r>
      <w:r w:rsidR="00CF0AE2" w:rsidRPr="002070AA">
        <w:rPr>
          <w:rFonts w:ascii="Arial" w:eastAsia="Times New Roman" w:hAnsi="Arial" w:cs="Arial"/>
          <w:sz w:val="24"/>
          <w:szCs w:val="24"/>
          <w:lang w:eastAsia="en-US"/>
        </w:rPr>
        <w:t xml:space="preserve"> – 634,00m²</w:t>
      </w:r>
      <w:r w:rsidR="00152943" w:rsidRPr="002070AA">
        <w:rPr>
          <w:rFonts w:ascii="Arial" w:eastAsia="Times New Roman" w:hAnsi="Arial" w:cs="Arial"/>
          <w:sz w:val="24"/>
          <w:szCs w:val="24"/>
          <w:lang w:eastAsia="en-US"/>
        </w:rPr>
        <w:t xml:space="preserve"> - Serviços 1, 2, 5, 14 e 15</w:t>
      </w:r>
      <w:r w:rsidRPr="002070AA">
        <w:rPr>
          <w:rFonts w:ascii="Arial" w:eastAsia="Times New Roman" w:hAnsi="Arial" w:cs="Arial"/>
          <w:sz w:val="24"/>
          <w:szCs w:val="24"/>
          <w:lang w:eastAsia="en-US"/>
        </w:rPr>
        <w:t>;</w:t>
      </w:r>
    </w:p>
    <w:p w:rsidR="0058569C" w:rsidRPr="002070AA" w:rsidRDefault="0058569C"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Concreto lixiviado</w:t>
      </w:r>
      <w:r w:rsidR="00CF0AE2" w:rsidRPr="002070AA">
        <w:rPr>
          <w:rFonts w:ascii="Arial" w:eastAsia="Times New Roman" w:hAnsi="Arial" w:cs="Arial"/>
          <w:sz w:val="24"/>
          <w:szCs w:val="24"/>
          <w:lang w:eastAsia="en-US"/>
        </w:rPr>
        <w:t xml:space="preserve"> – 244,00</w:t>
      </w:r>
      <w:r w:rsidR="00152943" w:rsidRPr="002070AA">
        <w:rPr>
          <w:rFonts w:ascii="Arial" w:eastAsia="Times New Roman" w:hAnsi="Arial" w:cs="Arial"/>
          <w:sz w:val="24"/>
          <w:szCs w:val="24"/>
          <w:lang w:eastAsia="en-US"/>
        </w:rPr>
        <w:t xml:space="preserve"> - Serviços 1 e 15</w:t>
      </w:r>
      <w:r w:rsidR="00CF0AE2" w:rsidRPr="002070AA">
        <w:rPr>
          <w:rFonts w:ascii="Arial" w:eastAsia="Times New Roman" w:hAnsi="Arial" w:cs="Arial"/>
          <w:sz w:val="24"/>
          <w:szCs w:val="24"/>
          <w:lang w:eastAsia="en-US"/>
        </w:rPr>
        <w:t>;</w:t>
      </w:r>
    </w:p>
    <w:p w:rsidR="0058569C" w:rsidRPr="002070AA" w:rsidRDefault="0058569C" w:rsidP="00152943">
      <w:pPr>
        <w:numPr>
          <w:ilvl w:val="0"/>
          <w:numId w:val="13"/>
        </w:numPr>
        <w:spacing w:after="0" w:line="360" w:lineRule="auto"/>
        <w:contextualSpacing/>
        <w:jc w:val="both"/>
        <w:rPr>
          <w:rFonts w:ascii="Arial" w:eastAsia="Times New Roman" w:hAnsi="Arial" w:cs="Arial"/>
          <w:sz w:val="24"/>
          <w:szCs w:val="24"/>
          <w:lang w:eastAsia="en-US"/>
        </w:rPr>
      </w:pPr>
      <w:r w:rsidRPr="002070AA">
        <w:rPr>
          <w:rFonts w:ascii="Arial" w:eastAsia="Times New Roman" w:hAnsi="Arial" w:cs="Arial"/>
          <w:sz w:val="24"/>
          <w:szCs w:val="24"/>
          <w:lang w:eastAsia="en-US"/>
        </w:rPr>
        <w:t>Fissuras</w:t>
      </w:r>
      <w:r w:rsidR="00CF0AE2" w:rsidRPr="002070AA">
        <w:rPr>
          <w:rFonts w:ascii="Arial" w:eastAsia="Times New Roman" w:hAnsi="Arial" w:cs="Arial"/>
          <w:sz w:val="24"/>
          <w:szCs w:val="24"/>
          <w:lang w:eastAsia="en-US"/>
        </w:rPr>
        <w:t xml:space="preserve"> – 427,00m</w:t>
      </w:r>
      <w:r w:rsidR="00152943" w:rsidRPr="002070AA">
        <w:rPr>
          <w:rFonts w:ascii="Arial" w:eastAsia="Times New Roman" w:hAnsi="Arial" w:cs="Arial"/>
          <w:sz w:val="24"/>
          <w:szCs w:val="24"/>
          <w:lang w:eastAsia="en-US"/>
        </w:rPr>
        <w:t xml:space="preserve"> - Serviços 1, 2, 10, 11 e 15</w:t>
      </w:r>
      <w:r w:rsidR="00CF0AE2" w:rsidRPr="002070AA">
        <w:rPr>
          <w:rFonts w:ascii="Arial" w:eastAsia="Times New Roman" w:hAnsi="Arial" w:cs="Arial"/>
          <w:sz w:val="24"/>
          <w:szCs w:val="24"/>
          <w:lang w:eastAsia="en-US"/>
        </w:rPr>
        <w:t>.</w:t>
      </w:r>
    </w:p>
    <w:p w:rsidR="0058569C" w:rsidRDefault="000F6B25" w:rsidP="000F6B25">
      <w:pPr>
        <w:spacing w:after="0" w:line="360" w:lineRule="auto"/>
        <w:ind w:firstLine="708"/>
        <w:jc w:val="both"/>
        <w:rPr>
          <w:rFonts w:ascii="Arial" w:eastAsia="Times New Roman" w:hAnsi="Arial" w:cs="Arial"/>
          <w:bCs/>
          <w:sz w:val="24"/>
          <w:szCs w:val="24"/>
          <w:lang w:eastAsia="en-US"/>
        </w:rPr>
      </w:pPr>
      <w:r>
        <w:rPr>
          <w:rFonts w:ascii="Arial" w:eastAsia="Times New Roman" w:hAnsi="Arial" w:cs="Arial"/>
          <w:bCs/>
          <w:sz w:val="24"/>
          <w:szCs w:val="24"/>
          <w:lang w:eastAsia="en-US"/>
        </w:rPr>
        <w:t>Algumas vigas protendidas desse berço apresentam</w:t>
      </w:r>
      <w:r w:rsidRPr="000F6B25">
        <w:rPr>
          <w:rFonts w:ascii="Arial" w:eastAsia="Times New Roman" w:hAnsi="Arial" w:cs="Arial"/>
          <w:bCs/>
          <w:sz w:val="24"/>
          <w:szCs w:val="24"/>
          <w:lang w:eastAsia="en-US"/>
        </w:rPr>
        <w:t xml:space="preserve"> perda significativa da seção de concreto em profundidade associada </w:t>
      </w:r>
      <w:r w:rsidR="000F60BA" w:rsidRPr="000F6B25">
        <w:rPr>
          <w:rFonts w:ascii="Arial" w:eastAsia="Times New Roman" w:hAnsi="Arial" w:cs="Arial"/>
          <w:bCs/>
          <w:sz w:val="24"/>
          <w:szCs w:val="24"/>
          <w:lang w:eastAsia="en-US"/>
        </w:rPr>
        <w:t>à</w:t>
      </w:r>
      <w:r w:rsidRPr="000F6B25">
        <w:rPr>
          <w:rFonts w:ascii="Arial" w:eastAsia="Times New Roman" w:hAnsi="Arial" w:cs="Arial"/>
          <w:bCs/>
          <w:sz w:val="24"/>
          <w:szCs w:val="24"/>
          <w:lang w:eastAsia="en-US"/>
        </w:rPr>
        <w:t xml:space="preserve"> ruptura ou corrosão profunda da armadura ativa. A localização das vigas a serem recuperadas/reforçadas, os tipos de reforços a serem aplicados e os respectivos detalhamento</w:t>
      </w:r>
      <w:r w:rsidR="00F72CD3">
        <w:rPr>
          <w:rFonts w:ascii="Arial" w:eastAsia="Times New Roman" w:hAnsi="Arial" w:cs="Arial"/>
          <w:bCs/>
          <w:sz w:val="24"/>
          <w:szCs w:val="24"/>
          <w:lang w:eastAsia="en-US"/>
        </w:rPr>
        <w:t>s estão mostrados nos desenhos em anexo.</w:t>
      </w:r>
    </w:p>
    <w:p w:rsidR="000F6B25" w:rsidRPr="002070AA" w:rsidRDefault="000F6B25" w:rsidP="0058569C">
      <w:pPr>
        <w:spacing w:after="0" w:line="360" w:lineRule="auto"/>
        <w:jc w:val="both"/>
        <w:rPr>
          <w:rFonts w:ascii="Arial" w:eastAsia="Times New Roman" w:hAnsi="Arial" w:cs="Arial"/>
          <w:bCs/>
          <w:sz w:val="24"/>
          <w:szCs w:val="24"/>
          <w:lang w:eastAsia="en-US"/>
        </w:rPr>
      </w:pPr>
    </w:p>
    <w:p w:rsidR="00B42B3B" w:rsidRPr="002070AA" w:rsidRDefault="00B42B3B" w:rsidP="00B42B3B">
      <w:pPr>
        <w:spacing w:after="0" w:line="360" w:lineRule="auto"/>
        <w:jc w:val="both"/>
        <w:rPr>
          <w:rFonts w:ascii="Arial" w:eastAsia="Times New Roman" w:hAnsi="Arial" w:cs="Arial"/>
          <w:bCs/>
          <w:sz w:val="24"/>
          <w:szCs w:val="24"/>
          <w:lang w:eastAsia="en-US"/>
        </w:rPr>
      </w:pPr>
      <w:r w:rsidRPr="002070AA">
        <w:rPr>
          <w:rFonts w:ascii="Arial" w:eastAsia="Times New Roman" w:hAnsi="Arial" w:cs="Arial"/>
          <w:bCs/>
          <w:sz w:val="24"/>
          <w:szCs w:val="24"/>
          <w:lang w:eastAsia="en-US"/>
        </w:rPr>
        <w:t>10.</w:t>
      </w:r>
      <w:r w:rsidR="00BF374A">
        <w:rPr>
          <w:rFonts w:ascii="Arial" w:eastAsia="Times New Roman" w:hAnsi="Arial" w:cs="Arial"/>
          <w:bCs/>
          <w:sz w:val="24"/>
          <w:szCs w:val="24"/>
          <w:lang w:eastAsia="en-US"/>
        </w:rPr>
        <w:t>5</w:t>
      </w:r>
      <w:r w:rsidRPr="002070AA">
        <w:rPr>
          <w:rFonts w:ascii="Arial" w:eastAsia="Times New Roman" w:hAnsi="Arial" w:cs="Arial"/>
          <w:bCs/>
          <w:sz w:val="24"/>
          <w:szCs w:val="24"/>
          <w:lang w:eastAsia="en-US"/>
        </w:rPr>
        <w:t>.3 Recuperação das Camisas Metálicas das Estacas</w:t>
      </w:r>
    </w:p>
    <w:p w:rsidR="00B42B3B" w:rsidRPr="002070AA" w:rsidRDefault="00B42B3B" w:rsidP="00BF4ABD">
      <w:pPr>
        <w:spacing w:after="0" w:line="360" w:lineRule="auto"/>
        <w:ind w:firstLine="708"/>
        <w:jc w:val="both"/>
        <w:rPr>
          <w:rFonts w:ascii="Arial" w:eastAsia="Times New Roman" w:hAnsi="Arial" w:cs="Arial"/>
          <w:bCs/>
          <w:sz w:val="24"/>
          <w:szCs w:val="24"/>
          <w:lang w:eastAsia="en-US"/>
        </w:rPr>
      </w:pPr>
      <w:r w:rsidRPr="002070AA">
        <w:rPr>
          <w:rFonts w:ascii="Arial" w:eastAsia="Times New Roman" w:hAnsi="Arial" w:cs="Arial"/>
          <w:bCs/>
          <w:sz w:val="24"/>
          <w:szCs w:val="24"/>
          <w:lang w:eastAsia="en-US"/>
        </w:rPr>
        <w:t xml:space="preserve">Foram inspecionadas 26 estacas sendo que o critério de avaliação foi realizado por método tátil, devido à turbidez da água. </w:t>
      </w:r>
    </w:p>
    <w:p w:rsidR="00B42B3B" w:rsidRPr="002070AA" w:rsidRDefault="00B42B3B" w:rsidP="00BF4ABD">
      <w:pPr>
        <w:spacing w:after="0" w:line="360" w:lineRule="auto"/>
        <w:ind w:firstLine="708"/>
        <w:jc w:val="both"/>
        <w:rPr>
          <w:rFonts w:ascii="Arial" w:eastAsia="Times New Roman" w:hAnsi="Arial" w:cs="Arial"/>
          <w:bCs/>
          <w:sz w:val="24"/>
          <w:szCs w:val="24"/>
          <w:lang w:eastAsia="en-US"/>
        </w:rPr>
      </w:pPr>
      <w:r w:rsidRPr="002070AA">
        <w:rPr>
          <w:rFonts w:ascii="Arial" w:eastAsia="Times New Roman" w:hAnsi="Arial" w:cs="Arial"/>
          <w:bCs/>
          <w:sz w:val="24"/>
          <w:szCs w:val="24"/>
          <w:lang w:eastAsia="en-US"/>
        </w:rPr>
        <w:t>Constatou-se como principais ocorrências focos de corrosão de forma generalizada, apresentando forma alveolar a uniforme e focos de corrosão de intensidade severa. Os focos de corrosão apresentaram-se em estágio avançado e em extensões significativas nas camisas metálicas, com considerável perda de seção do aço, chegando até a perfurar as peças e consequentemente permitir a exposição do concreto.</w:t>
      </w:r>
    </w:p>
    <w:p w:rsidR="00B42B3B" w:rsidRDefault="00B42B3B" w:rsidP="00BF4ABD">
      <w:pPr>
        <w:spacing w:after="0" w:line="360" w:lineRule="auto"/>
        <w:ind w:firstLine="708"/>
        <w:jc w:val="both"/>
        <w:rPr>
          <w:rFonts w:ascii="Arial" w:eastAsia="Times New Roman" w:hAnsi="Arial" w:cs="Arial"/>
          <w:bCs/>
          <w:sz w:val="24"/>
          <w:szCs w:val="24"/>
          <w:lang w:eastAsia="en-US"/>
        </w:rPr>
      </w:pPr>
      <w:r w:rsidRPr="002070AA">
        <w:rPr>
          <w:rFonts w:ascii="Arial" w:eastAsia="Times New Roman" w:hAnsi="Arial" w:cs="Arial"/>
          <w:bCs/>
          <w:sz w:val="24"/>
          <w:szCs w:val="24"/>
          <w:lang w:eastAsia="en-US"/>
        </w:rPr>
        <w:t xml:space="preserve">Apesar de não ter função estrutural a camisa metálica protege o concreto das estacas da ação agressiva da água do mar. Em consequência a proteção oferecida </w:t>
      </w:r>
      <w:r w:rsidRPr="00F72CD3">
        <w:rPr>
          <w:rFonts w:ascii="Arial" w:eastAsia="Times New Roman" w:hAnsi="Arial" w:cs="Arial"/>
          <w:bCs/>
          <w:sz w:val="24"/>
          <w:szCs w:val="24"/>
          <w:lang w:eastAsia="en-US"/>
        </w:rPr>
        <w:lastRenderedPageBreak/>
        <w:t>pela camisa no trecho da variação da maré será reconstituída com a aplicação dos procedimentos estabelecidos na</w:t>
      </w:r>
      <w:r w:rsidR="00A4318E" w:rsidRPr="00F72CD3">
        <w:rPr>
          <w:rFonts w:ascii="Arial" w:eastAsia="Times New Roman" w:hAnsi="Arial" w:cs="Arial"/>
          <w:bCs/>
          <w:sz w:val="24"/>
          <w:szCs w:val="24"/>
          <w:lang w:eastAsia="en-US"/>
        </w:rPr>
        <w:t xml:space="preserve"> Especificação Técnica</w:t>
      </w:r>
      <w:r w:rsidRPr="00F72CD3">
        <w:rPr>
          <w:rFonts w:ascii="Arial" w:eastAsia="Times New Roman" w:hAnsi="Arial" w:cs="Arial"/>
          <w:bCs/>
          <w:sz w:val="24"/>
          <w:szCs w:val="24"/>
          <w:lang w:eastAsia="en-US"/>
        </w:rPr>
        <w:t xml:space="preserve"> </w:t>
      </w:r>
      <w:r w:rsidR="00BF4ABD" w:rsidRPr="00F72CD3">
        <w:rPr>
          <w:rFonts w:ascii="Arial" w:eastAsia="Times New Roman" w:hAnsi="Arial" w:cs="Arial"/>
          <w:bCs/>
          <w:sz w:val="24"/>
          <w:szCs w:val="24"/>
          <w:lang w:eastAsia="en-US"/>
        </w:rPr>
        <w:t>2017.14-E</w:t>
      </w:r>
      <w:r w:rsidR="003131E9">
        <w:rPr>
          <w:rFonts w:ascii="Arial" w:eastAsia="Times New Roman" w:hAnsi="Arial" w:cs="Arial"/>
          <w:bCs/>
          <w:sz w:val="24"/>
          <w:szCs w:val="24"/>
          <w:lang w:eastAsia="en-US"/>
        </w:rPr>
        <w:t>T</w:t>
      </w:r>
      <w:r w:rsidR="00BF4ABD" w:rsidRPr="00F72CD3">
        <w:rPr>
          <w:rFonts w:ascii="Arial" w:eastAsia="Times New Roman" w:hAnsi="Arial" w:cs="Arial"/>
          <w:bCs/>
          <w:sz w:val="24"/>
          <w:szCs w:val="24"/>
          <w:lang w:eastAsia="en-US"/>
        </w:rPr>
        <w:t>-GER-1001-0001</w:t>
      </w:r>
      <w:r w:rsidRPr="00F72CD3">
        <w:rPr>
          <w:rFonts w:ascii="Arial" w:eastAsia="Times New Roman" w:hAnsi="Arial" w:cs="Arial"/>
          <w:bCs/>
          <w:sz w:val="24"/>
          <w:szCs w:val="24"/>
          <w:lang w:eastAsia="en-US"/>
        </w:rPr>
        <w:t>.</w:t>
      </w:r>
    </w:p>
    <w:p w:rsidR="003131E9" w:rsidRPr="002070AA" w:rsidRDefault="003131E9" w:rsidP="00BF4ABD">
      <w:pPr>
        <w:spacing w:after="0" w:line="360" w:lineRule="auto"/>
        <w:ind w:firstLine="708"/>
        <w:jc w:val="both"/>
        <w:rPr>
          <w:rFonts w:ascii="Arial" w:eastAsia="Times New Roman" w:hAnsi="Arial" w:cs="Arial"/>
          <w:bCs/>
          <w:sz w:val="24"/>
          <w:szCs w:val="24"/>
          <w:lang w:eastAsia="en-US"/>
        </w:rPr>
      </w:pPr>
    </w:p>
    <w:p w:rsidR="00CF0AE2" w:rsidRPr="002070AA" w:rsidRDefault="00CF0AE2" w:rsidP="00CF0AE2">
      <w:pPr>
        <w:jc w:val="both"/>
        <w:rPr>
          <w:rFonts w:ascii="Arial" w:eastAsia="Calibri" w:hAnsi="Arial" w:cs="Arial"/>
          <w:b/>
          <w:sz w:val="24"/>
          <w:szCs w:val="24"/>
          <w:lang w:eastAsia="en-US"/>
        </w:rPr>
      </w:pPr>
      <w:r w:rsidRPr="002070AA">
        <w:rPr>
          <w:rFonts w:ascii="Arial" w:eastAsia="Calibri" w:hAnsi="Arial" w:cs="Arial"/>
          <w:b/>
          <w:sz w:val="24"/>
          <w:szCs w:val="24"/>
          <w:lang w:eastAsia="en-US"/>
        </w:rPr>
        <w:t>10.</w:t>
      </w:r>
      <w:r w:rsidR="00BF374A">
        <w:rPr>
          <w:rFonts w:ascii="Arial" w:eastAsia="Calibri" w:hAnsi="Arial" w:cs="Arial"/>
          <w:b/>
          <w:sz w:val="24"/>
          <w:szCs w:val="24"/>
          <w:lang w:eastAsia="en-US"/>
        </w:rPr>
        <w:t>6</w:t>
      </w:r>
      <w:r w:rsidRPr="002070AA">
        <w:rPr>
          <w:rFonts w:ascii="Arial" w:eastAsia="Calibri" w:hAnsi="Arial" w:cs="Arial"/>
          <w:b/>
          <w:sz w:val="24"/>
          <w:szCs w:val="24"/>
          <w:lang w:eastAsia="en-US"/>
        </w:rPr>
        <w:t>. Berço 106</w:t>
      </w:r>
    </w:p>
    <w:p w:rsidR="002070AA" w:rsidRPr="002070AA" w:rsidRDefault="002070AA" w:rsidP="002070AA">
      <w:pPr>
        <w:jc w:val="both"/>
        <w:rPr>
          <w:rFonts w:ascii="Arial" w:eastAsia="Calibri" w:hAnsi="Arial" w:cs="Arial"/>
          <w:sz w:val="24"/>
          <w:szCs w:val="24"/>
          <w:lang w:eastAsia="en-US"/>
        </w:rPr>
      </w:pPr>
      <w:r w:rsidRPr="002070AA">
        <w:rPr>
          <w:rFonts w:ascii="Arial" w:eastAsia="Calibri" w:hAnsi="Arial" w:cs="Arial"/>
          <w:sz w:val="24"/>
          <w:szCs w:val="24"/>
          <w:lang w:eastAsia="en-US"/>
        </w:rPr>
        <w:t>10.</w:t>
      </w:r>
      <w:r w:rsidR="00BF374A">
        <w:rPr>
          <w:rFonts w:ascii="Arial" w:eastAsia="Calibri" w:hAnsi="Arial" w:cs="Arial"/>
          <w:sz w:val="24"/>
          <w:szCs w:val="24"/>
          <w:lang w:eastAsia="en-US"/>
        </w:rPr>
        <w:t>6</w:t>
      </w:r>
      <w:r w:rsidRPr="002070AA">
        <w:rPr>
          <w:rFonts w:ascii="Arial" w:eastAsia="Calibri" w:hAnsi="Arial" w:cs="Arial"/>
          <w:sz w:val="24"/>
          <w:szCs w:val="24"/>
          <w:lang w:eastAsia="en-US"/>
        </w:rPr>
        <w:t>.1 Recuperação e Restauração da Superestrutura</w:t>
      </w:r>
    </w:p>
    <w:p w:rsidR="00AE1655" w:rsidRPr="00AE1655" w:rsidRDefault="00AE1655" w:rsidP="00103008">
      <w:pPr>
        <w:autoSpaceDE w:val="0"/>
        <w:autoSpaceDN w:val="0"/>
        <w:adjustRightInd w:val="0"/>
        <w:spacing w:after="0" w:line="360" w:lineRule="auto"/>
        <w:ind w:firstLine="708"/>
        <w:jc w:val="both"/>
        <w:rPr>
          <w:rFonts w:ascii="Arial" w:hAnsi="Arial" w:cs="Arial"/>
          <w:color w:val="000000"/>
          <w:sz w:val="24"/>
          <w:szCs w:val="24"/>
        </w:rPr>
      </w:pPr>
      <w:r w:rsidRPr="00AE1655">
        <w:rPr>
          <w:rFonts w:ascii="Arial" w:hAnsi="Arial" w:cs="Arial"/>
          <w:sz w:val="24"/>
          <w:szCs w:val="24"/>
        </w:rPr>
        <w:t xml:space="preserve">A superestrutura do berço 106 será totalmente recuperada a partir de uma solução que prevê </w:t>
      </w:r>
      <w:r w:rsidRPr="00AE1655">
        <w:rPr>
          <w:rFonts w:ascii="Arial" w:hAnsi="Arial" w:cs="Arial"/>
          <w:color w:val="000000"/>
          <w:sz w:val="24"/>
          <w:szCs w:val="24"/>
        </w:rPr>
        <w:t>um pavimento com laje de concreto estruturalmente armada, superpostas à estrutura das lajes existentes, e com espessuras variáveis, tais que proporcionem o caimento previsto pela drenagem. Dentre as principais vantagens quanto ao uso desse tipo de pavimento podemos citar a redução da espessura do concreto, maior espaçamento entre juntas, grande durabilidade e baixa manutenção.</w:t>
      </w:r>
    </w:p>
    <w:p w:rsidR="00AE1655" w:rsidRDefault="00AE1655" w:rsidP="00103008">
      <w:pPr>
        <w:autoSpaceDE w:val="0"/>
        <w:autoSpaceDN w:val="0"/>
        <w:adjustRightInd w:val="0"/>
        <w:spacing w:after="0" w:line="360" w:lineRule="auto"/>
        <w:ind w:firstLine="708"/>
        <w:jc w:val="both"/>
        <w:rPr>
          <w:rFonts w:ascii="Arial" w:hAnsi="Arial" w:cs="Arial"/>
          <w:sz w:val="24"/>
          <w:szCs w:val="24"/>
        </w:rPr>
      </w:pPr>
      <w:r w:rsidRPr="00AE1655">
        <w:rPr>
          <w:rFonts w:ascii="Arial" w:hAnsi="Arial" w:cs="Arial"/>
          <w:sz w:val="24"/>
          <w:szCs w:val="24"/>
        </w:rPr>
        <w:t>Serão também recuperados alguns trechos de muretas danificadas e instalados os guarda-corpos e proteções de bordo ao longo do perímetro externo da Plataforma de Operações deste berç</w:t>
      </w:r>
      <w:r w:rsidR="00A33B69">
        <w:rPr>
          <w:rFonts w:ascii="Arial" w:hAnsi="Arial" w:cs="Arial"/>
          <w:sz w:val="24"/>
          <w:szCs w:val="24"/>
        </w:rPr>
        <w:t>o, conforme figura apresentada a seguir:</w:t>
      </w:r>
    </w:p>
    <w:p w:rsidR="00A33B69" w:rsidRDefault="00A33B69" w:rsidP="00AE1655">
      <w:pPr>
        <w:autoSpaceDE w:val="0"/>
        <w:autoSpaceDN w:val="0"/>
        <w:adjustRightInd w:val="0"/>
        <w:spacing w:after="0" w:line="360" w:lineRule="auto"/>
        <w:jc w:val="both"/>
        <w:rPr>
          <w:rFonts w:ascii="Arial" w:hAnsi="Arial" w:cs="Arial"/>
          <w:sz w:val="24"/>
          <w:szCs w:val="24"/>
        </w:rPr>
      </w:pPr>
    </w:p>
    <w:p w:rsidR="00A33B69" w:rsidRPr="00A33B69" w:rsidRDefault="00A33B69" w:rsidP="00AE1655">
      <w:pPr>
        <w:autoSpaceDE w:val="0"/>
        <w:autoSpaceDN w:val="0"/>
        <w:adjustRightInd w:val="0"/>
        <w:spacing w:after="0" w:line="360" w:lineRule="auto"/>
        <w:jc w:val="both"/>
        <w:rPr>
          <w:rFonts w:ascii="Arial" w:hAnsi="Arial" w:cs="Arial"/>
          <w:sz w:val="24"/>
          <w:szCs w:val="24"/>
        </w:rPr>
      </w:pPr>
      <w:r w:rsidRPr="00A33B69">
        <w:rPr>
          <w:rFonts w:ascii="Arial" w:hAnsi="Arial" w:cs="Arial"/>
          <w:noProof/>
          <w:sz w:val="24"/>
          <w:szCs w:val="24"/>
        </w:rPr>
        <w:drawing>
          <wp:inline distT="0" distB="0" distL="0" distR="0" wp14:anchorId="294BC633" wp14:editId="5AFF6C97">
            <wp:extent cx="5816009" cy="1544495"/>
            <wp:effectExtent l="0" t="0" r="0" b="0"/>
            <wp:docPr id="1606" name="Imagem 1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38533" cy="1550477"/>
                    </a:xfrm>
                    <a:prstGeom prst="rect">
                      <a:avLst/>
                    </a:prstGeom>
                    <a:noFill/>
                  </pic:spPr>
                </pic:pic>
              </a:graphicData>
            </a:graphic>
          </wp:inline>
        </w:drawing>
      </w:r>
    </w:p>
    <w:p w:rsidR="00A33B69" w:rsidRPr="00A33B69" w:rsidRDefault="00A33B69" w:rsidP="00A33B69">
      <w:pPr>
        <w:spacing w:after="0" w:line="360" w:lineRule="auto"/>
        <w:jc w:val="center"/>
        <w:rPr>
          <w:rFonts w:ascii="Arial" w:eastAsia="Calibri" w:hAnsi="Arial" w:cs="Arial"/>
          <w:sz w:val="20"/>
          <w:szCs w:val="20"/>
          <w:lang w:eastAsia="en-US"/>
        </w:rPr>
      </w:pPr>
      <w:r w:rsidRPr="00A33B69">
        <w:rPr>
          <w:rFonts w:ascii="Arial" w:eastAsia="Calibri" w:hAnsi="Arial" w:cs="Arial"/>
          <w:sz w:val="20"/>
          <w:szCs w:val="20"/>
          <w:lang w:eastAsia="en-US"/>
        </w:rPr>
        <w:t>Figura 10.</w:t>
      </w:r>
      <w:r w:rsidR="003A01C1">
        <w:rPr>
          <w:rFonts w:ascii="Arial" w:eastAsia="Calibri" w:hAnsi="Arial" w:cs="Arial"/>
          <w:sz w:val="20"/>
          <w:szCs w:val="20"/>
          <w:lang w:eastAsia="en-US"/>
        </w:rPr>
        <w:t>4</w:t>
      </w:r>
      <w:r w:rsidRPr="00A33B69">
        <w:rPr>
          <w:rFonts w:ascii="Arial" w:eastAsia="Calibri" w:hAnsi="Arial" w:cs="Arial"/>
          <w:sz w:val="20"/>
          <w:szCs w:val="20"/>
          <w:lang w:eastAsia="en-US"/>
        </w:rPr>
        <w:t>.1: Projeto de Pavimentação – Berço 106</w:t>
      </w:r>
    </w:p>
    <w:p w:rsidR="00A33B69" w:rsidRPr="00A33B69" w:rsidRDefault="00A33B69" w:rsidP="00A33B69">
      <w:pPr>
        <w:spacing w:after="120"/>
        <w:jc w:val="center"/>
        <w:rPr>
          <w:rFonts w:ascii="Arial" w:eastAsia="Times New Roman" w:hAnsi="Arial" w:cs="Arial"/>
          <w:sz w:val="20"/>
          <w:szCs w:val="20"/>
        </w:rPr>
      </w:pPr>
      <w:r w:rsidRPr="00A33B69">
        <w:rPr>
          <w:rFonts w:ascii="Arial" w:eastAsia="Times New Roman" w:hAnsi="Arial" w:cs="Arial"/>
          <w:sz w:val="20"/>
          <w:szCs w:val="20"/>
        </w:rPr>
        <w:t xml:space="preserve">Fonte: Projeto </w:t>
      </w:r>
      <w:proofErr w:type="spellStart"/>
      <w:r w:rsidRPr="00A33B69">
        <w:rPr>
          <w:rFonts w:ascii="Arial" w:eastAsia="Times New Roman" w:hAnsi="Arial" w:cs="Arial"/>
          <w:sz w:val="20"/>
          <w:szCs w:val="20"/>
        </w:rPr>
        <w:t>Planave</w:t>
      </w:r>
      <w:proofErr w:type="spellEnd"/>
    </w:p>
    <w:p w:rsidR="00A33B69" w:rsidRPr="00AE1655" w:rsidRDefault="00A33B69" w:rsidP="00AE1655">
      <w:pPr>
        <w:autoSpaceDE w:val="0"/>
        <w:autoSpaceDN w:val="0"/>
        <w:adjustRightInd w:val="0"/>
        <w:spacing w:after="0" w:line="360" w:lineRule="auto"/>
        <w:jc w:val="both"/>
        <w:rPr>
          <w:rFonts w:ascii="Arial" w:hAnsi="Arial" w:cs="Arial"/>
          <w:sz w:val="24"/>
          <w:szCs w:val="24"/>
        </w:rPr>
      </w:pPr>
    </w:p>
    <w:p w:rsidR="00B42B3B" w:rsidRPr="00AE1655" w:rsidRDefault="00B42B3B" w:rsidP="00103008">
      <w:pPr>
        <w:spacing w:after="0" w:line="360" w:lineRule="auto"/>
        <w:ind w:firstLine="708"/>
        <w:jc w:val="both"/>
        <w:rPr>
          <w:rFonts w:ascii="Arial" w:eastAsia="Times New Roman" w:hAnsi="Arial" w:cs="Arial"/>
          <w:sz w:val="24"/>
          <w:szCs w:val="24"/>
          <w:lang w:eastAsia="en-US"/>
        </w:rPr>
      </w:pPr>
      <w:r w:rsidRPr="00AE1655">
        <w:rPr>
          <w:rFonts w:ascii="Arial" w:eastAsia="Times New Roman" w:hAnsi="Arial" w:cs="Arial"/>
          <w:bCs/>
          <w:sz w:val="24"/>
          <w:szCs w:val="24"/>
          <w:lang w:eastAsia="en-US"/>
        </w:rPr>
        <w:lastRenderedPageBreak/>
        <w:t xml:space="preserve">Após todos os reparos e construção da nova pavimentação e caixas de drenagem, deverá ser refeita a sinalização de segurança do berço, </w:t>
      </w:r>
      <w:r w:rsidRPr="00AE1655">
        <w:rPr>
          <w:rFonts w:ascii="Arial" w:eastAsia="Times New Roman" w:hAnsi="Arial" w:cs="Arial"/>
          <w:sz w:val="24"/>
          <w:szCs w:val="24"/>
          <w:lang w:eastAsia="en-US"/>
        </w:rPr>
        <w:t>conforme apresentado na figura a seguir:</w:t>
      </w:r>
    </w:p>
    <w:p w:rsidR="006E0871" w:rsidRDefault="00B42B3B" w:rsidP="00B42B3B">
      <w:pPr>
        <w:spacing w:after="0" w:line="360" w:lineRule="auto"/>
        <w:jc w:val="center"/>
        <w:rPr>
          <w:rFonts w:ascii="Arial" w:eastAsia="Times New Roman" w:hAnsi="Arial" w:cs="Arial"/>
          <w:bCs/>
          <w:sz w:val="24"/>
          <w:szCs w:val="24"/>
          <w:highlight w:val="yellow"/>
          <w:lang w:eastAsia="en-US"/>
        </w:rPr>
      </w:pPr>
      <w:r>
        <w:rPr>
          <w:noProof/>
        </w:rPr>
        <w:drawing>
          <wp:inline distT="0" distB="0" distL="0" distR="0" wp14:anchorId="245413A5" wp14:editId="6BBE8A8F">
            <wp:extent cx="5612130" cy="1358900"/>
            <wp:effectExtent l="0" t="0" r="7620" b="0"/>
            <wp:docPr id="21"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612130" cy="1358900"/>
                    </a:xfrm>
                    <a:prstGeom prst="rect">
                      <a:avLst/>
                    </a:prstGeom>
                  </pic:spPr>
                </pic:pic>
              </a:graphicData>
            </a:graphic>
          </wp:inline>
        </w:drawing>
      </w:r>
    </w:p>
    <w:p w:rsidR="00B42B3B" w:rsidRPr="00A33B69" w:rsidRDefault="00B42B3B" w:rsidP="00B42B3B">
      <w:pPr>
        <w:spacing w:after="0" w:line="360" w:lineRule="auto"/>
        <w:jc w:val="center"/>
        <w:rPr>
          <w:rFonts w:ascii="Arial" w:eastAsia="Calibri" w:hAnsi="Arial" w:cs="Arial"/>
          <w:sz w:val="20"/>
          <w:szCs w:val="20"/>
          <w:lang w:eastAsia="en-US"/>
        </w:rPr>
      </w:pPr>
      <w:r w:rsidRPr="00A33B69">
        <w:rPr>
          <w:rFonts w:ascii="Arial" w:eastAsia="Calibri" w:hAnsi="Arial" w:cs="Arial"/>
          <w:sz w:val="20"/>
          <w:szCs w:val="20"/>
          <w:lang w:eastAsia="en-US"/>
        </w:rPr>
        <w:t xml:space="preserve">Figura </w:t>
      </w:r>
      <w:r w:rsidR="00A33B69" w:rsidRPr="00A33B69">
        <w:rPr>
          <w:rFonts w:ascii="Arial" w:eastAsia="Calibri" w:hAnsi="Arial" w:cs="Arial"/>
          <w:sz w:val="20"/>
          <w:szCs w:val="20"/>
          <w:lang w:eastAsia="en-US"/>
        </w:rPr>
        <w:t>10.</w:t>
      </w:r>
      <w:r w:rsidR="003A01C1">
        <w:rPr>
          <w:rFonts w:ascii="Arial" w:eastAsia="Calibri" w:hAnsi="Arial" w:cs="Arial"/>
          <w:sz w:val="20"/>
          <w:szCs w:val="20"/>
          <w:lang w:eastAsia="en-US"/>
        </w:rPr>
        <w:t>4</w:t>
      </w:r>
      <w:r w:rsidR="00A33B69" w:rsidRPr="00A33B69">
        <w:rPr>
          <w:rFonts w:ascii="Arial" w:eastAsia="Calibri" w:hAnsi="Arial" w:cs="Arial"/>
          <w:sz w:val="20"/>
          <w:szCs w:val="20"/>
          <w:lang w:eastAsia="en-US"/>
        </w:rPr>
        <w:t>.2</w:t>
      </w:r>
      <w:r w:rsidRPr="00A33B69">
        <w:rPr>
          <w:rFonts w:ascii="Arial" w:eastAsia="Calibri" w:hAnsi="Arial" w:cs="Arial"/>
          <w:sz w:val="20"/>
          <w:szCs w:val="20"/>
          <w:lang w:eastAsia="en-US"/>
        </w:rPr>
        <w:t>: Projeto de Sinalização – Berço 106 (2017.14-DS-SIN-1001-0001 / 0002)</w:t>
      </w:r>
    </w:p>
    <w:p w:rsidR="00B42B3B" w:rsidRPr="00A33B69" w:rsidRDefault="00B42B3B" w:rsidP="00B42B3B">
      <w:pPr>
        <w:spacing w:after="120"/>
        <w:jc w:val="center"/>
        <w:rPr>
          <w:rFonts w:ascii="Arial" w:eastAsia="Times New Roman" w:hAnsi="Arial" w:cs="Arial"/>
          <w:sz w:val="20"/>
          <w:szCs w:val="20"/>
        </w:rPr>
      </w:pPr>
      <w:r w:rsidRPr="00A33B69">
        <w:rPr>
          <w:rFonts w:ascii="Arial" w:eastAsia="Times New Roman" w:hAnsi="Arial" w:cs="Arial"/>
          <w:sz w:val="20"/>
          <w:szCs w:val="20"/>
        </w:rPr>
        <w:t xml:space="preserve">Fonte: Projeto </w:t>
      </w:r>
      <w:proofErr w:type="spellStart"/>
      <w:r w:rsidRPr="00A33B69">
        <w:rPr>
          <w:rFonts w:ascii="Arial" w:eastAsia="Times New Roman" w:hAnsi="Arial" w:cs="Arial"/>
          <w:sz w:val="20"/>
          <w:szCs w:val="20"/>
        </w:rPr>
        <w:t>Planave</w:t>
      </w:r>
      <w:proofErr w:type="spellEnd"/>
    </w:p>
    <w:p w:rsidR="00B42B3B" w:rsidRDefault="00B42B3B" w:rsidP="00AB1434">
      <w:pPr>
        <w:spacing w:after="0" w:line="360" w:lineRule="auto"/>
        <w:jc w:val="both"/>
        <w:rPr>
          <w:rFonts w:ascii="Arial" w:eastAsia="Times New Roman" w:hAnsi="Arial" w:cs="Arial"/>
          <w:bCs/>
          <w:sz w:val="24"/>
          <w:szCs w:val="24"/>
          <w:highlight w:val="yellow"/>
          <w:lang w:eastAsia="en-US"/>
        </w:rPr>
      </w:pPr>
    </w:p>
    <w:p w:rsidR="002070AA" w:rsidRPr="002070AA" w:rsidRDefault="002070AA" w:rsidP="002070AA">
      <w:pPr>
        <w:jc w:val="both"/>
        <w:rPr>
          <w:rFonts w:ascii="Arial" w:eastAsia="Calibri" w:hAnsi="Arial" w:cs="Arial"/>
          <w:sz w:val="24"/>
          <w:szCs w:val="24"/>
          <w:lang w:eastAsia="en-US"/>
        </w:rPr>
      </w:pPr>
      <w:r w:rsidRPr="002070AA">
        <w:rPr>
          <w:rFonts w:ascii="Arial" w:eastAsia="Calibri" w:hAnsi="Arial" w:cs="Arial"/>
          <w:sz w:val="24"/>
          <w:szCs w:val="24"/>
          <w:lang w:eastAsia="en-US"/>
        </w:rPr>
        <w:t>10.</w:t>
      </w:r>
      <w:r w:rsidR="00BF374A">
        <w:rPr>
          <w:rFonts w:ascii="Arial" w:eastAsia="Calibri" w:hAnsi="Arial" w:cs="Arial"/>
          <w:sz w:val="24"/>
          <w:szCs w:val="24"/>
          <w:lang w:eastAsia="en-US"/>
        </w:rPr>
        <w:t>6</w:t>
      </w:r>
      <w:r w:rsidRPr="002070AA">
        <w:rPr>
          <w:rFonts w:ascii="Arial" w:eastAsia="Calibri" w:hAnsi="Arial" w:cs="Arial"/>
          <w:sz w:val="24"/>
          <w:szCs w:val="24"/>
          <w:lang w:eastAsia="en-US"/>
        </w:rPr>
        <w:t>.2 Recuperação e Restauração da Infraestrutura</w:t>
      </w:r>
    </w:p>
    <w:p w:rsidR="00A33B69" w:rsidRPr="00A33B69" w:rsidRDefault="00A33B69" w:rsidP="00103008">
      <w:pPr>
        <w:spacing w:after="0" w:line="360" w:lineRule="auto"/>
        <w:ind w:firstLine="708"/>
        <w:jc w:val="both"/>
        <w:rPr>
          <w:rFonts w:ascii="Arial" w:hAnsi="Arial" w:cs="Arial"/>
          <w:sz w:val="24"/>
          <w:szCs w:val="24"/>
        </w:rPr>
      </w:pPr>
      <w:r w:rsidRPr="00A33B69">
        <w:rPr>
          <w:rFonts w:ascii="Arial" w:hAnsi="Arial" w:cs="Arial"/>
          <w:sz w:val="24"/>
          <w:szCs w:val="24"/>
        </w:rPr>
        <w:t>A infraestrutura, constituída de estrutura em concreto armado formada basicamente por vigas e lajes, está apoiada em estacas de concreto armado. As estacas se apresentam integras não necessitando de maior atenção.</w:t>
      </w:r>
    </w:p>
    <w:p w:rsidR="00A33B69" w:rsidRPr="00A33B69" w:rsidRDefault="00A33B69" w:rsidP="00103008">
      <w:pPr>
        <w:spacing w:after="0" w:line="360" w:lineRule="auto"/>
        <w:ind w:firstLine="708"/>
        <w:jc w:val="both"/>
        <w:rPr>
          <w:rFonts w:ascii="Arial" w:hAnsi="Arial" w:cs="Arial"/>
          <w:sz w:val="24"/>
          <w:szCs w:val="24"/>
        </w:rPr>
      </w:pPr>
      <w:r w:rsidRPr="00A33B69">
        <w:rPr>
          <w:rFonts w:ascii="Arial" w:hAnsi="Arial" w:cs="Arial"/>
          <w:sz w:val="24"/>
          <w:szCs w:val="24"/>
        </w:rPr>
        <w:t>Os elementos de concreto armado apresentam diversos pontos de deterioração característicos de obras de concreto armado localizada em ambiente marítimo. As principais patologias verificadas no Berço 106 são:</w:t>
      </w:r>
    </w:p>
    <w:p w:rsidR="00A33B69" w:rsidRPr="00A33B69" w:rsidRDefault="00A33B69" w:rsidP="00A33B69">
      <w:pPr>
        <w:numPr>
          <w:ilvl w:val="0"/>
          <w:numId w:val="13"/>
        </w:numPr>
        <w:spacing w:after="0" w:line="360" w:lineRule="auto"/>
        <w:contextualSpacing/>
        <w:jc w:val="both"/>
        <w:rPr>
          <w:rFonts w:ascii="Arial" w:eastAsia="Times New Roman" w:hAnsi="Arial" w:cs="Arial"/>
          <w:sz w:val="24"/>
          <w:szCs w:val="24"/>
          <w:lang w:eastAsia="en-US"/>
        </w:rPr>
      </w:pPr>
      <w:r w:rsidRPr="00A33B69">
        <w:rPr>
          <w:rFonts w:ascii="Arial" w:eastAsia="Times New Roman" w:hAnsi="Arial" w:cs="Arial"/>
          <w:sz w:val="24"/>
          <w:szCs w:val="24"/>
          <w:lang w:eastAsia="en-US"/>
        </w:rPr>
        <w:t>Concreto disgregado superficial</w:t>
      </w:r>
      <w:r>
        <w:rPr>
          <w:rFonts w:ascii="Arial" w:eastAsia="Times New Roman" w:hAnsi="Arial" w:cs="Arial"/>
          <w:sz w:val="24"/>
          <w:szCs w:val="24"/>
          <w:lang w:eastAsia="en-US"/>
        </w:rPr>
        <w:t xml:space="preserve"> – 322</w:t>
      </w:r>
      <w:r w:rsidRPr="002070AA">
        <w:rPr>
          <w:rFonts w:ascii="Arial" w:eastAsia="Times New Roman" w:hAnsi="Arial" w:cs="Arial"/>
          <w:sz w:val="24"/>
          <w:szCs w:val="24"/>
          <w:lang w:eastAsia="en-US"/>
        </w:rPr>
        <w:t>,00m² - Serviços 1, 2, 5 e 15;</w:t>
      </w:r>
    </w:p>
    <w:p w:rsidR="00A33B69" w:rsidRPr="00A33B69" w:rsidRDefault="00A33B69" w:rsidP="00A33B69">
      <w:pPr>
        <w:numPr>
          <w:ilvl w:val="0"/>
          <w:numId w:val="13"/>
        </w:numPr>
        <w:spacing w:after="0" w:line="360" w:lineRule="auto"/>
        <w:contextualSpacing/>
        <w:jc w:val="both"/>
        <w:rPr>
          <w:rFonts w:ascii="Arial" w:eastAsia="Times New Roman" w:hAnsi="Arial" w:cs="Arial"/>
          <w:sz w:val="24"/>
          <w:szCs w:val="24"/>
          <w:lang w:eastAsia="en-US"/>
        </w:rPr>
      </w:pPr>
      <w:r w:rsidRPr="00A33B69">
        <w:rPr>
          <w:rFonts w:ascii="Arial" w:eastAsia="Times New Roman" w:hAnsi="Arial" w:cs="Arial"/>
          <w:sz w:val="24"/>
          <w:szCs w:val="24"/>
          <w:lang w:eastAsia="en-US"/>
        </w:rPr>
        <w:t>Concreto disgregado profundo</w:t>
      </w:r>
      <w:r>
        <w:rPr>
          <w:rFonts w:ascii="Arial" w:eastAsia="Times New Roman" w:hAnsi="Arial" w:cs="Arial"/>
          <w:sz w:val="24"/>
          <w:szCs w:val="24"/>
          <w:lang w:eastAsia="en-US"/>
        </w:rPr>
        <w:t xml:space="preserve"> – 240,00m² - Serviços 1, 2, 4, 6, 7, 8, 9 e 15</w:t>
      </w:r>
      <w:r w:rsidRPr="00A33B69">
        <w:rPr>
          <w:rFonts w:ascii="Arial" w:eastAsia="Times New Roman" w:hAnsi="Arial" w:cs="Arial"/>
          <w:sz w:val="24"/>
          <w:szCs w:val="24"/>
          <w:lang w:eastAsia="en-US"/>
        </w:rPr>
        <w:t>;</w:t>
      </w:r>
    </w:p>
    <w:p w:rsidR="00A33B69" w:rsidRPr="00A33B69" w:rsidRDefault="00A33B69" w:rsidP="00A33B69">
      <w:pPr>
        <w:numPr>
          <w:ilvl w:val="0"/>
          <w:numId w:val="13"/>
        </w:numPr>
        <w:spacing w:after="0" w:line="360" w:lineRule="auto"/>
        <w:contextualSpacing/>
        <w:jc w:val="both"/>
        <w:rPr>
          <w:rFonts w:ascii="Arial" w:eastAsia="Times New Roman" w:hAnsi="Arial" w:cs="Arial"/>
          <w:sz w:val="24"/>
          <w:szCs w:val="24"/>
          <w:lang w:eastAsia="en-US"/>
        </w:rPr>
      </w:pPr>
      <w:r w:rsidRPr="00A33B69">
        <w:rPr>
          <w:rFonts w:ascii="Arial" w:eastAsia="Times New Roman" w:hAnsi="Arial" w:cs="Arial"/>
          <w:sz w:val="24"/>
          <w:szCs w:val="24"/>
          <w:lang w:eastAsia="en-US"/>
        </w:rPr>
        <w:t>Concreto disgregado com armadura exposta e oxidada superficial</w:t>
      </w:r>
      <w:r>
        <w:rPr>
          <w:rFonts w:ascii="Arial" w:eastAsia="Times New Roman" w:hAnsi="Arial" w:cs="Arial"/>
          <w:sz w:val="24"/>
          <w:szCs w:val="24"/>
          <w:lang w:eastAsia="en-US"/>
        </w:rPr>
        <w:t xml:space="preserve"> – 272,00m² - Serviços 1, 2, 5 e 15</w:t>
      </w:r>
      <w:r w:rsidRPr="00A33B69">
        <w:rPr>
          <w:rFonts w:ascii="Arial" w:eastAsia="Times New Roman" w:hAnsi="Arial" w:cs="Arial"/>
          <w:sz w:val="24"/>
          <w:szCs w:val="24"/>
          <w:lang w:eastAsia="en-US"/>
        </w:rPr>
        <w:t>;</w:t>
      </w:r>
    </w:p>
    <w:p w:rsidR="00A33B69" w:rsidRPr="00A33B69" w:rsidRDefault="00A33B69" w:rsidP="00A33B69">
      <w:pPr>
        <w:numPr>
          <w:ilvl w:val="0"/>
          <w:numId w:val="13"/>
        </w:numPr>
        <w:spacing w:after="0" w:line="360" w:lineRule="auto"/>
        <w:contextualSpacing/>
        <w:jc w:val="both"/>
        <w:rPr>
          <w:rFonts w:ascii="Arial" w:eastAsia="Times New Roman" w:hAnsi="Arial" w:cs="Arial"/>
          <w:sz w:val="24"/>
          <w:szCs w:val="24"/>
          <w:lang w:eastAsia="en-US"/>
        </w:rPr>
      </w:pPr>
      <w:r w:rsidRPr="00A33B69">
        <w:rPr>
          <w:rFonts w:ascii="Arial" w:eastAsia="Times New Roman" w:hAnsi="Arial" w:cs="Arial"/>
          <w:sz w:val="24"/>
          <w:szCs w:val="24"/>
          <w:lang w:eastAsia="en-US"/>
        </w:rPr>
        <w:t>Concreto disgregado com arma</w:t>
      </w:r>
      <w:r>
        <w:rPr>
          <w:rFonts w:ascii="Arial" w:eastAsia="Times New Roman" w:hAnsi="Arial" w:cs="Arial"/>
          <w:sz w:val="24"/>
          <w:szCs w:val="24"/>
          <w:lang w:eastAsia="en-US"/>
        </w:rPr>
        <w:t>dura exposta e oxidada profunda – 1.952,00m² - Serviços 1, 2, 4, 6, 7, 8, 9 e 15</w:t>
      </w:r>
      <w:r w:rsidRPr="00A33B69">
        <w:rPr>
          <w:rFonts w:ascii="Arial" w:eastAsia="Times New Roman" w:hAnsi="Arial" w:cs="Arial"/>
          <w:sz w:val="24"/>
          <w:szCs w:val="24"/>
          <w:lang w:eastAsia="en-US"/>
        </w:rPr>
        <w:t>;</w:t>
      </w:r>
    </w:p>
    <w:p w:rsidR="00A33B69" w:rsidRPr="00A33B69" w:rsidRDefault="00A33B69" w:rsidP="00A33B69">
      <w:pPr>
        <w:numPr>
          <w:ilvl w:val="0"/>
          <w:numId w:val="13"/>
        </w:numPr>
        <w:spacing w:after="0" w:line="360" w:lineRule="auto"/>
        <w:contextualSpacing/>
        <w:jc w:val="both"/>
        <w:rPr>
          <w:rFonts w:ascii="Arial" w:eastAsia="Times New Roman" w:hAnsi="Arial" w:cs="Arial"/>
          <w:sz w:val="24"/>
          <w:szCs w:val="24"/>
          <w:lang w:eastAsia="en-US"/>
        </w:rPr>
      </w:pPr>
      <w:r w:rsidRPr="00A33B69">
        <w:rPr>
          <w:rFonts w:ascii="Arial" w:eastAsia="Times New Roman" w:hAnsi="Arial" w:cs="Arial"/>
          <w:sz w:val="24"/>
          <w:szCs w:val="24"/>
          <w:lang w:eastAsia="en-US"/>
        </w:rPr>
        <w:t>Concreto segregado</w:t>
      </w:r>
      <w:r>
        <w:rPr>
          <w:rFonts w:ascii="Arial" w:eastAsia="Times New Roman" w:hAnsi="Arial" w:cs="Arial"/>
          <w:sz w:val="24"/>
          <w:szCs w:val="24"/>
          <w:lang w:eastAsia="en-US"/>
        </w:rPr>
        <w:t xml:space="preserve"> superficial – 15,00m² - Serviços 1, 2, 5 e 15</w:t>
      </w:r>
      <w:r w:rsidRPr="00A33B69">
        <w:rPr>
          <w:rFonts w:ascii="Arial" w:eastAsia="Times New Roman" w:hAnsi="Arial" w:cs="Arial"/>
          <w:sz w:val="24"/>
          <w:szCs w:val="24"/>
          <w:lang w:eastAsia="en-US"/>
        </w:rPr>
        <w:t>;</w:t>
      </w:r>
    </w:p>
    <w:p w:rsidR="00A33B69" w:rsidRPr="00A33B69" w:rsidRDefault="00A33B69" w:rsidP="00A33B69">
      <w:pPr>
        <w:numPr>
          <w:ilvl w:val="0"/>
          <w:numId w:val="13"/>
        </w:numPr>
        <w:spacing w:after="0" w:line="360" w:lineRule="auto"/>
        <w:contextualSpacing/>
        <w:jc w:val="both"/>
        <w:rPr>
          <w:rFonts w:ascii="Arial" w:eastAsia="Times New Roman" w:hAnsi="Arial" w:cs="Arial"/>
          <w:sz w:val="24"/>
          <w:szCs w:val="24"/>
          <w:lang w:eastAsia="en-US"/>
        </w:rPr>
      </w:pPr>
      <w:r w:rsidRPr="00A33B69">
        <w:rPr>
          <w:rFonts w:ascii="Arial" w:eastAsia="Times New Roman" w:hAnsi="Arial" w:cs="Arial"/>
          <w:sz w:val="24"/>
          <w:szCs w:val="24"/>
          <w:lang w:eastAsia="en-US"/>
        </w:rPr>
        <w:lastRenderedPageBreak/>
        <w:t>Concreto segregado com armadura exposta e oxidada profunda</w:t>
      </w:r>
      <w:r>
        <w:rPr>
          <w:rFonts w:ascii="Arial" w:eastAsia="Times New Roman" w:hAnsi="Arial" w:cs="Arial"/>
          <w:sz w:val="24"/>
          <w:szCs w:val="24"/>
          <w:lang w:eastAsia="en-US"/>
        </w:rPr>
        <w:t xml:space="preserve"> – 1,00m² - Serviços 1, 2, 4, 6, 7, 8, 9 e 15</w:t>
      </w:r>
      <w:r w:rsidRPr="00A33B69">
        <w:rPr>
          <w:rFonts w:ascii="Arial" w:eastAsia="Times New Roman" w:hAnsi="Arial" w:cs="Arial"/>
          <w:sz w:val="24"/>
          <w:szCs w:val="24"/>
          <w:lang w:eastAsia="en-US"/>
        </w:rPr>
        <w:t>;</w:t>
      </w:r>
    </w:p>
    <w:p w:rsidR="00A33B69" w:rsidRPr="00A33B69" w:rsidRDefault="00A33B69" w:rsidP="00A33B69">
      <w:pPr>
        <w:numPr>
          <w:ilvl w:val="0"/>
          <w:numId w:val="13"/>
        </w:numPr>
        <w:spacing w:after="0" w:line="360" w:lineRule="auto"/>
        <w:contextualSpacing/>
        <w:jc w:val="both"/>
        <w:rPr>
          <w:rFonts w:ascii="Arial" w:eastAsia="Times New Roman" w:hAnsi="Arial" w:cs="Arial"/>
          <w:sz w:val="24"/>
          <w:szCs w:val="24"/>
          <w:lang w:eastAsia="en-US"/>
        </w:rPr>
      </w:pPr>
      <w:r w:rsidRPr="00A33B69">
        <w:rPr>
          <w:rFonts w:ascii="Arial" w:eastAsia="Times New Roman" w:hAnsi="Arial" w:cs="Arial"/>
          <w:sz w:val="24"/>
          <w:szCs w:val="24"/>
          <w:lang w:eastAsia="en-US"/>
        </w:rPr>
        <w:t>Manchas de eflorescência</w:t>
      </w:r>
      <w:r w:rsidR="00A4318E">
        <w:rPr>
          <w:rFonts w:ascii="Arial" w:eastAsia="Times New Roman" w:hAnsi="Arial" w:cs="Arial"/>
          <w:sz w:val="24"/>
          <w:szCs w:val="24"/>
          <w:lang w:eastAsia="en-US"/>
        </w:rPr>
        <w:t xml:space="preserve"> – 483,00m² - Serviços 1, 2, 5 e 15</w:t>
      </w:r>
      <w:r w:rsidR="00A4318E" w:rsidRPr="00A33B69">
        <w:rPr>
          <w:rFonts w:ascii="Arial" w:eastAsia="Times New Roman" w:hAnsi="Arial" w:cs="Arial"/>
          <w:sz w:val="24"/>
          <w:szCs w:val="24"/>
          <w:lang w:eastAsia="en-US"/>
        </w:rPr>
        <w:t>;</w:t>
      </w:r>
    </w:p>
    <w:p w:rsidR="00A33B69" w:rsidRPr="00A33B69" w:rsidRDefault="00A33B69" w:rsidP="00A33B69">
      <w:pPr>
        <w:numPr>
          <w:ilvl w:val="0"/>
          <w:numId w:val="13"/>
        </w:numPr>
        <w:spacing w:after="0" w:line="360" w:lineRule="auto"/>
        <w:contextualSpacing/>
        <w:jc w:val="both"/>
        <w:rPr>
          <w:rFonts w:ascii="Arial" w:eastAsia="Times New Roman" w:hAnsi="Arial" w:cs="Arial"/>
          <w:sz w:val="24"/>
          <w:szCs w:val="24"/>
          <w:lang w:eastAsia="en-US"/>
        </w:rPr>
      </w:pPr>
      <w:r w:rsidRPr="00A33B69">
        <w:rPr>
          <w:rFonts w:ascii="Arial" w:eastAsia="Times New Roman" w:hAnsi="Arial" w:cs="Arial"/>
          <w:sz w:val="24"/>
          <w:szCs w:val="24"/>
          <w:lang w:eastAsia="en-US"/>
        </w:rPr>
        <w:t>Manchas de oxidação</w:t>
      </w:r>
      <w:r w:rsidR="00A4318E">
        <w:rPr>
          <w:rFonts w:ascii="Arial" w:eastAsia="Times New Roman" w:hAnsi="Arial" w:cs="Arial"/>
          <w:sz w:val="24"/>
          <w:szCs w:val="24"/>
          <w:lang w:eastAsia="en-US"/>
        </w:rPr>
        <w:t>– 45,00m² - Serviços 1, 2, 5 e 15</w:t>
      </w:r>
      <w:r w:rsidR="00A4318E" w:rsidRPr="00A33B69">
        <w:rPr>
          <w:rFonts w:ascii="Arial" w:eastAsia="Times New Roman" w:hAnsi="Arial" w:cs="Arial"/>
          <w:sz w:val="24"/>
          <w:szCs w:val="24"/>
          <w:lang w:eastAsia="en-US"/>
        </w:rPr>
        <w:t>;</w:t>
      </w:r>
    </w:p>
    <w:p w:rsidR="00A33B69" w:rsidRPr="00A33B69" w:rsidRDefault="00A33B69" w:rsidP="00A33B69">
      <w:pPr>
        <w:numPr>
          <w:ilvl w:val="0"/>
          <w:numId w:val="13"/>
        </w:numPr>
        <w:spacing w:after="0" w:line="360" w:lineRule="auto"/>
        <w:contextualSpacing/>
        <w:jc w:val="both"/>
        <w:rPr>
          <w:rFonts w:ascii="Arial" w:eastAsia="Times New Roman" w:hAnsi="Arial" w:cs="Arial"/>
          <w:sz w:val="24"/>
          <w:szCs w:val="24"/>
          <w:lang w:eastAsia="en-US"/>
        </w:rPr>
      </w:pPr>
      <w:r w:rsidRPr="00A33B69">
        <w:rPr>
          <w:rFonts w:ascii="Arial" w:eastAsia="Times New Roman" w:hAnsi="Arial" w:cs="Arial"/>
          <w:sz w:val="24"/>
          <w:szCs w:val="24"/>
          <w:lang w:eastAsia="en-US"/>
        </w:rPr>
        <w:t>Exposição de agregado graúdo</w:t>
      </w:r>
      <w:r w:rsidR="00A4318E">
        <w:rPr>
          <w:rFonts w:ascii="Arial" w:eastAsia="Times New Roman" w:hAnsi="Arial" w:cs="Arial"/>
          <w:sz w:val="24"/>
          <w:szCs w:val="24"/>
          <w:lang w:eastAsia="en-US"/>
        </w:rPr>
        <w:t xml:space="preserve"> – 84,00m² - Serviços 1, 2, 4, 14 e 15</w:t>
      </w:r>
      <w:r w:rsidR="00A4318E" w:rsidRPr="00A33B69">
        <w:rPr>
          <w:rFonts w:ascii="Arial" w:eastAsia="Times New Roman" w:hAnsi="Arial" w:cs="Arial"/>
          <w:sz w:val="24"/>
          <w:szCs w:val="24"/>
          <w:lang w:eastAsia="en-US"/>
        </w:rPr>
        <w:t>;</w:t>
      </w:r>
    </w:p>
    <w:p w:rsidR="00A33B69" w:rsidRPr="00A33B69" w:rsidRDefault="00A33B69" w:rsidP="00A33B69">
      <w:pPr>
        <w:numPr>
          <w:ilvl w:val="0"/>
          <w:numId w:val="13"/>
        </w:numPr>
        <w:spacing w:after="0" w:line="360" w:lineRule="auto"/>
        <w:contextualSpacing/>
        <w:jc w:val="both"/>
        <w:rPr>
          <w:rFonts w:ascii="Arial" w:eastAsia="Times New Roman" w:hAnsi="Arial" w:cs="Arial"/>
          <w:sz w:val="24"/>
          <w:szCs w:val="24"/>
          <w:lang w:eastAsia="en-US"/>
        </w:rPr>
      </w:pPr>
      <w:r w:rsidRPr="00A33B69">
        <w:rPr>
          <w:rFonts w:ascii="Arial" w:eastAsia="Times New Roman" w:hAnsi="Arial" w:cs="Arial"/>
          <w:sz w:val="24"/>
          <w:szCs w:val="24"/>
          <w:lang w:eastAsia="en-US"/>
        </w:rPr>
        <w:t>Concreto lixiviado</w:t>
      </w:r>
      <w:r w:rsidR="00A4318E">
        <w:rPr>
          <w:rFonts w:ascii="Arial" w:eastAsia="Times New Roman" w:hAnsi="Arial" w:cs="Arial"/>
          <w:sz w:val="24"/>
          <w:szCs w:val="24"/>
          <w:lang w:eastAsia="en-US"/>
        </w:rPr>
        <w:t xml:space="preserve"> – 52,00m² - Serviços 1 e 15</w:t>
      </w:r>
      <w:r w:rsidRPr="00A33B69">
        <w:rPr>
          <w:rFonts w:ascii="Arial" w:eastAsia="Times New Roman" w:hAnsi="Arial" w:cs="Arial"/>
          <w:sz w:val="24"/>
          <w:szCs w:val="24"/>
          <w:lang w:eastAsia="en-US"/>
        </w:rPr>
        <w:t>;</w:t>
      </w:r>
    </w:p>
    <w:p w:rsidR="00A33B69" w:rsidRPr="00A33B69" w:rsidRDefault="00A33B69" w:rsidP="00A33B69">
      <w:pPr>
        <w:numPr>
          <w:ilvl w:val="0"/>
          <w:numId w:val="13"/>
        </w:numPr>
        <w:spacing w:after="0" w:line="360" w:lineRule="auto"/>
        <w:contextualSpacing/>
        <w:jc w:val="both"/>
        <w:rPr>
          <w:rFonts w:ascii="Arial" w:eastAsia="Times New Roman" w:hAnsi="Arial" w:cs="Arial"/>
          <w:sz w:val="24"/>
          <w:szCs w:val="24"/>
          <w:lang w:eastAsia="en-US"/>
        </w:rPr>
      </w:pPr>
      <w:r w:rsidRPr="00A33B69">
        <w:rPr>
          <w:rFonts w:ascii="Arial" w:eastAsia="Times New Roman" w:hAnsi="Arial" w:cs="Arial"/>
          <w:sz w:val="24"/>
          <w:szCs w:val="24"/>
          <w:lang w:eastAsia="en-US"/>
        </w:rPr>
        <w:t>Fissuras</w:t>
      </w:r>
      <w:r w:rsidR="00A4318E">
        <w:rPr>
          <w:rFonts w:ascii="Arial" w:eastAsia="Times New Roman" w:hAnsi="Arial" w:cs="Arial"/>
          <w:sz w:val="24"/>
          <w:szCs w:val="24"/>
          <w:lang w:eastAsia="en-US"/>
        </w:rPr>
        <w:t xml:space="preserve"> – 307,00m – Serviços 1, 2, 10, 11 e 15</w:t>
      </w:r>
      <w:r w:rsidRPr="00A33B69">
        <w:rPr>
          <w:rFonts w:ascii="Arial" w:eastAsia="Times New Roman" w:hAnsi="Arial" w:cs="Arial"/>
          <w:sz w:val="24"/>
          <w:szCs w:val="24"/>
          <w:lang w:eastAsia="en-US"/>
        </w:rPr>
        <w:t>.</w:t>
      </w:r>
    </w:p>
    <w:p w:rsidR="00FA0613" w:rsidRDefault="004A79B3" w:rsidP="00FA0613">
      <w:pPr>
        <w:spacing w:after="0" w:line="360" w:lineRule="auto"/>
        <w:ind w:firstLine="708"/>
        <w:jc w:val="both"/>
        <w:rPr>
          <w:rFonts w:ascii="Arial" w:hAnsi="Arial" w:cs="Arial"/>
          <w:sz w:val="24"/>
          <w:szCs w:val="24"/>
        </w:rPr>
      </w:pPr>
      <w:r>
        <w:rPr>
          <w:rFonts w:ascii="Arial" w:hAnsi="Arial" w:cs="Arial"/>
          <w:sz w:val="24"/>
          <w:szCs w:val="24"/>
        </w:rPr>
        <w:t xml:space="preserve">As vigas principais longitudinais e transversais do Berço 106 apresentam concreto disgregado com armadura exposta e oxidada profunda. </w:t>
      </w:r>
      <w:r w:rsidR="00FA0613">
        <w:rPr>
          <w:rFonts w:ascii="Arial" w:hAnsi="Arial" w:cs="Arial"/>
          <w:sz w:val="24"/>
          <w:szCs w:val="24"/>
        </w:rPr>
        <w:t>Como consequência requerem recuperação/reforço cujos detalhamentos estão mostrados nos documentos</w:t>
      </w:r>
      <w:r w:rsidR="00FA0613" w:rsidRPr="004A79B3">
        <w:t xml:space="preserve"> </w:t>
      </w:r>
      <w:r w:rsidR="00FA0613">
        <w:rPr>
          <w:rFonts w:ascii="Arial" w:hAnsi="Arial" w:cs="Arial"/>
          <w:sz w:val="24"/>
          <w:szCs w:val="24"/>
        </w:rPr>
        <w:t xml:space="preserve">2017.14-DS-SCE-1206-0001 – PROJETO EXECUTIVO – BERÇO 106 – RECUPERAÇÃO DAS VIGAS – ARMADURA DE REFORÇO e </w:t>
      </w:r>
      <w:r w:rsidR="00FA0613" w:rsidRPr="004A79B3">
        <w:rPr>
          <w:rFonts w:ascii="Arial" w:hAnsi="Arial" w:cs="Arial"/>
          <w:sz w:val="24"/>
          <w:szCs w:val="24"/>
        </w:rPr>
        <w:t>2017.14-RL-GER-1206-0001</w:t>
      </w:r>
      <w:r w:rsidR="00FA0613">
        <w:rPr>
          <w:rFonts w:ascii="Arial" w:hAnsi="Arial" w:cs="Arial"/>
          <w:sz w:val="24"/>
          <w:szCs w:val="24"/>
        </w:rPr>
        <w:t xml:space="preserve"> – PROJETO EXECUTIVO – RELATÓRIO TÉCNICO – LEVANTAMENTO DAS PATOLOGIAS DO BERÇO 106.</w:t>
      </w:r>
    </w:p>
    <w:p w:rsidR="004A79B3" w:rsidRPr="00A33B69" w:rsidRDefault="004A79B3" w:rsidP="00A33B69">
      <w:pPr>
        <w:spacing w:after="0" w:line="360" w:lineRule="auto"/>
        <w:jc w:val="both"/>
        <w:rPr>
          <w:rFonts w:ascii="Arial" w:hAnsi="Arial" w:cs="Arial"/>
          <w:sz w:val="24"/>
          <w:szCs w:val="24"/>
        </w:rPr>
      </w:pPr>
    </w:p>
    <w:p w:rsidR="00A4318E" w:rsidRPr="002070AA" w:rsidRDefault="00A4318E" w:rsidP="00A4318E">
      <w:pPr>
        <w:jc w:val="both"/>
        <w:rPr>
          <w:rFonts w:ascii="Arial" w:eastAsia="Calibri" w:hAnsi="Arial" w:cs="Arial"/>
          <w:sz w:val="24"/>
          <w:szCs w:val="24"/>
          <w:lang w:eastAsia="en-US"/>
        </w:rPr>
      </w:pPr>
      <w:r w:rsidRPr="002070AA">
        <w:rPr>
          <w:rFonts w:ascii="Arial" w:eastAsia="Calibri" w:hAnsi="Arial" w:cs="Arial"/>
          <w:sz w:val="24"/>
          <w:szCs w:val="24"/>
          <w:lang w:eastAsia="en-US"/>
        </w:rPr>
        <w:t>10.</w:t>
      </w:r>
      <w:r w:rsidR="00BF374A">
        <w:rPr>
          <w:rFonts w:ascii="Arial" w:eastAsia="Calibri" w:hAnsi="Arial" w:cs="Arial"/>
          <w:sz w:val="24"/>
          <w:szCs w:val="24"/>
          <w:lang w:eastAsia="en-US"/>
        </w:rPr>
        <w:t>6</w:t>
      </w:r>
      <w:r w:rsidRPr="002070AA">
        <w:rPr>
          <w:rFonts w:ascii="Arial" w:eastAsia="Calibri" w:hAnsi="Arial" w:cs="Arial"/>
          <w:sz w:val="24"/>
          <w:szCs w:val="24"/>
          <w:lang w:eastAsia="en-US"/>
        </w:rPr>
        <w:t>.</w:t>
      </w:r>
      <w:r>
        <w:rPr>
          <w:rFonts w:ascii="Arial" w:eastAsia="Calibri" w:hAnsi="Arial" w:cs="Arial"/>
          <w:sz w:val="24"/>
          <w:szCs w:val="24"/>
          <w:lang w:eastAsia="en-US"/>
        </w:rPr>
        <w:t>3</w:t>
      </w:r>
      <w:r w:rsidRPr="002070AA">
        <w:rPr>
          <w:rFonts w:ascii="Arial" w:eastAsia="Calibri" w:hAnsi="Arial" w:cs="Arial"/>
          <w:sz w:val="24"/>
          <w:szCs w:val="24"/>
          <w:lang w:eastAsia="en-US"/>
        </w:rPr>
        <w:t xml:space="preserve"> </w:t>
      </w:r>
      <w:r w:rsidR="0083472B" w:rsidRPr="002070AA">
        <w:rPr>
          <w:rFonts w:ascii="Arial" w:eastAsia="Times New Roman" w:hAnsi="Arial" w:cs="Arial"/>
          <w:bCs/>
          <w:sz w:val="24"/>
          <w:szCs w:val="24"/>
          <w:lang w:eastAsia="en-US"/>
        </w:rPr>
        <w:t>Recuperação das Camisas Metálicas das Estacas</w:t>
      </w:r>
    </w:p>
    <w:p w:rsidR="00A4318E" w:rsidRPr="00A4318E" w:rsidRDefault="00A4318E" w:rsidP="00103008">
      <w:pPr>
        <w:spacing w:after="0" w:line="360" w:lineRule="auto"/>
        <w:ind w:firstLine="708"/>
        <w:jc w:val="both"/>
        <w:rPr>
          <w:rFonts w:ascii="Arial" w:hAnsi="Arial" w:cs="Arial"/>
          <w:sz w:val="24"/>
          <w:szCs w:val="24"/>
        </w:rPr>
      </w:pPr>
      <w:r w:rsidRPr="00A4318E">
        <w:rPr>
          <w:rFonts w:ascii="Arial" w:hAnsi="Arial" w:cs="Arial"/>
          <w:sz w:val="24"/>
          <w:szCs w:val="24"/>
        </w:rPr>
        <w:t xml:space="preserve">Foram inspecionadas 32 estacas sendo que o critério de avaliação foi realizado por método tátil, devido à turbidez da água. </w:t>
      </w:r>
    </w:p>
    <w:p w:rsidR="00A4318E" w:rsidRPr="00A4318E" w:rsidRDefault="00A4318E" w:rsidP="00103008">
      <w:pPr>
        <w:spacing w:after="0" w:line="360" w:lineRule="auto"/>
        <w:ind w:firstLine="708"/>
        <w:jc w:val="both"/>
        <w:rPr>
          <w:rFonts w:ascii="Arial" w:hAnsi="Arial" w:cs="Arial"/>
          <w:sz w:val="24"/>
          <w:szCs w:val="24"/>
        </w:rPr>
      </w:pPr>
      <w:r w:rsidRPr="00A4318E">
        <w:rPr>
          <w:rFonts w:ascii="Arial" w:hAnsi="Arial" w:cs="Arial"/>
          <w:sz w:val="24"/>
          <w:szCs w:val="24"/>
        </w:rPr>
        <w:t>Constatou-se como principais ocorrências focos de corrosão de forma generalizada, apresentando forma alveolar a uniforme e focos de corrosão de intensidade severa. Os focos de corrosão apresentaram-se em estágio avançado e em extensões significativas nas camisas metálicas, com considerável perda de seção do aço, chegando até a perfurar as peças e consequentemente permitir a exposição do concreto.</w:t>
      </w:r>
    </w:p>
    <w:p w:rsidR="00894CFC" w:rsidRPr="002070AA" w:rsidRDefault="00A4318E" w:rsidP="00103008">
      <w:pPr>
        <w:spacing w:after="0" w:line="360" w:lineRule="auto"/>
        <w:ind w:firstLine="708"/>
        <w:jc w:val="both"/>
        <w:rPr>
          <w:rFonts w:ascii="Arial" w:eastAsia="Times New Roman" w:hAnsi="Arial" w:cs="Arial"/>
          <w:bCs/>
          <w:sz w:val="24"/>
          <w:szCs w:val="24"/>
          <w:lang w:eastAsia="en-US"/>
        </w:rPr>
      </w:pPr>
      <w:r w:rsidRPr="00A4318E">
        <w:rPr>
          <w:rFonts w:ascii="Arial" w:hAnsi="Arial" w:cs="Arial"/>
          <w:sz w:val="24"/>
          <w:szCs w:val="24"/>
        </w:rPr>
        <w:t xml:space="preserve">Apesar de não ter função estrutural a camisa metálica protege o concreto das estacas da ação agressiva da água do mar. Em consequência a proteção oferecida </w:t>
      </w:r>
      <w:r w:rsidRPr="00A4318E">
        <w:rPr>
          <w:rFonts w:ascii="Arial" w:hAnsi="Arial" w:cs="Arial"/>
          <w:sz w:val="24"/>
          <w:szCs w:val="24"/>
        </w:rPr>
        <w:lastRenderedPageBreak/>
        <w:t xml:space="preserve">pela camisa no trecho da variação da maré será reconstituída com a aplicação dos procedimentos estabelecidos na </w:t>
      </w:r>
      <w:r w:rsidR="00894CFC">
        <w:rPr>
          <w:rFonts w:ascii="Arial" w:eastAsia="Times New Roman" w:hAnsi="Arial" w:cs="Arial"/>
          <w:bCs/>
          <w:sz w:val="24"/>
          <w:szCs w:val="24"/>
          <w:lang w:eastAsia="en-US"/>
        </w:rPr>
        <w:t>Especificação Técnica</w:t>
      </w:r>
      <w:r w:rsidR="00894CFC" w:rsidRPr="002070AA">
        <w:rPr>
          <w:rFonts w:ascii="Arial" w:eastAsia="Times New Roman" w:hAnsi="Arial" w:cs="Arial"/>
          <w:bCs/>
          <w:sz w:val="24"/>
          <w:szCs w:val="24"/>
          <w:lang w:eastAsia="en-US"/>
        </w:rPr>
        <w:t xml:space="preserve"> </w:t>
      </w:r>
      <w:r w:rsidR="00BF4ABD">
        <w:rPr>
          <w:rFonts w:ascii="Arial" w:eastAsia="Times New Roman" w:hAnsi="Arial" w:cs="Arial"/>
          <w:bCs/>
          <w:sz w:val="24"/>
          <w:szCs w:val="24"/>
          <w:lang w:eastAsia="en-US"/>
        </w:rPr>
        <w:t>2017.14-E</w:t>
      </w:r>
      <w:r w:rsidR="003131E9">
        <w:rPr>
          <w:rFonts w:ascii="Arial" w:eastAsia="Times New Roman" w:hAnsi="Arial" w:cs="Arial"/>
          <w:bCs/>
          <w:sz w:val="24"/>
          <w:szCs w:val="24"/>
          <w:lang w:eastAsia="en-US"/>
        </w:rPr>
        <w:t>T</w:t>
      </w:r>
      <w:r w:rsidR="00BF4ABD">
        <w:rPr>
          <w:rFonts w:ascii="Arial" w:eastAsia="Times New Roman" w:hAnsi="Arial" w:cs="Arial"/>
          <w:bCs/>
          <w:sz w:val="24"/>
          <w:szCs w:val="24"/>
          <w:lang w:eastAsia="en-US"/>
        </w:rPr>
        <w:t>-GER-1001-0001</w:t>
      </w:r>
      <w:r w:rsidR="00894CFC" w:rsidRPr="002070AA">
        <w:rPr>
          <w:rFonts w:ascii="Arial" w:eastAsia="Times New Roman" w:hAnsi="Arial" w:cs="Arial"/>
          <w:bCs/>
          <w:sz w:val="24"/>
          <w:szCs w:val="24"/>
          <w:lang w:eastAsia="en-US"/>
        </w:rPr>
        <w:t>.</w:t>
      </w:r>
    </w:p>
    <w:p w:rsidR="002070AA" w:rsidRDefault="002070AA" w:rsidP="00AB1434">
      <w:pPr>
        <w:spacing w:after="0" w:line="360" w:lineRule="auto"/>
        <w:jc w:val="both"/>
        <w:rPr>
          <w:rFonts w:ascii="Arial" w:eastAsia="Times New Roman" w:hAnsi="Arial" w:cs="Arial"/>
          <w:bCs/>
          <w:sz w:val="24"/>
          <w:szCs w:val="24"/>
          <w:highlight w:val="yellow"/>
          <w:lang w:eastAsia="en-US"/>
        </w:rPr>
      </w:pPr>
    </w:p>
    <w:p w:rsidR="00BE27AF" w:rsidRPr="00CA78AC" w:rsidRDefault="00AB1434" w:rsidP="00BE27AF">
      <w:pPr>
        <w:spacing w:after="0" w:line="360" w:lineRule="auto"/>
        <w:jc w:val="both"/>
        <w:rPr>
          <w:rFonts w:ascii="Arial" w:eastAsia="Calibri" w:hAnsi="Arial" w:cs="Arial"/>
          <w:b/>
          <w:sz w:val="24"/>
          <w:szCs w:val="24"/>
          <w:lang w:eastAsia="en-US"/>
        </w:rPr>
      </w:pPr>
      <w:r w:rsidRPr="00CA78AC">
        <w:rPr>
          <w:rFonts w:ascii="Arial" w:eastAsia="Calibri" w:hAnsi="Arial" w:cs="Arial"/>
          <w:b/>
          <w:sz w:val="24"/>
          <w:szCs w:val="24"/>
          <w:lang w:eastAsia="en-US"/>
        </w:rPr>
        <w:t>10.</w:t>
      </w:r>
      <w:r w:rsidR="00BF374A">
        <w:rPr>
          <w:rFonts w:ascii="Arial" w:eastAsia="Calibri" w:hAnsi="Arial" w:cs="Arial"/>
          <w:b/>
          <w:sz w:val="24"/>
          <w:szCs w:val="24"/>
          <w:lang w:eastAsia="en-US"/>
        </w:rPr>
        <w:t>7</w:t>
      </w:r>
      <w:r w:rsidR="00BE27AF" w:rsidRPr="00CA78AC">
        <w:rPr>
          <w:rFonts w:ascii="Arial" w:eastAsia="Calibri" w:hAnsi="Arial" w:cs="Arial"/>
          <w:b/>
          <w:sz w:val="24"/>
          <w:szCs w:val="24"/>
          <w:lang w:eastAsia="en-US"/>
        </w:rPr>
        <w:t>.Testes</w:t>
      </w:r>
    </w:p>
    <w:p w:rsidR="00BE27AF" w:rsidRPr="00CA78AC" w:rsidRDefault="00BE27AF" w:rsidP="00103008">
      <w:pPr>
        <w:spacing w:after="0" w:line="360" w:lineRule="auto"/>
        <w:ind w:firstLine="708"/>
        <w:jc w:val="both"/>
        <w:rPr>
          <w:rFonts w:ascii="Arial" w:eastAsia="Times New Roman" w:hAnsi="Arial" w:cs="Arial"/>
          <w:bCs/>
          <w:sz w:val="24"/>
          <w:szCs w:val="24"/>
          <w:lang w:eastAsia="en-US"/>
        </w:rPr>
      </w:pPr>
      <w:r w:rsidRPr="00CA78AC">
        <w:rPr>
          <w:rFonts w:ascii="Arial" w:eastAsia="Times New Roman" w:hAnsi="Arial" w:cs="Arial"/>
          <w:bCs/>
          <w:sz w:val="24"/>
          <w:szCs w:val="24"/>
          <w:lang w:eastAsia="en-US"/>
        </w:rPr>
        <w:t>Toda e qualquer ferramenta, equipamento e mão-de-obra necessários à realização dos testes, devem ser fornecidos pela CONTRATADA;</w:t>
      </w:r>
    </w:p>
    <w:p w:rsidR="004A79B3" w:rsidRDefault="00BE27AF" w:rsidP="00D72D0B">
      <w:pPr>
        <w:spacing w:after="0" w:line="360" w:lineRule="auto"/>
        <w:ind w:firstLine="708"/>
        <w:jc w:val="both"/>
        <w:rPr>
          <w:rFonts w:ascii="Arial" w:eastAsia="Times New Roman" w:hAnsi="Arial" w:cs="Arial"/>
          <w:bCs/>
          <w:sz w:val="24"/>
          <w:szCs w:val="24"/>
          <w:lang w:eastAsia="en-US"/>
        </w:rPr>
      </w:pPr>
      <w:r w:rsidRPr="00CA78AC">
        <w:rPr>
          <w:rFonts w:ascii="Arial" w:eastAsia="Times New Roman" w:hAnsi="Arial" w:cs="Arial"/>
          <w:bCs/>
          <w:sz w:val="24"/>
          <w:szCs w:val="24"/>
          <w:lang w:eastAsia="en-US"/>
        </w:rPr>
        <w:t>Todos os testes, inspeções, verificações, calibrações e ajustes deverão ser executados por pessoal especializado e com a utilização de equipamentos e instrumentos específicos. Os resultados serão registrados em formulário próprio, que deverão fazer parte do rela</w:t>
      </w:r>
      <w:r w:rsidR="00D72D0B">
        <w:rPr>
          <w:rFonts w:ascii="Arial" w:eastAsia="Times New Roman" w:hAnsi="Arial" w:cs="Arial"/>
          <w:bCs/>
          <w:sz w:val="24"/>
          <w:szCs w:val="24"/>
          <w:lang w:eastAsia="en-US"/>
        </w:rPr>
        <w:t>tório de construção e montagem.</w:t>
      </w:r>
    </w:p>
    <w:p w:rsidR="004A79B3" w:rsidRDefault="004A79B3" w:rsidP="00AB1434">
      <w:pPr>
        <w:spacing w:after="0" w:line="360" w:lineRule="auto"/>
        <w:jc w:val="both"/>
        <w:rPr>
          <w:rFonts w:ascii="Arial" w:eastAsia="Times New Roman" w:hAnsi="Arial" w:cs="Arial"/>
          <w:bCs/>
          <w:sz w:val="24"/>
          <w:szCs w:val="24"/>
          <w:lang w:eastAsia="en-US"/>
        </w:rPr>
      </w:pPr>
    </w:p>
    <w:p w:rsidR="003131E9" w:rsidRPr="00CA78AC" w:rsidRDefault="003131E9" w:rsidP="00AB1434">
      <w:pPr>
        <w:spacing w:after="0" w:line="360" w:lineRule="auto"/>
        <w:jc w:val="both"/>
        <w:rPr>
          <w:rFonts w:ascii="Arial" w:eastAsia="Times New Roman" w:hAnsi="Arial" w:cs="Arial"/>
          <w:bCs/>
          <w:sz w:val="24"/>
          <w:szCs w:val="24"/>
          <w:lang w:eastAsia="en-US"/>
        </w:rPr>
      </w:pPr>
    </w:p>
    <w:p w:rsidR="00BE27AF" w:rsidRPr="00CA78AC" w:rsidRDefault="00AB1434" w:rsidP="00BE27AF">
      <w:pPr>
        <w:spacing w:after="0" w:line="360" w:lineRule="auto"/>
        <w:jc w:val="both"/>
        <w:rPr>
          <w:rFonts w:ascii="Arial" w:eastAsia="Calibri" w:hAnsi="Arial" w:cs="Arial"/>
          <w:b/>
          <w:sz w:val="24"/>
          <w:szCs w:val="24"/>
          <w:lang w:eastAsia="en-US"/>
        </w:rPr>
      </w:pPr>
      <w:r w:rsidRPr="00CA78AC">
        <w:rPr>
          <w:rFonts w:ascii="Arial" w:eastAsia="Calibri" w:hAnsi="Arial" w:cs="Arial"/>
          <w:b/>
          <w:sz w:val="24"/>
          <w:szCs w:val="24"/>
          <w:lang w:eastAsia="en-US"/>
        </w:rPr>
        <w:t>10.</w:t>
      </w:r>
      <w:r w:rsidR="00BF374A">
        <w:rPr>
          <w:rFonts w:ascii="Arial" w:eastAsia="Calibri" w:hAnsi="Arial" w:cs="Arial"/>
          <w:b/>
          <w:sz w:val="24"/>
          <w:szCs w:val="24"/>
          <w:lang w:eastAsia="en-US"/>
        </w:rPr>
        <w:t>8</w:t>
      </w:r>
      <w:r w:rsidR="00BE27AF" w:rsidRPr="00CA78AC">
        <w:rPr>
          <w:rFonts w:ascii="Arial" w:eastAsia="Calibri" w:hAnsi="Arial" w:cs="Arial"/>
          <w:b/>
          <w:sz w:val="24"/>
          <w:szCs w:val="24"/>
          <w:lang w:eastAsia="en-US"/>
        </w:rPr>
        <w:t>.Operação Assistida</w:t>
      </w:r>
    </w:p>
    <w:p w:rsidR="00BE27AF" w:rsidRPr="00CA78AC" w:rsidRDefault="00BE27AF" w:rsidP="00894CFC">
      <w:pPr>
        <w:spacing w:after="0" w:line="360" w:lineRule="auto"/>
        <w:ind w:firstLine="708"/>
        <w:jc w:val="both"/>
        <w:rPr>
          <w:rFonts w:ascii="Arial" w:eastAsia="Times New Roman" w:hAnsi="Arial" w:cs="Arial"/>
          <w:bCs/>
          <w:sz w:val="24"/>
          <w:szCs w:val="24"/>
          <w:lang w:eastAsia="en-US"/>
        </w:rPr>
      </w:pPr>
      <w:r w:rsidRPr="00CA78AC">
        <w:rPr>
          <w:rFonts w:ascii="Arial" w:eastAsia="Times New Roman" w:hAnsi="Arial" w:cs="Arial"/>
          <w:bCs/>
          <w:sz w:val="24"/>
          <w:szCs w:val="24"/>
          <w:lang w:eastAsia="en-US"/>
        </w:rPr>
        <w:t>Nesta fase a CONTRATADA deverá efetuar as correções relativas às eventuais incoerências de montagem, condicionamento ou suprimentos de materiais, não detectadas anteriormente.</w:t>
      </w:r>
    </w:p>
    <w:p w:rsidR="00C74AA9" w:rsidRDefault="00C74AA9" w:rsidP="00AB1434">
      <w:pPr>
        <w:spacing w:after="0" w:line="360" w:lineRule="auto"/>
        <w:jc w:val="both"/>
        <w:rPr>
          <w:rFonts w:ascii="Arial" w:eastAsia="Times New Roman" w:hAnsi="Arial" w:cs="Arial"/>
          <w:bCs/>
          <w:sz w:val="24"/>
          <w:szCs w:val="24"/>
          <w:lang w:eastAsia="en-US"/>
        </w:rPr>
      </w:pPr>
    </w:p>
    <w:p w:rsidR="00BE27AF" w:rsidRPr="00CA78AC" w:rsidRDefault="00AB1434" w:rsidP="00BE27AF">
      <w:pPr>
        <w:spacing w:after="0" w:line="360" w:lineRule="auto"/>
        <w:jc w:val="both"/>
        <w:rPr>
          <w:rFonts w:ascii="Arial" w:eastAsia="Calibri" w:hAnsi="Arial" w:cs="Arial"/>
          <w:b/>
          <w:sz w:val="24"/>
          <w:szCs w:val="24"/>
          <w:lang w:eastAsia="en-US"/>
        </w:rPr>
      </w:pPr>
      <w:r w:rsidRPr="00CA78AC">
        <w:rPr>
          <w:rFonts w:ascii="Arial" w:eastAsia="Calibri" w:hAnsi="Arial" w:cs="Arial"/>
          <w:b/>
          <w:sz w:val="24"/>
          <w:szCs w:val="24"/>
          <w:lang w:eastAsia="en-US"/>
        </w:rPr>
        <w:t>10.</w:t>
      </w:r>
      <w:r w:rsidR="00BF374A">
        <w:rPr>
          <w:rFonts w:ascii="Arial" w:eastAsia="Calibri" w:hAnsi="Arial" w:cs="Arial"/>
          <w:b/>
          <w:sz w:val="24"/>
          <w:szCs w:val="24"/>
          <w:lang w:eastAsia="en-US"/>
        </w:rPr>
        <w:t>9</w:t>
      </w:r>
      <w:r w:rsidR="00BE27AF" w:rsidRPr="00CA78AC">
        <w:rPr>
          <w:rFonts w:ascii="Arial" w:eastAsia="Calibri" w:hAnsi="Arial" w:cs="Arial"/>
          <w:b/>
          <w:sz w:val="24"/>
          <w:szCs w:val="24"/>
          <w:lang w:eastAsia="en-US"/>
        </w:rPr>
        <w:t>.Aceitação Final</w:t>
      </w:r>
    </w:p>
    <w:p w:rsidR="00BE27AF" w:rsidRPr="00BE27AF" w:rsidRDefault="00BE27AF" w:rsidP="00894CFC">
      <w:pPr>
        <w:spacing w:after="0" w:line="360" w:lineRule="auto"/>
        <w:ind w:firstLine="708"/>
        <w:jc w:val="both"/>
        <w:rPr>
          <w:rFonts w:ascii="Arial" w:eastAsia="Times New Roman" w:hAnsi="Arial" w:cs="Arial"/>
          <w:bCs/>
          <w:sz w:val="24"/>
          <w:szCs w:val="24"/>
          <w:lang w:eastAsia="en-US"/>
        </w:rPr>
      </w:pPr>
      <w:r w:rsidRPr="00CA78AC">
        <w:rPr>
          <w:rFonts w:ascii="Arial" w:eastAsia="Times New Roman" w:hAnsi="Arial" w:cs="Arial"/>
          <w:bCs/>
          <w:sz w:val="24"/>
          <w:szCs w:val="24"/>
          <w:lang w:eastAsia="en-US"/>
        </w:rPr>
        <w:t>Compreende-se como Aceitação Final, um documento emitido pela FISCALIZAÇÃO declarando formalmente o término dos serviços, após o período de Operação Assistida.</w:t>
      </w:r>
    </w:p>
    <w:p w:rsidR="00BE27AF" w:rsidRDefault="00BE27AF" w:rsidP="00BE27AF">
      <w:pPr>
        <w:spacing w:after="0" w:line="360" w:lineRule="auto"/>
        <w:ind w:firstLine="567"/>
        <w:jc w:val="both"/>
        <w:rPr>
          <w:rFonts w:ascii="Arial" w:eastAsia="Times New Roman" w:hAnsi="Arial" w:cs="Arial"/>
          <w:bCs/>
          <w:sz w:val="24"/>
          <w:szCs w:val="24"/>
          <w:lang w:eastAsia="en-US"/>
        </w:rPr>
      </w:pPr>
    </w:p>
    <w:p w:rsidR="002468C3" w:rsidRPr="00BE27AF" w:rsidRDefault="002468C3" w:rsidP="00BE27AF">
      <w:pPr>
        <w:spacing w:after="0" w:line="360" w:lineRule="auto"/>
        <w:ind w:firstLine="567"/>
        <w:jc w:val="both"/>
        <w:rPr>
          <w:rFonts w:ascii="Arial" w:eastAsia="Times New Roman" w:hAnsi="Arial" w:cs="Arial"/>
          <w:bCs/>
          <w:sz w:val="24"/>
          <w:szCs w:val="24"/>
          <w:lang w:eastAsia="en-US"/>
        </w:rPr>
      </w:pPr>
    </w:p>
    <w:p w:rsidR="00BE27AF" w:rsidRPr="00CA78AC" w:rsidRDefault="00AB1434" w:rsidP="00BE27AF">
      <w:pPr>
        <w:spacing w:after="0" w:line="360" w:lineRule="auto"/>
        <w:jc w:val="both"/>
        <w:rPr>
          <w:rFonts w:ascii="Arial" w:eastAsia="Calibri" w:hAnsi="Arial" w:cs="Arial"/>
          <w:b/>
          <w:sz w:val="24"/>
          <w:szCs w:val="24"/>
          <w:lang w:eastAsia="en-US"/>
        </w:rPr>
      </w:pPr>
      <w:r w:rsidRPr="00CA78AC">
        <w:rPr>
          <w:rFonts w:ascii="Arial" w:eastAsia="Calibri" w:hAnsi="Arial" w:cs="Arial"/>
          <w:b/>
          <w:sz w:val="24"/>
          <w:szCs w:val="24"/>
          <w:lang w:eastAsia="en-US"/>
        </w:rPr>
        <w:t>10.</w:t>
      </w:r>
      <w:r w:rsidR="00BF374A">
        <w:rPr>
          <w:rFonts w:ascii="Arial" w:eastAsia="Calibri" w:hAnsi="Arial" w:cs="Arial"/>
          <w:b/>
          <w:sz w:val="24"/>
          <w:szCs w:val="24"/>
          <w:lang w:eastAsia="en-US"/>
        </w:rPr>
        <w:t>10</w:t>
      </w:r>
      <w:r w:rsidR="00CA78AC" w:rsidRPr="00CA78AC">
        <w:rPr>
          <w:rFonts w:ascii="Arial" w:eastAsia="Calibri" w:hAnsi="Arial" w:cs="Arial"/>
          <w:b/>
          <w:sz w:val="24"/>
          <w:szCs w:val="24"/>
          <w:lang w:eastAsia="en-US"/>
        </w:rPr>
        <w:t xml:space="preserve">. </w:t>
      </w:r>
      <w:r w:rsidR="00BE27AF" w:rsidRPr="00CA78AC">
        <w:rPr>
          <w:rFonts w:ascii="Arial" w:eastAsia="Calibri" w:hAnsi="Arial" w:cs="Arial"/>
          <w:b/>
          <w:sz w:val="24"/>
          <w:szCs w:val="24"/>
          <w:lang w:eastAsia="en-US"/>
        </w:rPr>
        <w:t>Execução de Documentos ”</w:t>
      </w:r>
      <w:r w:rsidR="00FA7890">
        <w:rPr>
          <w:rFonts w:ascii="Arial" w:eastAsia="Calibri" w:hAnsi="Arial" w:cs="Arial"/>
          <w:b/>
          <w:sz w:val="24"/>
          <w:szCs w:val="24"/>
          <w:lang w:eastAsia="en-US"/>
        </w:rPr>
        <w:t>AS BUILT</w:t>
      </w:r>
      <w:r w:rsidR="00BE27AF" w:rsidRPr="00CA78AC">
        <w:rPr>
          <w:rFonts w:ascii="Arial" w:eastAsia="Calibri" w:hAnsi="Arial" w:cs="Arial"/>
          <w:b/>
          <w:sz w:val="24"/>
          <w:szCs w:val="24"/>
          <w:lang w:eastAsia="en-US"/>
        </w:rPr>
        <w:t>”</w:t>
      </w:r>
    </w:p>
    <w:p w:rsidR="00BE27AF" w:rsidRPr="00CA78AC" w:rsidRDefault="00BE27AF" w:rsidP="00BE27AF">
      <w:pPr>
        <w:spacing w:after="0" w:line="360" w:lineRule="auto"/>
        <w:ind w:firstLine="567"/>
        <w:jc w:val="both"/>
        <w:rPr>
          <w:rFonts w:ascii="Arial" w:eastAsia="Times New Roman" w:hAnsi="Arial" w:cs="Arial"/>
          <w:b/>
          <w:bCs/>
          <w:sz w:val="24"/>
          <w:szCs w:val="24"/>
          <w:lang w:eastAsia="en-US"/>
        </w:rPr>
      </w:pPr>
    </w:p>
    <w:p w:rsidR="00BE27AF" w:rsidRPr="00CA78AC" w:rsidRDefault="00BE27AF" w:rsidP="00AB1434">
      <w:pPr>
        <w:pStyle w:val="PargrafodaLista"/>
        <w:numPr>
          <w:ilvl w:val="0"/>
          <w:numId w:val="26"/>
        </w:numPr>
        <w:spacing w:line="360" w:lineRule="auto"/>
        <w:rPr>
          <w:rFonts w:cs="Arial"/>
          <w:bCs/>
          <w:szCs w:val="24"/>
          <w:lang w:eastAsia="en-US"/>
        </w:rPr>
      </w:pPr>
      <w:r w:rsidRPr="00CA78AC">
        <w:rPr>
          <w:rFonts w:cs="Arial"/>
          <w:bCs/>
          <w:szCs w:val="24"/>
          <w:lang w:eastAsia="en-US"/>
        </w:rPr>
        <w:lastRenderedPageBreak/>
        <w:t>No final dos serviços a CONTRATADA deverá atualizar os documentos do projeto. Para tanto, deverão ser solicitados à EMAP na ocasião, os arquivos correspondentes;</w:t>
      </w:r>
    </w:p>
    <w:p w:rsidR="00BE27AF" w:rsidRPr="00CA78AC" w:rsidRDefault="00BE27AF" w:rsidP="00AB1434">
      <w:pPr>
        <w:pStyle w:val="PargrafodaLista"/>
        <w:numPr>
          <w:ilvl w:val="0"/>
          <w:numId w:val="26"/>
        </w:numPr>
        <w:spacing w:line="360" w:lineRule="auto"/>
        <w:rPr>
          <w:rFonts w:cs="Arial"/>
          <w:bCs/>
          <w:szCs w:val="24"/>
          <w:lang w:eastAsia="en-US"/>
        </w:rPr>
      </w:pPr>
      <w:r w:rsidRPr="00CA78AC">
        <w:rPr>
          <w:rFonts w:cs="Arial"/>
          <w:bCs/>
          <w:szCs w:val="24"/>
          <w:lang w:eastAsia="en-US"/>
        </w:rPr>
        <w:t>Os desenhos deverão ser atualizados e entregues à EMAP nos CD-R</w:t>
      </w:r>
      <w:r w:rsidR="005D0AB9">
        <w:rPr>
          <w:rFonts w:cs="Arial"/>
          <w:bCs/>
          <w:szCs w:val="24"/>
          <w:lang w:eastAsia="en-US"/>
        </w:rPr>
        <w:t xml:space="preserve"> ou pen-drive</w:t>
      </w:r>
      <w:r w:rsidRPr="00CA78AC">
        <w:rPr>
          <w:rFonts w:cs="Arial"/>
          <w:bCs/>
          <w:szCs w:val="24"/>
          <w:lang w:eastAsia="en-US"/>
        </w:rPr>
        <w:t xml:space="preserve"> correspondentes, juntamente com os originais emitidos</w:t>
      </w:r>
      <w:r w:rsidR="00FA7890">
        <w:rPr>
          <w:rFonts w:cs="Arial"/>
          <w:bCs/>
          <w:szCs w:val="24"/>
          <w:lang w:eastAsia="en-US"/>
        </w:rPr>
        <w:t xml:space="preserve"> na revisão “AS BUILT</w:t>
      </w:r>
      <w:r w:rsidRPr="00CA78AC">
        <w:rPr>
          <w:rFonts w:cs="Arial"/>
          <w:bCs/>
          <w:szCs w:val="24"/>
          <w:lang w:eastAsia="en-US"/>
        </w:rPr>
        <w:t>”, devidamente as</w:t>
      </w:r>
      <w:r w:rsidR="00FA7890">
        <w:rPr>
          <w:rFonts w:cs="Arial"/>
          <w:bCs/>
          <w:szCs w:val="24"/>
          <w:lang w:eastAsia="en-US"/>
        </w:rPr>
        <w:t>sinado pelo responsável técnico.</w:t>
      </w:r>
    </w:p>
    <w:p w:rsidR="00BE27AF" w:rsidRPr="00CA78AC" w:rsidRDefault="00BE27AF" w:rsidP="00AB1434">
      <w:pPr>
        <w:pStyle w:val="PargrafodaLista"/>
        <w:numPr>
          <w:ilvl w:val="0"/>
          <w:numId w:val="26"/>
        </w:numPr>
        <w:spacing w:line="360" w:lineRule="auto"/>
        <w:rPr>
          <w:rFonts w:cs="Arial"/>
          <w:bCs/>
          <w:szCs w:val="24"/>
          <w:lang w:eastAsia="en-US"/>
        </w:rPr>
      </w:pPr>
      <w:r w:rsidRPr="00CA78AC">
        <w:rPr>
          <w:rFonts w:cs="Arial"/>
          <w:bCs/>
          <w:szCs w:val="24"/>
          <w:lang w:eastAsia="en-US"/>
        </w:rPr>
        <w:t>A CONTRATADA será responsável pelo registro de todas as alterações que por ventura ocorram nos projetos no decorrer da obra e a revisão dos originais de forma “</w:t>
      </w:r>
      <w:r w:rsidR="00FA7890">
        <w:rPr>
          <w:rFonts w:cs="Arial"/>
          <w:bCs/>
          <w:szCs w:val="24"/>
          <w:lang w:eastAsia="en-US"/>
        </w:rPr>
        <w:t>AS BUILT</w:t>
      </w:r>
      <w:r w:rsidRPr="00CA78AC">
        <w:rPr>
          <w:rFonts w:cs="Arial"/>
          <w:bCs/>
          <w:szCs w:val="24"/>
          <w:lang w:eastAsia="en-US"/>
        </w:rPr>
        <w:t>”;</w:t>
      </w:r>
    </w:p>
    <w:p w:rsidR="00BE27AF" w:rsidRPr="00CA78AC" w:rsidRDefault="00BE27AF" w:rsidP="00AB1434">
      <w:pPr>
        <w:pStyle w:val="PargrafodaLista"/>
        <w:numPr>
          <w:ilvl w:val="0"/>
          <w:numId w:val="26"/>
        </w:numPr>
        <w:spacing w:line="360" w:lineRule="auto"/>
        <w:rPr>
          <w:rFonts w:cs="Arial"/>
          <w:bCs/>
          <w:szCs w:val="24"/>
          <w:lang w:eastAsia="en-US"/>
        </w:rPr>
      </w:pPr>
      <w:r w:rsidRPr="00CA78AC">
        <w:rPr>
          <w:rFonts w:cs="Arial"/>
          <w:bCs/>
          <w:szCs w:val="24"/>
          <w:lang w:eastAsia="en-US"/>
        </w:rPr>
        <w:t xml:space="preserve">A CONTRATADA se compromete a informar, por escrito a EMAP, as modificações que por ventura venha a executar no projeto devido à interferência de campo e uso de material alternativo, modificações estas que devem ser aprovadas previamente pela FISCALIZAÇÃO. A CONTRATADA deverá verificar e revisar, onde necessário, toda a documentação do Projeto Executivo eventualmente afetada por solução diferente adotada na montagem para cada disciplina. Deverão ser seguidos procedimentos específicos para promover toda identificação de alteração/correção de campo e passagem de forma organizada e controlada destas alterações para a documentação final da obra que deverá ser emitida com caráter de “as </w:t>
      </w:r>
      <w:proofErr w:type="spellStart"/>
      <w:r w:rsidRPr="00CA78AC">
        <w:rPr>
          <w:rFonts w:cs="Arial"/>
          <w:bCs/>
          <w:szCs w:val="24"/>
          <w:lang w:eastAsia="en-US"/>
        </w:rPr>
        <w:t>built</w:t>
      </w:r>
      <w:proofErr w:type="spellEnd"/>
      <w:r w:rsidRPr="00CA78AC">
        <w:rPr>
          <w:rFonts w:cs="Arial"/>
          <w:bCs/>
          <w:szCs w:val="24"/>
          <w:lang w:eastAsia="en-US"/>
        </w:rPr>
        <w:t>”. Observar que os desenhos novos, bem como os documentos existentes que foram redesenhados relativos ao projeto em questão foram elaborados em AutoCAD</w:t>
      </w:r>
      <w:r w:rsidRPr="00CA78AC">
        <w:rPr>
          <w:lang w:eastAsia="en-US"/>
        </w:rPr>
        <w:sym w:font="Symbol" w:char="F0D2"/>
      </w:r>
      <w:r w:rsidRPr="00CA78AC">
        <w:rPr>
          <w:rFonts w:cs="Arial"/>
          <w:bCs/>
          <w:szCs w:val="24"/>
          <w:lang w:eastAsia="en-US"/>
        </w:rPr>
        <w:t>. Portanto a CONTRATADA deverá utilizar esta mesma versão de software quando da elaboração das revisões nos desenhos;</w:t>
      </w:r>
    </w:p>
    <w:p w:rsidR="00BE27AF" w:rsidRPr="00CA78AC" w:rsidRDefault="00BE27AF" w:rsidP="00AB1434">
      <w:pPr>
        <w:pStyle w:val="PargrafodaLista"/>
        <w:numPr>
          <w:ilvl w:val="0"/>
          <w:numId w:val="26"/>
        </w:numPr>
        <w:spacing w:line="360" w:lineRule="auto"/>
        <w:rPr>
          <w:rFonts w:cs="Arial"/>
          <w:bCs/>
          <w:szCs w:val="24"/>
          <w:lang w:eastAsia="en-US"/>
        </w:rPr>
      </w:pPr>
      <w:r w:rsidRPr="00CA78AC">
        <w:rPr>
          <w:rFonts w:cs="Arial"/>
          <w:bCs/>
          <w:szCs w:val="24"/>
          <w:lang w:eastAsia="en-US"/>
        </w:rPr>
        <w:t>O registro deverá ser feito em formulário próprio (formato A4), contendo no mínimo: número dos documentos de projeto alterado, croqui da modificação e campo para aprovação da FISCALIZAÇÃO;</w:t>
      </w:r>
    </w:p>
    <w:p w:rsidR="00BE27AF" w:rsidRDefault="00BE27AF" w:rsidP="00AB1434">
      <w:pPr>
        <w:pStyle w:val="PargrafodaLista"/>
        <w:numPr>
          <w:ilvl w:val="0"/>
          <w:numId w:val="26"/>
        </w:numPr>
        <w:spacing w:line="360" w:lineRule="auto"/>
        <w:rPr>
          <w:rFonts w:cs="Arial"/>
          <w:bCs/>
          <w:szCs w:val="24"/>
          <w:lang w:eastAsia="en-US"/>
        </w:rPr>
      </w:pPr>
      <w:r w:rsidRPr="00CA78AC">
        <w:rPr>
          <w:rFonts w:cs="Arial"/>
          <w:bCs/>
          <w:szCs w:val="24"/>
          <w:lang w:eastAsia="en-US"/>
        </w:rPr>
        <w:lastRenderedPageBreak/>
        <w:t>Nenhuma alteração da obra será aceita sem a prévia assinatura da FISCALIZAÇÃO no formulário de Registro “</w:t>
      </w:r>
      <w:r w:rsidR="00FA7890">
        <w:rPr>
          <w:rFonts w:cs="Arial"/>
          <w:bCs/>
          <w:szCs w:val="24"/>
          <w:lang w:eastAsia="en-US"/>
        </w:rPr>
        <w:t>AS BUILT</w:t>
      </w:r>
      <w:r w:rsidRPr="00CA78AC">
        <w:rPr>
          <w:rFonts w:cs="Arial"/>
          <w:bCs/>
          <w:szCs w:val="24"/>
          <w:lang w:eastAsia="en-US"/>
        </w:rPr>
        <w:t>”, não sendo considerado para efeito de medição os serviços que não atenderem esta recomendação.</w:t>
      </w:r>
    </w:p>
    <w:p w:rsidR="005D0AB9" w:rsidRPr="00CA78AC" w:rsidRDefault="005D0AB9" w:rsidP="005D0AB9">
      <w:pPr>
        <w:pStyle w:val="PargrafodaLista"/>
        <w:spacing w:line="360" w:lineRule="auto"/>
        <w:rPr>
          <w:rFonts w:cs="Arial"/>
          <w:bCs/>
          <w:szCs w:val="24"/>
          <w:lang w:eastAsia="en-US"/>
        </w:rPr>
      </w:pPr>
    </w:p>
    <w:p w:rsidR="00BE27AF" w:rsidRDefault="00D72D0B" w:rsidP="00BE27AF">
      <w:pPr>
        <w:spacing w:after="0" w:line="360" w:lineRule="auto"/>
        <w:jc w:val="both"/>
        <w:rPr>
          <w:rFonts w:ascii="Arial" w:eastAsia="Calibri" w:hAnsi="Arial" w:cs="Arial"/>
          <w:b/>
          <w:sz w:val="24"/>
          <w:szCs w:val="24"/>
          <w:lang w:eastAsia="en-US"/>
        </w:rPr>
      </w:pPr>
      <w:r>
        <w:rPr>
          <w:rFonts w:ascii="Arial" w:eastAsia="Calibri" w:hAnsi="Arial" w:cs="Arial"/>
          <w:b/>
          <w:sz w:val="24"/>
          <w:szCs w:val="24"/>
          <w:lang w:eastAsia="en-US"/>
        </w:rPr>
        <w:t>10.</w:t>
      </w:r>
      <w:r w:rsidR="00BF374A">
        <w:rPr>
          <w:rFonts w:ascii="Arial" w:eastAsia="Calibri" w:hAnsi="Arial" w:cs="Arial"/>
          <w:b/>
          <w:sz w:val="24"/>
          <w:szCs w:val="24"/>
          <w:lang w:eastAsia="en-US"/>
        </w:rPr>
        <w:t>11</w:t>
      </w:r>
      <w:r w:rsidR="00BE27AF" w:rsidRPr="00CA78AC">
        <w:rPr>
          <w:rFonts w:ascii="Arial" w:eastAsia="Calibri" w:hAnsi="Arial" w:cs="Arial"/>
          <w:b/>
          <w:sz w:val="24"/>
          <w:szCs w:val="24"/>
          <w:lang w:eastAsia="en-US"/>
        </w:rPr>
        <w:t>.Extensão dos Serviços</w:t>
      </w:r>
    </w:p>
    <w:p w:rsidR="00490A1B" w:rsidRPr="00CA78AC" w:rsidRDefault="00490A1B" w:rsidP="00BE27AF">
      <w:pPr>
        <w:spacing w:after="0" w:line="360" w:lineRule="auto"/>
        <w:jc w:val="both"/>
        <w:rPr>
          <w:rFonts w:ascii="Arial" w:eastAsia="Calibri" w:hAnsi="Arial" w:cs="Arial"/>
          <w:b/>
          <w:sz w:val="24"/>
          <w:szCs w:val="24"/>
          <w:lang w:eastAsia="en-US"/>
        </w:rPr>
      </w:pPr>
    </w:p>
    <w:p w:rsidR="00BE27AF" w:rsidRPr="00CA78AC"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CA78AC">
        <w:rPr>
          <w:rFonts w:ascii="Arial" w:eastAsia="Calibri" w:hAnsi="Arial" w:cs="Arial"/>
          <w:sz w:val="24"/>
          <w:szCs w:val="24"/>
          <w:lang w:eastAsia="en-US"/>
        </w:rPr>
        <w:t xml:space="preserve">A EMAP não aceitará a alegação de desconhecimento dos </w:t>
      </w:r>
      <w:proofErr w:type="spellStart"/>
      <w:r w:rsidRPr="00CA78AC">
        <w:rPr>
          <w:rFonts w:ascii="Arial" w:eastAsia="Calibri" w:hAnsi="Arial" w:cs="Arial"/>
          <w:sz w:val="24"/>
          <w:szCs w:val="24"/>
          <w:lang w:eastAsia="en-US"/>
        </w:rPr>
        <w:t>MD’s</w:t>
      </w:r>
      <w:proofErr w:type="spellEnd"/>
      <w:r w:rsidRPr="00CA78AC">
        <w:rPr>
          <w:rFonts w:ascii="Arial" w:eastAsia="Calibri" w:hAnsi="Arial" w:cs="Arial"/>
          <w:sz w:val="24"/>
          <w:szCs w:val="24"/>
          <w:lang w:eastAsia="en-US"/>
        </w:rPr>
        <w:t>, desenhos, Normas nacionais e internacionais, nem das condições locais dos serviços;</w:t>
      </w:r>
    </w:p>
    <w:p w:rsidR="00BE27AF" w:rsidRPr="00CA78AC"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CA78AC">
        <w:rPr>
          <w:rFonts w:ascii="Arial" w:eastAsia="Calibri" w:hAnsi="Arial" w:cs="Arial"/>
          <w:sz w:val="24"/>
          <w:szCs w:val="24"/>
          <w:lang w:eastAsia="en-US"/>
        </w:rPr>
        <w:t>Deverão ser executadas as desmontagens e demolições das instalações provisórias utilizadas na obra, bem como a remoção de todos os materiais e equipamentos, assim como peças remanescentes e sobras reutilizáveis de materiais. Deverá ser igualmente procedida a remoção de todo entulho gerado, deixando a área completamente livre e desimpedida de todos os resíduos provenientes do serviço executado;</w:t>
      </w:r>
    </w:p>
    <w:p w:rsidR="00BE27AF" w:rsidRPr="00CA78AC"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CA78AC">
        <w:rPr>
          <w:rFonts w:ascii="Arial" w:eastAsia="Calibri" w:hAnsi="Arial" w:cs="Arial"/>
          <w:sz w:val="24"/>
          <w:szCs w:val="24"/>
          <w:lang w:eastAsia="en-US"/>
        </w:rPr>
        <w:t>O descarte dos resíduos e materiais citados no item anterior, bem como dos materiais consumíveis e materiais de limpeza utilizados nos serviços, deve ser realizado seguindo procedimento escrito gerado pela</w:t>
      </w:r>
      <w:r w:rsidRPr="00CA78AC">
        <w:rPr>
          <w:rFonts w:ascii="Arial" w:eastAsia="Calibri" w:hAnsi="Arial" w:cs="Arial"/>
          <w:b/>
          <w:sz w:val="24"/>
          <w:szCs w:val="24"/>
          <w:lang w:eastAsia="en-US"/>
        </w:rPr>
        <w:t xml:space="preserve"> </w:t>
      </w:r>
      <w:r w:rsidRPr="00CA78AC">
        <w:rPr>
          <w:rFonts w:ascii="Arial" w:eastAsia="Calibri" w:hAnsi="Arial" w:cs="Arial"/>
          <w:sz w:val="24"/>
          <w:szCs w:val="24"/>
          <w:lang w:eastAsia="en-US"/>
        </w:rPr>
        <w:t>CONTRATADA e aprovado pela FISCALIZAÇÃO da PETROBRAS, de forma a impedir</w:t>
      </w:r>
      <w:r w:rsidRPr="00CA78AC">
        <w:rPr>
          <w:rFonts w:ascii="Arial" w:eastAsia="Calibri" w:hAnsi="Arial" w:cs="Arial"/>
          <w:b/>
          <w:color w:val="FF0000"/>
          <w:sz w:val="24"/>
          <w:szCs w:val="24"/>
          <w:lang w:eastAsia="en-US"/>
        </w:rPr>
        <w:t xml:space="preserve"> </w:t>
      </w:r>
      <w:r w:rsidRPr="00CA78AC">
        <w:rPr>
          <w:rFonts w:ascii="Arial" w:eastAsia="Calibri" w:hAnsi="Arial" w:cs="Arial"/>
          <w:sz w:val="24"/>
          <w:szCs w:val="24"/>
          <w:lang w:eastAsia="en-US"/>
        </w:rPr>
        <w:t>qualquer agressão ao meio ambiente. Este procedimento deve atender à legislação e as determinações da Fundação Estadual de Engenharia do Meio Ambiente (FEEMA);</w:t>
      </w:r>
    </w:p>
    <w:p w:rsidR="00BE27AF" w:rsidRPr="00CA78AC"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CA78AC">
        <w:rPr>
          <w:rFonts w:ascii="Arial" w:eastAsia="Calibri" w:hAnsi="Arial" w:cs="Arial"/>
          <w:sz w:val="24"/>
          <w:szCs w:val="24"/>
          <w:lang w:eastAsia="en-US"/>
        </w:rPr>
        <w:t>A FISCALIZAÇÃO poderá interromper os trabalhos e exigir a modificação dos processos de execução empregados, caso os mesmos não atendam aos requisitos de qualidade e segurança exigidos;</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lastRenderedPageBreak/>
        <w:t xml:space="preserve">Todos os serviços não descritos neste </w:t>
      </w:r>
      <w:proofErr w:type="gramStart"/>
      <w:r w:rsidRPr="00A07755">
        <w:rPr>
          <w:rFonts w:ascii="Arial" w:eastAsia="Calibri" w:hAnsi="Arial" w:cs="Arial"/>
          <w:sz w:val="24"/>
          <w:szCs w:val="24"/>
          <w:lang w:eastAsia="en-US"/>
        </w:rPr>
        <w:t>“MD”</w:t>
      </w:r>
      <w:proofErr w:type="gramEnd"/>
      <w:r w:rsidRPr="00A07755">
        <w:rPr>
          <w:rFonts w:ascii="Arial" w:eastAsia="Calibri" w:hAnsi="Arial" w:cs="Arial"/>
          <w:sz w:val="24"/>
          <w:szCs w:val="24"/>
          <w:lang w:eastAsia="en-US"/>
        </w:rPr>
        <w:t xml:space="preserve"> mas que sejam necessários à realização dos trabalhos, devem ser executados pela CONTRATADA, mediante a prévia aprovação da FISCALIZAÇÃO;</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Nos casos omissos ou divergentes entre as especificações, desenhos e demais documentos, prevalecerá à interpretação da FISCALIZAÇÃO da EMAP;</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Todas as informações de projeto sugeridas neste Memorial devem ser verificadas, tanto no campo como nas normas indicadas, e não minimizam a responsabilidade da CONTRATADA, que deverá apresentar memória de cálculo justificando as soluções alternativas que serão utilizadas nos serviços. Nos casos omissos ou divergentes entre especificações, desenhos e demais documentos, prevalecerão à interpretação da FISCALIZAÇÃO da EMAP;</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Antes do início dos serviços deverá ser apresentado a FISCALIZAÇÃO da EMAP uma programação dos serviços, a fim de se verificar as possíveis interferências com o funcionamento das demais instalações existentes;</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Deverá ser submetido à FISCALIZAÇÃO, o planejamento para execução dos serviços preliminares citados no item anterior, de modo a estabelecer as tolerâncias que podem ser admitidas para os mesmos;</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A CONTRATADA montará seu canteiro de obras em local a ser definido pela FISCALIZAÇÃO e deverá verificar a necessidade de prever em seus custos a utilização de container-escritório/almoxarifado para a guarda de ferramentas e materiais. As instalações provisórias do canteiro de obras deverão atender os requisitos da NR-18 - Condições e Meio Ambiente do Trabalho na Indústria da Construção;</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As instalações e edificações temporárias serão totalmente removidas pela CONTRATADA ao término do contrato ou dos serviços;</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lastRenderedPageBreak/>
        <w:t>Caberá a CONTRATADA o fornecimento e montagem de equipamentos componentes da obra, assim como a manutenção e operação até a conclusão e o aceite final;</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A CONTRATADA deverá manter registrado um engenheiro responsável pela obra;</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Caberá à CONTRATADA providenciar e se responsabilizar por todo transporte de materiais e equipamentos na obra;</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Antes do início dos serviços, a CONTRATADA deverá reunir-se com a FISCALIZAÇÃO da EMAP, a fim de serem estabelecidas as premissas básicas para execução das obras, quando então serão também esclarecidas as dúvidas da CONTRATADA;</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A EMAP se reserva o direito de exigir qualquer alteração nos procedimentos de montagem para melhor execução dos serviços pela CONTRATADA;</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A CONTRATADA deverá ter total conhecimento dos serviços em questão e qualquer dúvida referente ao projeto ou execução da montagem, deverá ser esclarecida diretamente com a FISCALIZAÇÃO da EMAP;</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A CONTRATADA deverá solicitar a EMAP, os documentos que sejam importantes para execução dos serviços e complementares ao</w:t>
      </w:r>
      <w:r w:rsidRPr="00A07755">
        <w:rPr>
          <w:rFonts w:ascii="Arial" w:eastAsia="Calibri" w:hAnsi="Arial" w:cs="Arial"/>
          <w:b/>
          <w:color w:val="FF0000"/>
          <w:sz w:val="24"/>
          <w:szCs w:val="24"/>
          <w:lang w:eastAsia="en-US"/>
        </w:rPr>
        <w:t xml:space="preserve"> </w:t>
      </w:r>
      <w:r w:rsidRPr="00A07755">
        <w:rPr>
          <w:rFonts w:ascii="Arial" w:eastAsia="Calibri" w:hAnsi="Arial" w:cs="Arial"/>
          <w:sz w:val="24"/>
          <w:szCs w:val="24"/>
          <w:lang w:eastAsia="en-US"/>
        </w:rPr>
        <w:t>Levantamento de Campo, de modo a evitar interferências futuras;</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Devem ser certificados “IN LOCO” todas as condições da natureza dos serviços abrangidos por este Caderno de Encargos.</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Todos os serviços descritos e ainda aqueles que, embora não descritos, constem nos desenhos e especificações, ou sejam necessários para a completa realização dos serviços objeto deste MD devem ser executados pela CONTRATADA dentro das condições estabelecidas neste Memorial;</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 xml:space="preserve">São de responsabilidade da CONTRATADA todas as etapas construtivas necessárias a execução dos serviços, assim como o fornecimento de todos </w:t>
      </w:r>
      <w:r w:rsidRPr="00A07755">
        <w:rPr>
          <w:rFonts w:ascii="Arial" w:eastAsia="Calibri" w:hAnsi="Arial" w:cs="Arial"/>
          <w:sz w:val="24"/>
          <w:szCs w:val="24"/>
          <w:lang w:eastAsia="en-US"/>
        </w:rPr>
        <w:lastRenderedPageBreak/>
        <w:t>os materiais, equipamentos e mão-de-obra, incluindo todos os encargos daí decorrentes, exceto quando indicado em contrato;</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Será procedida periódica remoção de todo o entulho e detritos que venham acumular no decorrer da obra, mantendo-se limpo o local de trabalho;</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Devido à natureza dos serviços será obrigatório o uso do uniforme (macacão) com o emblema da CONTRATADA e todo o Equipamento de Proteção Individual (EPI), necessário à execução dos serviços, conforme as Exigências Contratuais de Segurança Industrial, Saúde Ocupacional e Proteção ao Meio Ambiente para CONTRATADAS;</w:t>
      </w:r>
    </w:p>
    <w:p w:rsidR="00BE27AF" w:rsidRPr="00A07755"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Na execução dos serviços, a CONTRATADA deve atentar, dentre outros, para os impactos (efeitos) dos aspectos (riscos) de Segurança Industrial, Saúde Ocupacional e Proteção ao Meio Ambiente, devido aos trabalhos executados em planos mais elevados (quedas de pessoas e objetos), serviços de escavação, serviços nas instalações elétricas existentes em diversos níveis de energia elétrica, do contato com superfícies cortantes/contundentes ou aquecidas, da presença de animais peçonhentos e da geração de resíduos sólidos, adotando os meios de controle aplicáveis. Esses meios de controle deverão ser apresentados pela CONTRATADA à FISCALIZAÇÃO;</w:t>
      </w:r>
    </w:p>
    <w:p w:rsidR="00BE27AF" w:rsidRDefault="00BE27AF" w:rsidP="00BB3A19">
      <w:pPr>
        <w:numPr>
          <w:ilvl w:val="0"/>
          <w:numId w:val="5"/>
        </w:numPr>
        <w:spacing w:after="0" w:line="360" w:lineRule="auto"/>
        <w:ind w:left="851" w:hanging="425"/>
        <w:jc w:val="both"/>
        <w:rPr>
          <w:rFonts w:ascii="Arial" w:eastAsia="Calibri" w:hAnsi="Arial" w:cs="Arial"/>
          <w:sz w:val="24"/>
          <w:szCs w:val="24"/>
          <w:lang w:eastAsia="en-US"/>
        </w:rPr>
      </w:pPr>
      <w:r w:rsidRPr="00A07755">
        <w:rPr>
          <w:rFonts w:ascii="Arial" w:eastAsia="Calibri" w:hAnsi="Arial" w:cs="Arial"/>
          <w:sz w:val="24"/>
          <w:szCs w:val="24"/>
          <w:lang w:eastAsia="en-US"/>
        </w:rPr>
        <w:t>É vedada a circulação de empregados da CONTRATADA nas demais dependências do Porto, devendo a mesma f</w:t>
      </w:r>
      <w:r w:rsidR="004A79B3">
        <w:rPr>
          <w:rFonts w:ascii="Arial" w:eastAsia="Calibri" w:hAnsi="Arial" w:cs="Arial"/>
          <w:sz w:val="24"/>
          <w:szCs w:val="24"/>
          <w:lang w:eastAsia="en-US"/>
        </w:rPr>
        <w:t>icar restrita às áreas em obras.</w:t>
      </w:r>
    </w:p>
    <w:p w:rsidR="00D72D0B" w:rsidRPr="00A07755" w:rsidRDefault="00D72D0B" w:rsidP="00F72CD3">
      <w:pPr>
        <w:spacing w:after="0" w:line="360" w:lineRule="auto"/>
        <w:jc w:val="both"/>
        <w:rPr>
          <w:rFonts w:ascii="Arial" w:eastAsia="Calibri" w:hAnsi="Arial" w:cs="Arial"/>
          <w:sz w:val="24"/>
          <w:szCs w:val="24"/>
          <w:lang w:eastAsia="en-US"/>
        </w:rPr>
      </w:pPr>
    </w:p>
    <w:tbl>
      <w:tblPr>
        <w:tblStyle w:val="SombreamentoMdio21"/>
        <w:tblW w:w="0" w:type="auto"/>
        <w:tblLook w:val="04A0" w:firstRow="1" w:lastRow="0" w:firstColumn="1" w:lastColumn="0" w:noHBand="0" w:noVBand="1"/>
      </w:tblPr>
      <w:tblGrid>
        <w:gridCol w:w="9230"/>
      </w:tblGrid>
      <w:tr w:rsidR="00BE27AF" w:rsidRPr="00A07755" w:rsidTr="0077130B">
        <w:trPr>
          <w:cnfStyle w:val="100000000000" w:firstRow="1" w:lastRow="0" w:firstColumn="0" w:lastColumn="0" w:oddVBand="0" w:evenVBand="0" w:oddHBand="0" w:evenHBand="0" w:firstRowFirstColumn="0" w:firstRowLastColumn="0" w:lastRowFirstColumn="0" w:lastRowLastColumn="0"/>
          <w:trHeight w:val="313"/>
        </w:trPr>
        <w:tc>
          <w:tcPr>
            <w:cnfStyle w:val="001000000100" w:firstRow="0" w:lastRow="0" w:firstColumn="1" w:lastColumn="0" w:oddVBand="0" w:evenVBand="0" w:oddHBand="0" w:evenHBand="0" w:firstRowFirstColumn="1" w:firstRowLastColumn="0" w:lastRowFirstColumn="0" w:lastRowLastColumn="0"/>
            <w:tcW w:w="9230" w:type="dxa"/>
          </w:tcPr>
          <w:p w:rsidR="00BE27AF" w:rsidRPr="00A07755" w:rsidRDefault="00BE27AF" w:rsidP="006A697C">
            <w:pPr>
              <w:numPr>
                <w:ilvl w:val="0"/>
                <w:numId w:val="16"/>
              </w:numPr>
              <w:spacing w:line="360" w:lineRule="auto"/>
              <w:contextualSpacing/>
              <w:outlineLvl w:val="0"/>
              <w:rPr>
                <w:rFonts w:ascii="Arial" w:hAnsi="Arial" w:cs="Arial"/>
                <w:sz w:val="24"/>
                <w:szCs w:val="24"/>
              </w:rPr>
            </w:pPr>
            <w:bookmarkStart w:id="36" w:name="_Toc440612534"/>
            <w:bookmarkStart w:id="37" w:name="_Toc489946631"/>
            <w:r w:rsidRPr="00A07755">
              <w:rPr>
                <w:rFonts w:ascii="Arial" w:hAnsi="Arial" w:cs="Arial"/>
                <w:sz w:val="24"/>
                <w:szCs w:val="24"/>
              </w:rPr>
              <w:t>LIMPEZA FINAL DA OBRA</w:t>
            </w:r>
            <w:bookmarkEnd w:id="36"/>
            <w:bookmarkEnd w:id="37"/>
          </w:p>
        </w:tc>
      </w:tr>
    </w:tbl>
    <w:p w:rsidR="00BE27AF" w:rsidRPr="00A07755" w:rsidRDefault="00BE27AF" w:rsidP="00BE27AF">
      <w:pPr>
        <w:tabs>
          <w:tab w:val="left" w:pos="567"/>
        </w:tabs>
        <w:spacing w:after="0" w:line="360" w:lineRule="auto"/>
        <w:ind w:firstLine="567"/>
        <w:jc w:val="both"/>
        <w:rPr>
          <w:rFonts w:ascii="Arial" w:eastAsia="Times New Roman" w:hAnsi="Arial" w:cs="Arial"/>
          <w:sz w:val="24"/>
          <w:szCs w:val="24"/>
          <w:lang w:eastAsia="en-US"/>
        </w:rPr>
      </w:pPr>
    </w:p>
    <w:p w:rsidR="00BE27AF" w:rsidRPr="00A07755" w:rsidRDefault="00BE27AF" w:rsidP="00BE27AF">
      <w:pPr>
        <w:spacing w:after="0" w:line="360" w:lineRule="auto"/>
        <w:ind w:firstLine="567"/>
        <w:contextualSpacing/>
        <w:jc w:val="both"/>
        <w:rPr>
          <w:rFonts w:ascii="Arial" w:eastAsia="Times New Roman" w:hAnsi="Arial" w:cs="Arial"/>
          <w:sz w:val="24"/>
          <w:szCs w:val="24"/>
        </w:rPr>
      </w:pPr>
      <w:r w:rsidRPr="00A07755">
        <w:rPr>
          <w:rFonts w:ascii="Arial" w:eastAsia="Times New Roman" w:hAnsi="Arial" w:cs="Arial"/>
          <w:sz w:val="24"/>
          <w:szCs w:val="24"/>
        </w:rPr>
        <w:lastRenderedPageBreak/>
        <w:t>A CONTRATADA somente iniciará a desmobilização da obra após a conclusão de todos os serviços. Todas as instalações provisórias deverão ser desmontadas e retiradas do local ao término dos serviços, quando convier a CONTRATANTE.</w:t>
      </w:r>
    </w:p>
    <w:p w:rsidR="00BE27AF" w:rsidRPr="00A07755" w:rsidRDefault="00BE27AF" w:rsidP="00BE27AF">
      <w:pPr>
        <w:spacing w:after="0" w:line="360" w:lineRule="auto"/>
        <w:ind w:firstLine="567"/>
        <w:contextualSpacing/>
        <w:jc w:val="both"/>
        <w:rPr>
          <w:rFonts w:ascii="Arial" w:eastAsia="Times New Roman" w:hAnsi="Arial" w:cs="Arial"/>
          <w:sz w:val="24"/>
          <w:szCs w:val="24"/>
        </w:rPr>
      </w:pPr>
      <w:r w:rsidRPr="00A07755">
        <w:rPr>
          <w:rFonts w:ascii="Arial" w:eastAsia="Times New Roman" w:hAnsi="Arial" w:cs="Arial"/>
          <w:sz w:val="24"/>
          <w:szCs w:val="24"/>
        </w:rPr>
        <w:t>A CONTRATADA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CONTRATADA.</w:t>
      </w:r>
    </w:p>
    <w:p w:rsidR="00BE27AF" w:rsidRPr="00A07755" w:rsidRDefault="00BE27AF" w:rsidP="00BE27AF">
      <w:pPr>
        <w:spacing w:after="0" w:line="360" w:lineRule="auto"/>
        <w:ind w:firstLine="567"/>
        <w:contextualSpacing/>
        <w:jc w:val="both"/>
        <w:rPr>
          <w:rFonts w:ascii="Arial" w:eastAsia="Times New Roman" w:hAnsi="Arial" w:cs="Arial"/>
          <w:sz w:val="24"/>
          <w:szCs w:val="24"/>
        </w:rPr>
      </w:pPr>
      <w:r w:rsidRPr="00A07755">
        <w:rPr>
          <w:rFonts w:ascii="Arial" w:eastAsia="Times New Roman" w:hAnsi="Arial" w:cs="Arial"/>
          <w:sz w:val="24"/>
          <w:szCs w:val="24"/>
        </w:rPr>
        <w:t>A CONTRATADA deve executar a recomposição, nas condições originais, de todos os locais de trabalho que foram danificados.</w:t>
      </w:r>
    </w:p>
    <w:p w:rsidR="00BE27AF" w:rsidRPr="00A07755" w:rsidRDefault="00BE27AF" w:rsidP="00BE27AF">
      <w:pPr>
        <w:tabs>
          <w:tab w:val="left" w:pos="0"/>
          <w:tab w:val="left" w:pos="851"/>
        </w:tabs>
        <w:spacing w:after="0" w:line="360" w:lineRule="auto"/>
        <w:ind w:firstLine="567"/>
        <w:contextualSpacing/>
        <w:jc w:val="both"/>
        <w:rPr>
          <w:rFonts w:ascii="Arial" w:eastAsia="Times New Roman" w:hAnsi="Arial" w:cs="Arial"/>
          <w:sz w:val="24"/>
          <w:szCs w:val="24"/>
        </w:rPr>
      </w:pPr>
      <w:r w:rsidRPr="00A07755">
        <w:rPr>
          <w:rFonts w:ascii="Arial" w:eastAsia="Times New Roman" w:hAnsi="Arial" w:cs="Arial"/>
          <w:sz w:val="24"/>
          <w:szCs w:val="24"/>
        </w:rPr>
        <w:t>Todo o entulho e restos de materiais deverão ser retirados do local, às expensas da CONTRATADA.</w:t>
      </w:r>
    </w:p>
    <w:p w:rsidR="00BE27AF" w:rsidRPr="00A07755" w:rsidRDefault="00BE27AF" w:rsidP="00BE27AF">
      <w:pPr>
        <w:spacing w:after="0" w:line="360" w:lineRule="auto"/>
        <w:ind w:firstLine="567"/>
        <w:contextualSpacing/>
        <w:jc w:val="both"/>
        <w:rPr>
          <w:rFonts w:ascii="Arial" w:eastAsia="Times New Roman" w:hAnsi="Arial" w:cs="Arial"/>
          <w:sz w:val="24"/>
          <w:szCs w:val="24"/>
        </w:rPr>
      </w:pPr>
      <w:r w:rsidRPr="00A07755">
        <w:rPr>
          <w:rFonts w:ascii="Arial" w:eastAsia="Times New Roman" w:hAnsi="Arial" w:cs="Arial"/>
          <w:sz w:val="24"/>
          <w:szCs w:val="24"/>
        </w:rPr>
        <w:t>A CONTRATADA deverá entregar a obra em perfeito estado de limpeza e organização, devendo apresentar todas as suas estruturas em perfeitas condições de prosseguimento da obra.</w:t>
      </w:r>
    </w:p>
    <w:p w:rsidR="00BE27AF" w:rsidRPr="00A07755" w:rsidRDefault="00BE27AF" w:rsidP="00BE27AF">
      <w:pPr>
        <w:spacing w:after="0" w:line="360" w:lineRule="auto"/>
        <w:ind w:firstLine="567"/>
        <w:contextualSpacing/>
        <w:jc w:val="both"/>
        <w:rPr>
          <w:rFonts w:ascii="Arial" w:eastAsia="Times New Roman" w:hAnsi="Arial" w:cs="Arial"/>
          <w:sz w:val="24"/>
          <w:szCs w:val="24"/>
        </w:rPr>
      </w:pPr>
      <w:r w:rsidRPr="00A07755">
        <w:rPr>
          <w:rFonts w:ascii="Arial" w:eastAsia="Times New Roman" w:hAnsi="Arial" w:cs="Arial"/>
          <w:sz w:val="24"/>
          <w:szCs w:val="24"/>
        </w:rPr>
        <w:t>Deverão ser devidamente removidos da obra todos os materiais e equipamentos, assim como as peças remanescentes e sobras utilizáveis de materiais, ferramentas e acessórios.</w:t>
      </w:r>
    </w:p>
    <w:p w:rsidR="00BE27AF" w:rsidRPr="00A07755" w:rsidRDefault="00BE27AF" w:rsidP="00BE27AF">
      <w:pPr>
        <w:spacing w:after="0" w:line="360" w:lineRule="auto"/>
        <w:ind w:firstLine="567"/>
        <w:contextualSpacing/>
        <w:jc w:val="both"/>
        <w:rPr>
          <w:rFonts w:ascii="Arial" w:eastAsia="Times New Roman" w:hAnsi="Arial" w:cs="Arial"/>
          <w:sz w:val="24"/>
          <w:szCs w:val="24"/>
        </w:rPr>
      </w:pPr>
      <w:r w:rsidRPr="00A07755">
        <w:rPr>
          <w:rFonts w:ascii="Arial" w:eastAsia="Times New Roman" w:hAnsi="Arial" w:cs="Arial"/>
          <w:sz w:val="24"/>
          <w:szCs w:val="24"/>
        </w:rPr>
        <w:t>Deverá ser realizada a remoção de todo o entulho da obra, deixando-a completamente desimpedida de todos os resíduos, bem como cuidadosamente varridos os seus acessos.</w:t>
      </w:r>
    </w:p>
    <w:p w:rsidR="004A1F3D" w:rsidRPr="004A1F3D" w:rsidRDefault="00BE27AF" w:rsidP="00CA78AC">
      <w:pPr>
        <w:spacing w:after="0" w:line="360" w:lineRule="auto"/>
        <w:ind w:firstLine="567"/>
        <w:contextualSpacing/>
        <w:jc w:val="both"/>
      </w:pPr>
      <w:r w:rsidRPr="00A07755">
        <w:rPr>
          <w:rFonts w:ascii="Arial" w:eastAsia="Times New Roman" w:hAnsi="Arial" w:cs="Arial"/>
          <w:sz w:val="24"/>
          <w:szCs w:val="24"/>
        </w:rPr>
        <w:t>A limpeza dos elementos deverá ser realizada de modo a não danificar outras partes ou componentes da edificação, utilizando-se produtos que não prejudiquem as superfícies a serem limpas.</w:t>
      </w:r>
    </w:p>
    <w:sectPr w:rsidR="004A1F3D" w:rsidRPr="004A1F3D" w:rsidSect="0045397C">
      <w:headerReference w:type="default" r:id="rId17"/>
      <w:footerReference w:type="default" r:id="rId18"/>
      <w:pgSz w:w="11906" w:h="16838"/>
      <w:pgMar w:top="1418" w:right="1134" w:bottom="1418" w:left="1701" w:header="709" w:footer="22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52B6C" w:rsidRDefault="00752B6C" w:rsidP="00E04455">
      <w:pPr>
        <w:spacing w:after="0" w:line="240" w:lineRule="auto"/>
      </w:pPr>
      <w:r>
        <w:separator/>
      </w:r>
    </w:p>
  </w:endnote>
  <w:endnote w:type="continuationSeparator" w:id="0">
    <w:p w:rsidR="00752B6C" w:rsidRDefault="00752B6C" w:rsidP="00E044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552959291"/>
      <w:docPartObj>
        <w:docPartGallery w:val="Page Numbers (Bottom of Page)"/>
        <w:docPartUnique/>
      </w:docPartObj>
    </w:sdtPr>
    <w:sdtEndPr/>
    <w:sdtContent>
      <w:p w:rsidR="00752B6C" w:rsidRDefault="00752B6C">
        <w:pPr>
          <w:pStyle w:val="Rodap"/>
          <w:jc w:val="right"/>
        </w:pPr>
        <w:r>
          <w:fldChar w:fldCharType="begin"/>
        </w:r>
        <w:r>
          <w:instrText>PAGE   \* MERGEFORMAT</w:instrText>
        </w:r>
        <w:r>
          <w:fldChar w:fldCharType="separate"/>
        </w:r>
        <w:r w:rsidR="003814DF">
          <w:rPr>
            <w:noProof/>
          </w:rPr>
          <w:t>21</w:t>
        </w:r>
        <w:r>
          <w:fldChar w:fldCharType="end"/>
        </w:r>
      </w:p>
    </w:sdtContent>
  </w:sdt>
  <w:p w:rsidR="00752B6C" w:rsidRDefault="00752B6C">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52B6C" w:rsidRDefault="00752B6C" w:rsidP="00E04455">
      <w:pPr>
        <w:spacing w:after="0" w:line="240" w:lineRule="auto"/>
      </w:pPr>
      <w:r>
        <w:separator/>
      </w:r>
    </w:p>
  </w:footnote>
  <w:footnote w:type="continuationSeparator" w:id="0">
    <w:p w:rsidR="00752B6C" w:rsidRDefault="00752B6C" w:rsidP="00E04455">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52B6C" w:rsidRDefault="00752B6C">
    <w:pPr>
      <w:pStyle w:val="Cabealho"/>
    </w:pPr>
  </w:p>
  <w:tbl>
    <w:tblPr>
      <w:tblStyle w:val="Tabelacomgrade"/>
      <w:tblW w:w="9113" w:type="dxa"/>
      <w:tblInd w:w="102" w:type="dxa"/>
      <w:tblLook w:val="04A0" w:firstRow="1" w:lastRow="0" w:firstColumn="1" w:lastColumn="0" w:noHBand="0" w:noVBand="1"/>
    </w:tblPr>
    <w:tblGrid>
      <w:gridCol w:w="2898"/>
      <w:gridCol w:w="2978"/>
      <w:gridCol w:w="970"/>
      <w:gridCol w:w="983"/>
      <w:gridCol w:w="1284"/>
    </w:tblGrid>
    <w:tr w:rsidR="00752B6C" w:rsidTr="00B37DD9">
      <w:trPr>
        <w:trHeight w:val="256"/>
      </w:trPr>
      <w:tc>
        <w:tcPr>
          <w:tcW w:w="2901" w:type="dxa"/>
          <w:vMerge w:val="restart"/>
          <w:tcBorders>
            <w:right w:val="single" w:sz="4" w:space="0" w:color="auto"/>
          </w:tcBorders>
        </w:tcPr>
        <w:p w:rsidR="00752B6C" w:rsidRDefault="00752B6C" w:rsidP="00B37DD9">
          <w:pPr>
            <w:pStyle w:val="Cabealho"/>
            <w:jc w:val="center"/>
          </w:pPr>
          <w:r>
            <w:rPr>
              <w:noProof/>
            </w:rPr>
            <w:drawing>
              <wp:anchor distT="0" distB="0" distL="114300" distR="114300" simplePos="0" relativeHeight="251657728" behindDoc="1" locked="0" layoutInCell="1" allowOverlap="1" wp14:anchorId="0B0C115D" wp14:editId="6902E4B7">
                <wp:simplePos x="0" y="0"/>
                <wp:positionH relativeFrom="column">
                  <wp:posOffset>179705</wp:posOffset>
                </wp:positionH>
                <wp:positionV relativeFrom="paragraph">
                  <wp:posOffset>760892</wp:posOffset>
                </wp:positionV>
                <wp:extent cx="1438537" cy="475449"/>
                <wp:effectExtent l="0" t="0" r="0" b="1270"/>
                <wp:wrapNone/>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PORTO DO ITAQUI.png"/>
                        <pic:cNvPicPr/>
                      </pic:nvPicPr>
                      <pic:blipFill>
                        <a:blip r:embed="rId1">
                          <a:extLst>
                            <a:ext uri="{28A0092B-C50C-407E-A947-70E740481C1C}">
                              <a14:useLocalDpi xmlns:a14="http://schemas.microsoft.com/office/drawing/2010/main" val="0"/>
                            </a:ext>
                          </a:extLst>
                        </a:blip>
                        <a:stretch>
                          <a:fillRect/>
                        </a:stretch>
                      </pic:blipFill>
                      <pic:spPr>
                        <a:xfrm>
                          <a:off x="0" y="0"/>
                          <a:ext cx="1438537" cy="475449"/>
                        </a:xfrm>
                        <a:prstGeom prst="rect">
                          <a:avLst/>
                        </a:prstGeom>
                      </pic:spPr>
                    </pic:pic>
                  </a:graphicData>
                </a:graphic>
              </wp:anchor>
            </w:drawing>
          </w:r>
        </w:p>
      </w:tc>
      <w:tc>
        <w:tcPr>
          <w:tcW w:w="6212" w:type="dxa"/>
          <w:gridSpan w:val="4"/>
          <w:tcBorders>
            <w:top w:val="single" w:sz="4" w:space="0" w:color="auto"/>
            <w:left w:val="single" w:sz="4" w:space="0" w:color="auto"/>
            <w:bottom w:val="nil"/>
            <w:right w:val="single" w:sz="4" w:space="0" w:color="auto"/>
          </w:tcBorders>
          <w:shd w:val="clear" w:color="auto" w:fill="FFFFFF" w:themeFill="background1"/>
        </w:tcPr>
        <w:p w:rsidR="00752B6C" w:rsidRPr="00E04455" w:rsidRDefault="00752B6C" w:rsidP="00E04455">
          <w:pPr>
            <w:jc w:val="center"/>
          </w:pPr>
          <w:r w:rsidRPr="00E04455">
            <w:rPr>
              <w:rFonts w:ascii="Calibri" w:hAnsi="Calibri" w:cs="Calibri"/>
              <w:b/>
              <w:bCs/>
            </w:rPr>
            <w:t>EMPRESA MARANHENSE DE ADMINISTRAÇÃO PORTUÁRIA</w:t>
          </w:r>
        </w:p>
      </w:tc>
    </w:tr>
    <w:tr w:rsidR="00752B6C" w:rsidTr="00B37DD9">
      <w:trPr>
        <w:trHeight w:val="138"/>
      </w:trPr>
      <w:tc>
        <w:tcPr>
          <w:tcW w:w="2901" w:type="dxa"/>
          <w:vMerge/>
          <w:tcBorders>
            <w:right w:val="single" w:sz="4" w:space="0" w:color="auto"/>
          </w:tcBorders>
        </w:tcPr>
        <w:p w:rsidR="00752B6C" w:rsidRDefault="00752B6C">
          <w:pPr>
            <w:pStyle w:val="Cabealho"/>
          </w:pPr>
        </w:p>
      </w:tc>
      <w:tc>
        <w:tcPr>
          <w:tcW w:w="6212" w:type="dxa"/>
          <w:gridSpan w:val="4"/>
          <w:tcBorders>
            <w:top w:val="nil"/>
            <w:left w:val="single" w:sz="4" w:space="0" w:color="auto"/>
            <w:bottom w:val="nil"/>
            <w:right w:val="single" w:sz="4" w:space="0" w:color="auto"/>
          </w:tcBorders>
          <w:shd w:val="clear" w:color="auto" w:fill="FFFFFF" w:themeFill="background1"/>
        </w:tcPr>
        <w:p w:rsidR="00752B6C" w:rsidRDefault="00752B6C" w:rsidP="00E04455">
          <w:pPr>
            <w:jc w:val="center"/>
          </w:pPr>
          <w:r>
            <w:rPr>
              <w:rFonts w:ascii="Calibri" w:hAnsi="Calibri" w:cs="Calibri"/>
              <w:b/>
              <w:bCs/>
              <w:sz w:val="40"/>
              <w:szCs w:val="40"/>
            </w:rPr>
            <w:t>E M A P</w:t>
          </w:r>
        </w:p>
      </w:tc>
    </w:tr>
    <w:tr w:rsidR="00752B6C" w:rsidTr="00B37DD9">
      <w:trPr>
        <w:trHeight w:val="138"/>
      </w:trPr>
      <w:tc>
        <w:tcPr>
          <w:tcW w:w="2901" w:type="dxa"/>
          <w:vMerge/>
          <w:tcBorders>
            <w:right w:val="single" w:sz="4" w:space="0" w:color="auto"/>
          </w:tcBorders>
        </w:tcPr>
        <w:p w:rsidR="00752B6C" w:rsidRDefault="00752B6C">
          <w:pPr>
            <w:pStyle w:val="Cabealho"/>
          </w:pPr>
        </w:p>
      </w:tc>
      <w:tc>
        <w:tcPr>
          <w:tcW w:w="6212" w:type="dxa"/>
          <w:gridSpan w:val="4"/>
          <w:tcBorders>
            <w:top w:val="nil"/>
            <w:left w:val="single" w:sz="4" w:space="0" w:color="auto"/>
            <w:bottom w:val="single" w:sz="4" w:space="0" w:color="auto"/>
            <w:right w:val="single" w:sz="4" w:space="0" w:color="auto"/>
          </w:tcBorders>
          <w:shd w:val="clear" w:color="auto" w:fill="FFFFFF" w:themeFill="background1"/>
        </w:tcPr>
        <w:p w:rsidR="00752B6C" w:rsidRPr="00E04455" w:rsidRDefault="00752B6C" w:rsidP="00E04455">
          <w:pPr>
            <w:jc w:val="center"/>
            <w:rPr>
              <w:sz w:val="16"/>
              <w:szCs w:val="16"/>
            </w:rPr>
          </w:pPr>
          <w:r w:rsidRPr="00E04455">
            <w:rPr>
              <w:rFonts w:ascii="Calibri" w:hAnsi="Calibri" w:cs="Calibri"/>
              <w:b/>
              <w:bCs/>
              <w:sz w:val="16"/>
              <w:szCs w:val="16"/>
            </w:rPr>
            <w:t>GOVERNO DO ESTADO DO MARANHÃO</w:t>
          </w:r>
        </w:p>
      </w:tc>
    </w:tr>
    <w:tr w:rsidR="00752B6C" w:rsidTr="00B37DD9">
      <w:trPr>
        <w:trHeight w:val="138"/>
      </w:trPr>
      <w:tc>
        <w:tcPr>
          <w:tcW w:w="2901" w:type="dxa"/>
          <w:vMerge/>
          <w:tcBorders>
            <w:right w:val="single" w:sz="4" w:space="0" w:color="auto"/>
          </w:tcBorders>
        </w:tcPr>
        <w:p w:rsidR="00752B6C" w:rsidRDefault="00752B6C">
          <w:pPr>
            <w:pStyle w:val="Cabealho"/>
          </w:pPr>
        </w:p>
      </w:tc>
      <w:tc>
        <w:tcPr>
          <w:tcW w:w="6212" w:type="dxa"/>
          <w:gridSpan w:val="4"/>
          <w:tcBorders>
            <w:top w:val="single" w:sz="4" w:space="0" w:color="auto"/>
            <w:left w:val="single" w:sz="4" w:space="0" w:color="auto"/>
            <w:bottom w:val="nil"/>
            <w:right w:val="single" w:sz="4" w:space="0" w:color="auto"/>
          </w:tcBorders>
        </w:tcPr>
        <w:p w:rsidR="00752B6C" w:rsidRDefault="00752B6C">
          <w:pPr>
            <w:pStyle w:val="Cabealho"/>
          </w:pPr>
          <w:r w:rsidRPr="009F28D5">
            <w:rPr>
              <w:rFonts w:ascii="Calibri" w:hAnsi="Calibri" w:cs="Calibri"/>
              <w:sz w:val="16"/>
              <w:szCs w:val="16"/>
            </w:rPr>
            <w:t>TÍTULO:</w:t>
          </w:r>
        </w:p>
      </w:tc>
    </w:tr>
    <w:tr w:rsidR="00752B6C" w:rsidTr="002F7AD6">
      <w:trPr>
        <w:trHeight w:val="364"/>
      </w:trPr>
      <w:tc>
        <w:tcPr>
          <w:tcW w:w="2901" w:type="dxa"/>
          <w:vMerge/>
          <w:tcBorders>
            <w:right w:val="single" w:sz="4" w:space="0" w:color="auto"/>
          </w:tcBorders>
        </w:tcPr>
        <w:p w:rsidR="00752B6C" w:rsidRDefault="00752B6C">
          <w:pPr>
            <w:pStyle w:val="Cabealho"/>
          </w:pPr>
        </w:p>
      </w:tc>
      <w:tc>
        <w:tcPr>
          <w:tcW w:w="6212" w:type="dxa"/>
          <w:gridSpan w:val="4"/>
          <w:tcBorders>
            <w:top w:val="nil"/>
            <w:left w:val="single" w:sz="4" w:space="0" w:color="auto"/>
            <w:bottom w:val="single" w:sz="4" w:space="0" w:color="auto"/>
            <w:right w:val="single" w:sz="4" w:space="0" w:color="auto"/>
          </w:tcBorders>
        </w:tcPr>
        <w:p w:rsidR="00752B6C" w:rsidRPr="0072430F" w:rsidRDefault="00752B6C" w:rsidP="00CF3316">
          <w:pPr>
            <w:pStyle w:val="Cabealho"/>
            <w:jc w:val="both"/>
            <w:rPr>
              <w:b/>
              <w:sz w:val="24"/>
              <w:szCs w:val="24"/>
            </w:rPr>
          </w:pPr>
          <w:r>
            <w:rPr>
              <w:b/>
              <w:sz w:val="24"/>
              <w:szCs w:val="24"/>
            </w:rPr>
            <w:t xml:space="preserve">CADERNO DE ENCARGOS </w:t>
          </w:r>
        </w:p>
      </w:tc>
    </w:tr>
    <w:tr w:rsidR="00752B6C" w:rsidTr="002F7AD6">
      <w:trPr>
        <w:trHeight w:val="168"/>
      </w:trPr>
      <w:tc>
        <w:tcPr>
          <w:tcW w:w="2901" w:type="dxa"/>
          <w:vMerge/>
          <w:tcBorders>
            <w:right w:val="single" w:sz="4" w:space="0" w:color="auto"/>
          </w:tcBorders>
        </w:tcPr>
        <w:p w:rsidR="00752B6C" w:rsidRPr="00E04455" w:rsidRDefault="00752B6C">
          <w:pPr>
            <w:pStyle w:val="Cabealho"/>
            <w:rPr>
              <w:sz w:val="16"/>
              <w:szCs w:val="16"/>
            </w:rPr>
          </w:pPr>
        </w:p>
      </w:tc>
      <w:tc>
        <w:tcPr>
          <w:tcW w:w="6212" w:type="dxa"/>
          <w:gridSpan w:val="4"/>
          <w:tcBorders>
            <w:top w:val="single" w:sz="4" w:space="0" w:color="auto"/>
            <w:left w:val="single" w:sz="4" w:space="0" w:color="auto"/>
            <w:bottom w:val="nil"/>
            <w:right w:val="single" w:sz="4" w:space="0" w:color="auto"/>
          </w:tcBorders>
        </w:tcPr>
        <w:p w:rsidR="00752B6C" w:rsidRPr="00E04455" w:rsidRDefault="00752B6C" w:rsidP="00E04455">
          <w:pPr>
            <w:rPr>
              <w:rFonts w:ascii="Calibri" w:hAnsi="Calibri" w:cs="Calibri"/>
              <w:sz w:val="16"/>
              <w:szCs w:val="16"/>
            </w:rPr>
          </w:pPr>
          <w:r w:rsidRPr="00E04455">
            <w:rPr>
              <w:rFonts w:ascii="Calibri" w:hAnsi="Calibri" w:cs="Calibri"/>
              <w:sz w:val="16"/>
              <w:szCs w:val="16"/>
            </w:rPr>
            <w:t>PROJETO:</w:t>
          </w:r>
        </w:p>
      </w:tc>
    </w:tr>
    <w:tr w:rsidR="00752B6C" w:rsidTr="00F53304">
      <w:trPr>
        <w:trHeight w:val="780"/>
      </w:trPr>
      <w:tc>
        <w:tcPr>
          <w:tcW w:w="2901" w:type="dxa"/>
          <w:vMerge/>
          <w:tcBorders>
            <w:right w:val="single" w:sz="4" w:space="0" w:color="auto"/>
          </w:tcBorders>
        </w:tcPr>
        <w:p w:rsidR="00752B6C" w:rsidRDefault="00752B6C" w:rsidP="009F28D5">
          <w:pPr>
            <w:pStyle w:val="Cabealho"/>
            <w:jc w:val="center"/>
          </w:pPr>
        </w:p>
      </w:tc>
      <w:tc>
        <w:tcPr>
          <w:tcW w:w="6212" w:type="dxa"/>
          <w:gridSpan w:val="4"/>
          <w:tcBorders>
            <w:top w:val="nil"/>
            <w:left w:val="single" w:sz="4" w:space="0" w:color="auto"/>
            <w:bottom w:val="single" w:sz="4" w:space="0" w:color="auto"/>
            <w:right w:val="single" w:sz="4" w:space="0" w:color="auto"/>
          </w:tcBorders>
        </w:tcPr>
        <w:p w:rsidR="00752B6C" w:rsidRDefault="00752B6C" w:rsidP="00CF3316">
          <w:pPr>
            <w:pStyle w:val="Cabealho"/>
            <w:jc w:val="both"/>
            <w:rPr>
              <w:rFonts w:ascii="Arial" w:eastAsia="Times New Roman" w:hAnsi="Arial" w:cs="Times New Roman"/>
              <w:b/>
              <w:sz w:val="16"/>
              <w:szCs w:val="16"/>
            </w:rPr>
          </w:pPr>
          <w:r>
            <w:rPr>
              <w:rFonts w:ascii="Arial" w:eastAsia="Times New Roman" w:hAnsi="Arial" w:cs="Times New Roman"/>
              <w:b/>
              <w:sz w:val="16"/>
              <w:szCs w:val="16"/>
            </w:rPr>
            <w:t xml:space="preserve">Recuperação estrutural dos Berços 103 e 106 (infra, </w:t>
          </w:r>
          <w:proofErr w:type="spellStart"/>
          <w:r>
            <w:rPr>
              <w:rFonts w:ascii="Arial" w:eastAsia="Times New Roman" w:hAnsi="Arial" w:cs="Times New Roman"/>
              <w:b/>
              <w:sz w:val="16"/>
              <w:szCs w:val="16"/>
            </w:rPr>
            <w:t>meso</w:t>
          </w:r>
          <w:proofErr w:type="spellEnd"/>
          <w:r>
            <w:rPr>
              <w:rFonts w:ascii="Arial" w:eastAsia="Times New Roman" w:hAnsi="Arial" w:cs="Times New Roman"/>
              <w:b/>
              <w:sz w:val="16"/>
              <w:szCs w:val="16"/>
            </w:rPr>
            <w:t xml:space="preserve"> e superestruturas) e Recuperação Catódica dos Berços 101 e 102, no Porto do Itaqui em São Luís – MA.</w:t>
          </w:r>
        </w:p>
        <w:p w:rsidR="00752B6C" w:rsidRPr="00F53304" w:rsidRDefault="00752B6C" w:rsidP="00080ECF">
          <w:pPr>
            <w:widowControl w:val="0"/>
            <w:autoSpaceDE w:val="0"/>
            <w:autoSpaceDN w:val="0"/>
            <w:adjustRightInd w:val="0"/>
            <w:jc w:val="both"/>
            <w:rPr>
              <w:rFonts w:cstheme="minorHAnsi"/>
              <w:b/>
              <w:color w:val="000000"/>
              <w:spacing w:val="-1"/>
              <w:sz w:val="20"/>
              <w:szCs w:val="20"/>
            </w:rPr>
          </w:pPr>
        </w:p>
      </w:tc>
    </w:tr>
    <w:tr w:rsidR="00752B6C" w:rsidTr="002F7AD6">
      <w:trPr>
        <w:trHeight w:val="226"/>
      </w:trPr>
      <w:tc>
        <w:tcPr>
          <w:tcW w:w="2901" w:type="dxa"/>
          <w:vMerge/>
          <w:tcBorders>
            <w:right w:val="single" w:sz="4" w:space="0" w:color="auto"/>
          </w:tcBorders>
        </w:tcPr>
        <w:p w:rsidR="00752B6C" w:rsidRPr="009F28D5" w:rsidRDefault="00752B6C">
          <w:pPr>
            <w:pStyle w:val="Cabealho"/>
            <w:rPr>
              <w:sz w:val="16"/>
              <w:szCs w:val="16"/>
            </w:rPr>
          </w:pPr>
        </w:p>
      </w:tc>
      <w:tc>
        <w:tcPr>
          <w:tcW w:w="2980" w:type="dxa"/>
          <w:tcBorders>
            <w:top w:val="single" w:sz="4" w:space="0" w:color="auto"/>
            <w:left w:val="single" w:sz="4" w:space="0" w:color="auto"/>
            <w:bottom w:val="nil"/>
            <w:right w:val="single" w:sz="4" w:space="0" w:color="auto"/>
          </w:tcBorders>
        </w:tcPr>
        <w:p w:rsidR="00752B6C" w:rsidRPr="009F28D5" w:rsidRDefault="00752B6C">
          <w:pPr>
            <w:pStyle w:val="Cabealho"/>
            <w:rPr>
              <w:sz w:val="16"/>
              <w:szCs w:val="16"/>
            </w:rPr>
          </w:pPr>
          <w:r w:rsidRPr="009F28D5">
            <w:rPr>
              <w:rFonts w:ascii="Calibri" w:hAnsi="Calibri" w:cs="Calibri"/>
              <w:sz w:val="16"/>
              <w:szCs w:val="16"/>
            </w:rPr>
            <w:t>Nº EMAP:</w:t>
          </w:r>
        </w:p>
      </w:tc>
      <w:tc>
        <w:tcPr>
          <w:tcW w:w="964" w:type="dxa"/>
          <w:tcBorders>
            <w:top w:val="single" w:sz="4" w:space="0" w:color="auto"/>
            <w:left w:val="single" w:sz="4" w:space="0" w:color="auto"/>
            <w:bottom w:val="nil"/>
            <w:right w:val="single" w:sz="4" w:space="0" w:color="auto"/>
          </w:tcBorders>
        </w:tcPr>
        <w:p w:rsidR="00752B6C" w:rsidRPr="009F28D5" w:rsidRDefault="00752B6C" w:rsidP="009F28D5">
          <w:pPr>
            <w:rPr>
              <w:rFonts w:ascii="Calibri" w:hAnsi="Calibri" w:cs="Calibri"/>
              <w:sz w:val="16"/>
              <w:szCs w:val="16"/>
            </w:rPr>
          </w:pPr>
          <w:r>
            <w:rPr>
              <w:rFonts w:ascii="Calibri" w:hAnsi="Calibri" w:cs="Calibri"/>
              <w:sz w:val="16"/>
              <w:szCs w:val="16"/>
            </w:rPr>
            <w:t>DATA:</w:t>
          </w:r>
        </w:p>
      </w:tc>
      <w:tc>
        <w:tcPr>
          <w:tcW w:w="983" w:type="dxa"/>
          <w:tcBorders>
            <w:top w:val="single" w:sz="4" w:space="0" w:color="auto"/>
            <w:left w:val="single" w:sz="4" w:space="0" w:color="auto"/>
            <w:bottom w:val="nil"/>
            <w:right w:val="single" w:sz="4" w:space="0" w:color="auto"/>
          </w:tcBorders>
        </w:tcPr>
        <w:p w:rsidR="00752B6C" w:rsidRPr="009F28D5" w:rsidRDefault="00752B6C" w:rsidP="009F28D5">
          <w:pPr>
            <w:rPr>
              <w:rFonts w:ascii="Calibri" w:hAnsi="Calibri" w:cs="Calibri"/>
              <w:sz w:val="16"/>
              <w:szCs w:val="16"/>
            </w:rPr>
          </w:pPr>
          <w:r w:rsidRPr="009F28D5">
            <w:rPr>
              <w:rFonts w:ascii="Calibri" w:hAnsi="Calibri" w:cs="Calibri"/>
              <w:sz w:val="16"/>
              <w:szCs w:val="16"/>
            </w:rPr>
            <w:t>REVISÃO:</w:t>
          </w:r>
        </w:p>
      </w:tc>
      <w:tc>
        <w:tcPr>
          <w:tcW w:w="1285" w:type="dxa"/>
          <w:tcBorders>
            <w:top w:val="single" w:sz="4" w:space="0" w:color="auto"/>
            <w:left w:val="single" w:sz="4" w:space="0" w:color="auto"/>
            <w:bottom w:val="nil"/>
            <w:right w:val="single" w:sz="4" w:space="0" w:color="auto"/>
          </w:tcBorders>
        </w:tcPr>
        <w:p w:rsidR="00752B6C" w:rsidRPr="009F28D5" w:rsidRDefault="00752B6C" w:rsidP="009F28D5">
          <w:pPr>
            <w:rPr>
              <w:rFonts w:ascii="Calibri" w:hAnsi="Calibri" w:cs="Calibri"/>
              <w:sz w:val="16"/>
              <w:szCs w:val="16"/>
            </w:rPr>
          </w:pPr>
          <w:r w:rsidRPr="009F28D5">
            <w:rPr>
              <w:rFonts w:ascii="Calibri" w:hAnsi="Calibri" w:cs="Calibri"/>
              <w:sz w:val="16"/>
              <w:szCs w:val="16"/>
            </w:rPr>
            <w:t xml:space="preserve">Nº </w:t>
          </w:r>
          <w:proofErr w:type="gramStart"/>
          <w:r w:rsidRPr="009F28D5">
            <w:rPr>
              <w:rFonts w:ascii="Calibri" w:hAnsi="Calibri" w:cs="Calibri"/>
              <w:sz w:val="16"/>
              <w:szCs w:val="16"/>
            </w:rPr>
            <w:t>FOLHA :</w:t>
          </w:r>
          <w:proofErr w:type="gramEnd"/>
        </w:p>
      </w:tc>
    </w:tr>
    <w:tr w:rsidR="00752B6C" w:rsidTr="002F7AD6">
      <w:trPr>
        <w:trHeight w:val="272"/>
      </w:trPr>
      <w:tc>
        <w:tcPr>
          <w:tcW w:w="2901" w:type="dxa"/>
          <w:vMerge/>
          <w:tcBorders>
            <w:bottom w:val="single" w:sz="4" w:space="0" w:color="auto"/>
            <w:right w:val="single" w:sz="4" w:space="0" w:color="auto"/>
          </w:tcBorders>
        </w:tcPr>
        <w:p w:rsidR="00752B6C" w:rsidRPr="00C535C7" w:rsidRDefault="00752B6C">
          <w:pPr>
            <w:pStyle w:val="Cabealho"/>
            <w:rPr>
              <w:sz w:val="20"/>
              <w:szCs w:val="20"/>
            </w:rPr>
          </w:pPr>
        </w:p>
      </w:tc>
      <w:tc>
        <w:tcPr>
          <w:tcW w:w="2980" w:type="dxa"/>
          <w:tcBorders>
            <w:top w:val="nil"/>
            <w:left w:val="single" w:sz="4" w:space="0" w:color="auto"/>
            <w:bottom w:val="single" w:sz="4" w:space="0" w:color="auto"/>
            <w:right w:val="single" w:sz="4" w:space="0" w:color="auto"/>
          </w:tcBorders>
        </w:tcPr>
        <w:p w:rsidR="00752B6C" w:rsidRPr="00BF4ABD" w:rsidRDefault="00752B6C" w:rsidP="00D17B78">
          <w:pPr>
            <w:pStyle w:val="Cabealho"/>
            <w:tabs>
              <w:tab w:val="clear" w:pos="4252"/>
              <w:tab w:val="clear" w:pos="8504"/>
              <w:tab w:val="right" w:pos="2764"/>
            </w:tabs>
            <w:rPr>
              <w:sz w:val="16"/>
              <w:szCs w:val="16"/>
            </w:rPr>
          </w:pPr>
          <w:r>
            <w:rPr>
              <w:noProof/>
              <w:sz w:val="20"/>
              <w:szCs w:val="20"/>
            </w:rPr>
            <mc:AlternateContent>
              <mc:Choice Requires="wps">
                <w:drawing>
                  <wp:anchor distT="0" distB="0" distL="114300" distR="114300" simplePos="0" relativeHeight="251654656" behindDoc="0" locked="0" layoutInCell="1" allowOverlap="1" wp14:anchorId="2F0D28B5" wp14:editId="26DF74A2">
                    <wp:simplePos x="0" y="0"/>
                    <wp:positionH relativeFrom="column">
                      <wp:posOffset>1327785</wp:posOffset>
                    </wp:positionH>
                    <wp:positionV relativeFrom="paragraph">
                      <wp:posOffset>156845</wp:posOffset>
                    </wp:positionV>
                    <wp:extent cx="2581275" cy="204470"/>
                    <wp:effectExtent l="0" t="0" r="0" b="5080"/>
                    <wp:wrapNone/>
                    <wp:docPr id="1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1275" cy="204470"/>
                            </a:xfrm>
                            <a:prstGeom prst="rect">
                              <a:avLst/>
                            </a:prstGeom>
                            <a:noFill/>
                            <a:ln w="9525">
                              <a:noFill/>
                              <a:miter lim="800000"/>
                              <a:headEnd/>
                              <a:tailEnd/>
                            </a:ln>
                          </wps:spPr>
                          <wps:txbx>
                            <w:txbxContent>
                              <w:p w:rsidR="00752B6C" w:rsidRPr="0071201B" w:rsidRDefault="00752B6C" w:rsidP="0015476B">
                                <w:pPr>
                                  <w:rPr>
                                    <w:sz w:val="16"/>
                                    <w:szCs w:val="16"/>
                                  </w:rPr>
                                </w:pPr>
                                <w:r>
                                  <w:rPr>
                                    <w:sz w:val="16"/>
                                    <w:szCs w:val="16"/>
                                  </w:rPr>
                                  <w:t>Nº PLANAVE: 1.16.137</w:t>
                                </w:r>
                                <w:r w:rsidRPr="0071201B">
                                  <w:rPr>
                                    <w:sz w:val="16"/>
                                    <w:szCs w:val="16"/>
                                  </w:rPr>
                                  <w:t>-OS-0</w:t>
                                </w:r>
                                <w:r>
                                  <w:rPr>
                                    <w:sz w:val="16"/>
                                    <w:szCs w:val="16"/>
                                  </w:rPr>
                                  <w:t>1</w:t>
                                </w:r>
                                <w:r w:rsidRPr="0071201B">
                                  <w:rPr>
                                    <w:sz w:val="16"/>
                                    <w:szCs w:val="16"/>
                                  </w:rPr>
                                  <w:t xml:space="preserve">/00 – </w:t>
                                </w:r>
                                <w:r>
                                  <w:rPr>
                                    <w:sz w:val="16"/>
                                    <w:szCs w:val="16"/>
                                  </w:rPr>
                                  <w:t>RL-B01</w:t>
                                </w:r>
                                <w:r w:rsidRPr="0071201B">
                                  <w:rPr>
                                    <w:sz w:val="16"/>
                                    <w:szCs w:val="16"/>
                                  </w:rPr>
                                  <w:t>-</w:t>
                                </w:r>
                                <w:r>
                                  <w:rPr>
                                    <w:sz w:val="16"/>
                                    <w:szCs w:val="16"/>
                                  </w:rPr>
                                  <w:t>000</w:t>
                                </w:r>
                                <w:r w:rsidRPr="0071201B">
                                  <w:rPr>
                                    <w:sz w:val="16"/>
                                    <w:szCs w:val="16"/>
                                  </w:rPr>
                                  <w:t>-</w:t>
                                </w:r>
                                <w:r>
                                  <w:rPr>
                                    <w:sz w:val="16"/>
                                    <w:szCs w:val="16"/>
                                  </w:rPr>
                                  <w:t>0</w:t>
                                </w:r>
                                <w:r w:rsidRPr="0071201B">
                                  <w:rPr>
                                    <w:sz w:val="16"/>
                                    <w:szCs w:val="16"/>
                                  </w:rPr>
                                  <w:t>00</w:t>
                                </w:r>
                                <w:r>
                                  <w:rPr>
                                    <w:sz w:val="16"/>
                                    <w:szCs w:val="16"/>
                                  </w:rPr>
                                  <w:t>1-0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F0D28B5" id="_x0000_t202" coordsize="21600,21600" o:spt="202" path="m,l,21600r21600,l21600,xe">
                    <v:stroke joinstyle="miter"/>
                    <v:path gradientshapeok="t" o:connecttype="rect"/>
                  </v:shapetype>
                  <v:shape id="Caixa de Texto 2" o:spid="_x0000_s1026" type="#_x0000_t202" style="position:absolute;margin-left:104.55pt;margin-top:12.35pt;width:203.25pt;height:16.1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" filled="f" stroked="f">
                    <v:textbox>
                      <w:txbxContent>
                        <w:p w:rsidR="00752B6C" w:rsidRPr="0071201B" w:rsidRDefault="00752B6C" w:rsidP="0015476B">
                          <w:pPr>
                            <w:rPr>
                              <w:sz w:val="16"/>
                              <w:szCs w:val="16"/>
                            </w:rPr>
                          </w:pPr>
                          <w:r>
                            <w:rPr>
                              <w:sz w:val="16"/>
                              <w:szCs w:val="16"/>
                            </w:rPr>
                            <w:t>Nº PLANAVE: 1.16.137</w:t>
                          </w:r>
                          <w:r w:rsidRPr="0071201B">
                            <w:rPr>
                              <w:sz w:val="16"/>
                              <w:szCs w:val="16"/>
                            </w:rPr>
                            <w:t>-OS-0</w:t>
                          </w:r>
                          <w:r>
                            <w:rPr>
                              <w:sz w:val="16"/>
                              <w:szCs w:val="16"/>
                            </w:rPr>
                            <w:t>1</w:t>
                          </w:r>
                          <w:r w:rsidRPr="0071201B">
                            <w:rPr>
                              <w:sz w:val="16"/>
                              <w:szCs w:val="16"/>
                            </w:rPr>
                            <w:t xml:space="preserve">/00 – </w:t>
                          </w:r>
                          <w:r>
                            <w:rPr>
                              <w:sz w:val="16"/>
                              <w:szCs w:val="16"/>
                            </w:rPr>
                            <w:t>RL-B01</w:t>
                          </w:r>
                          <w:r w:rsidRPr="0071201B">
                            <w:rPr>
                              <w:sz w:val="16"/>
                              <w:szCs w:val="16"/>
                            </w:rPr>
                            <w:t>-</w:t>
                          </w:r>
                          <w:r>
                            <w:rPr>
                              <w:sz w:val="16"/>
                              <w:szCs w:val="16"/>
                            </w:rPr>
                            <w:t>000</w:t>
                          </w:r>
                          <w:r w:rsidRPr="0071201B">
                            <w:rPr>
                              <w:sz w:val="16"/>
                              <w:szCs w:val="16"/>
                            </w:rPr>
                            <w:t>-</w:t>
                          </w:r>
                          <w:r>
                            <w:rPr>
                              <w:sz w:val="16"/>
                              <w:szCs w:val="16"/>
                            </w:rPr>
                            <w:t>0</w:t>
                          </w:r>
                          <w:r w:rsidRPr="0071201B">
                            <w:rPr>
                              <w:sz w:val="16"/>
                              <w:szCs w:val="16"/>
                            </w:rPr>
                            <w:t>00</w:t>
                          </w:r>
                          <w:r>
                            <w:rPr>
                              <w:sz w:val="16"/>
                              <w:szCs w:val="16"/>
                            </w:rPr>
                            <w:t>1-0</w:t>
                          </w:r>
                        </w:p>
                      </w:txbxContent>
                    </v:textbox>
                  </v:shape>
                </w:pict>
              </mc:Fallback>
            </mc:AlternateContent>
          </w:r>
          <w:r w:rsidRPr="00C34582">
            <w:rPr>
              <w:rFonts w:ascii="Arial" w:eastAsia="Times New Roman" w:hAnsi="Arial" w:cs="Arial"/>
              <w:b/>
              <w:sz w:val="20"/>
              <w:szCs w:val="20"/>
            </w:rPr>
            <w:t xml:space="preserve"> </w:t>
          </w:r>
          <w:r>
            <w:rPr>
              <w:rFonts w:ascii="Arial" w:eastAsia="Times New Roman" w:hAnsi="Arial" w:cs="Arial"/>
              <w:sz w:val="16"/>
              <w:szCs w:val="16"/>
            </w:rPr>
            <w:t>2017.14-CE-GER-1001-0001-R00</w:t>
          </w:r>
        </w:p>
      </w:tc>
      <w:tc>
        <w:tcPr>
          <w:tcW w:w="964" w:type="dxa"/>
          <w:tcBorders>
            <w:top w:val="nil"/>
            <w:left w:val="single" w:sz="4" w:space="0" w:color="auto"/>
            <w:bottom w:val="single" w:sz="4" w:space="0" w:color="auto"/>
            <w:right w:val="single" w:sz="4" w:space="0" w:color="auto"/>
          </w:tcBorders>
        </w:tcPr>
        <w:p w:rsidR="00752B6C" w:rsidRDefault="00752B6C" w:rsidP="00FA0613">
          <w:pPr>
            <w:pStyle w:val="Cabealho"/>
          </w:pPr>
          <w:r>
            <w:t>08/2017</w:t>
          </w:r>
        </w:p>
      </w:tc>
      <w:tc>
        <w:tcPr>
          <w:tcW w:w="983" w:type="dxa"/>
          <w:tcBorders>
            <w:top w:val="nil"/>
            <w:left w:val="single" w:sz="4" w:space="0" w:color="auto"/>
            <w:bottom w:val="single" w:sz="4" w:space="0" w:color="auto"/>
            <w:right w:val="single" w:sz="4" w:space="0" w:color="auto"/>
          </w:tcBorders>
        </w:tcPr>
        <w:p w:rsidR="00752B6C" w:rsidRDefault="00752B6C" w:rsidP="00080ECF">
          <w:pPr>
            <w:pStyle w:val="Cabealho"/>
          </w:pPr>
          <w:r>
            <w:t>00</w:t>
          </w:r>
        </w:p>
      </w:tc>
      <w:tc>
        <w:tcPr>
          <w:tcW w:w="1285" w:type="dxa"/>
          <w:tcBorders>
            <w:top w:val="nil"/>
            <w:left w:val="single" w:sz="4" w:space="0" w:color="auto"/>
            <w:bottom w:val="single" w:sz="4" w:space="0" w:color="auto"/>
            <w:right w:val="single" w:sz="4" w:space="0" w:color="auto"/>
          </w:tcBorders>
        </w:tcPr>
        <w:sdt>
          <w:sdtPr>
            <w:id w:val="1878121047"/>
            <w:docPartObj>
              <w:docPartGallery w:val="Page Numbers (Top of Page)"/>
              <w:docPartUnique/>
            </w:docPartObj>
          </w:sdtPr>
          <w:sdtEndPr/>
          <w:sdtContent>
            <w:p w:rsidR="00752B6C" w:rsidRDefault="003814DF" w:rsidP="008C0644">
              <w:sdt>
                <w:sdtPr>
                  <w:id w:val="-1630087402"/>
                  <w:docPartObj>
                    <w:docPartGallery w:val="Page Numbers (Top of Page)"/>
                    <w:docPartUnique/>
                  </w:docPartObj>
                </w:sdtPr>
                <w:sdtEndPr/>
                <w:sdtContent>
                  <w:r w:rsidR="00752B6C">
                    <w:fldChar w:fldCharType="begin"/>
                  </w:r>
                  <w:r w:rsidR="00752B6C">
                    <w:instrText xml:space="preserve"> PAGE </w:instrText>
                  </w:r>
                  <w:r w:rsidR="00752B6C">
                    <w:fldChar w:fldCharType="separate"/>
                  </w:r>
                  <w:r>
                    <w:rPr>
                      <w:noProof/>
                    </w:rPr>
                    <w:t>21</w:t>
                  </w:r>
                  <w:r w:rsidR="00752B6C">
                    <w:rPr>
                      <w:noProof/>
                    </w:rPr>
                    <w:fldChar w:fldCharType="end"/>
                  </w:r>
                  <w:r w:rsidR="00752B6C">
                    <w:t xml:space="preserve"> de </w:t>
                  </w:r>
                  <w:fldSimple w:instr=" NUMPAGES  ">
                    <w:r>
                      <w:rPr>
                        <w:noProof/>
                      </w:rPr>
                      <w:t>38</w:t>
                    </w:r>
                  </w:fldSimple>
                </w:sdtContent>
              </w:sdt>
            </w:p>
          </w:sdtContent>
        </w:sdt>
      </w:tc>
    </w:tr>
  </w:tbl>
  <w:p w:rsidR="00752B6C" w:rsidRDefault="00752B6C" w:rsidP="00FE488F">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C717608"/>
    <w:multiLevelType w:val="hybridMultilevel"/>
    <w:tmpl w:val="E6C46988"/>
    <w:lvl w:ilvl="0" w:tplc="B150E782">
      <w:start w:val="1"/>
      <w:numFmt w:val="lowerLetter"/>
      <w:lvlText w:val="%1)"/>
      <w:lvlJc w:val="left"/>
      <w:pPr>
        <w:ind w:left="720" w:hanging="360"/>
      </w:pPr>
      <w:rPr>
        <w:rFonts w:ascii="Times New Roman" w:hAnsi="Times New Roman" w:hint="default"/>
        <w:b w:val="0"/>
        <w:i w:val="0"/>
        <w:caps w:val="0"/>
        <w:strike w:val="0"/>
        <w:dstrike w:val="0"/>
        <w:vanish w:val="0"/>
        <w:color w:val="auto"/>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DDE36E1"/>
    <w:multiLevelType w:val="hybridMultilevel"/>
    <w:tmpl w:val="05782A4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0F001297"/>
    <w:multiLevelType w:val="hybridMultilevel"/>
    <w:tmpl w:val="6B286948"/>
    <w:lvl w:ilvl="0" w:tplc="04160001">
      <w:start w:val="1"/>
      <w:numFmt w:val="bullet"/>
      <w:lvlText w:val=""/>
      <w:lvlJc w:val="left"/>
      <w:pPr>
        <w:tabs>
          <w:tab w:val="num" w:pos="1429"/>
        </w:tabs>
        <w:ind w:left="1429" w:hanging="360"/>
      </w:pPr>
      <w:rPr>
        <w:rFonts w:ascii="Symbol" w:hAnsi="Symbol" w:hint="default"/>
      </w:rPr>
    </w:lvl>
    <w:lvl w:ilvl="1" w:tplc="04160003">
      <w:start w:val="1"/>
      <w:numFmt w:val="bullet"/>
      <w:lvlText w:val="o"/>
      <w:lvlJc w:val="left"/>
      <w:pPr>
        <w:tabs>
          <w:tab w:val="num" w:pos="2149"/>
        </w:tabs>
        <w:ind w:left="2149" w:hanging="360"/>
      </w:pPr>
      <w:rPr>
        <w:rFonts w:ascii="Courier New" w:hAnsi="Courier New" w:cs="Courier New" w:hint="default"/>
      </w:rPr>
    </w:lvl>
    <w:lvl w:ilvl="2" w:tplc="04160005">
      <w:start w:val="1"/>
      <w:numFmt w:val="bullet"/>
      <w:lvlText w:val=""/>
      <w:lvlJc w:val="left"/>
      <w:pPr>
        <w:tabs>
          <w:tab w:val="num" w:pos="2869"/>
        </w:tabs>
        <w:ind w:left="2869" w:hanging="360"/>
      </w:pPr>
      <w:rPr>
        <w:rFonts w:ascii="Wingdings" w:hAnsi="Wingdings" w:hint="default"/>
      </w:rPr>
    </w:lvl>
    <w:lvl w:ilvl="3" w:tplc="04160001">
      <w:start w:val="1"/>
      <w:numFmt w:val="bullet"/>
      <w:lvlText w:val=""/>
      <w:lvlJc w:val="left"/>
      <w:pPr>
        <w:tabs>
          <w:tab w:val="num" w:pos="3589"/>
        </w:tabs>
        <w:ind w:left="3589" w:hanging="360"/>
      </w:pPr>
      <w:rPr>
        <w:rFonts w:ascii="Symbol" w:hAnsi="Symbol" w:hint="default"/>
      </w:rPr>
    </w:lvl>
    <w:lvl w:ilvl="4" w:tplc="04160003">
      <w:start w:val="1"/>
      <w:numFmt w:val="bullet"/>
      <w:lvlText w:val="o"/>
      <w:lvlJc w:val="left"/>
      <w:pPr>
        <w:tabs>
          <w:tab w:val="num" w:pos="4309"/>
        </w:tabs>
        <w:ind w:left="4309" w:hanging="360"/>
      </w:pPr>
      <w:rPr>
        <w:rFonts w:ascii="Courier New" w:hAnsi="Courier New" w:cs="Courier New" w:hint="default"/>
      </w:rPr>
    </w:lvl>
    <w:lvl w:ilvl="5" w:tplc="04160005" w:tentative="1">
      <w:start w:val="1"/>
      <w:numFmt w:val="bullet"/>
      <w:lvlText w:val=""/>
      <w:lvlJc w:val="left"/>
      <w:pPr>
        <w:tabs>
          <w:tab w:val="num" w:pos="5029"/>
        </w:tabs>
        <w:ind w:left="5029" w:hanging="360"/>
      </w:pPr>
      <w:rPr>
        <w:rFonts w:ascii="Wingdings" w:hAnsi="Wingdings" w:hint="default"/>
      </w:rPr>
    </w:lvl>
    <w:lvl w:ilvl="6" w:tplc="04160001" w:tentative="1">
      <w:start w:val="1"/>
      <w:numFmt w:val="bullet"/>
      <w:lvlText w:val=""/>
      <w:lvlJc w:val="left"/>
      <w:pPr>
        <w:tabs>
          <w:tab w:val="num" w:pos="5749"/>
        </w:tabs>
        <w:ind w:left="5749" w:hanging="360"/>
      </w:pPr>
      <w:rPr>
        <w:rFonts w:ascii="Symbol" w:hAnsi="Symbol" w:hint="default"/>
      </w:rPr>
    </w:lvl>
    <w:lvl w:ilvl="7" w:tplc="04160003" w:tentative="1">
      <w:start w:val="1"/>
      <w:numFmt w:val="bullet"/>
      <w:lvlText w:val="o"/>
      <w:lvlJc w:val="left"/>
      <w:pPr>
        <w:tabs>
          <w:tab w:val="num" w:pos="6469"/>
        </w:tabs>
        <w:ind w:left="6469" w:hanging="360"/>
      </w:pPr>
      <w:rPr>
        <w:rFonts w:ascii="Courier New" w:hAnsi="Courier New" w:cs="Courier New" w:hint="default"/>
      </w:rPr>
    </w:lvl>
    <w:lvl w:ilvl="8" w:tplc="04160005" w:tentative="1">
      <w:start w:val="1"/>
      <w:numFmt w:val="bullet"/>
      <w:lvlText w:val=""/>
      <w:lvlJc w:val="left"/>
      <w:pPr>
        <w:tabs>
          <w:tab w:val="num" w:pos="7189"/>
        </w:tabs>
        <w:ind w:left="7189" w:hanging="360"/>
      </w:pPr>
      <w:rPr>
        <w:rFonts w:ascii="Wingdings" w:hAnsi="Wingdings" w:hint="default"/>
      </w:rPr>
    </w:lvl>
  </w:abstractNum>
  <w:abstractNum w:abstractNumId="3" w15:restartNumberingAfterBreak="0">
    <w:nsid w:val="0FA15034"/>
    <w:multiLevelType w:val="multilevel"/>
    <w:tmpl w:val="25D824C6"/>
    <w:lvl w:ilvl="0">
      <w:start w:val="1"/>
      <w:numFmt w:val="lowerLetter"/>
      <w:lvlText w:val="%1)"/>
      <w:lvlJc w:val="left"/>
      <w:pPr>
        <w:ind w:left="644" w:hanging="360"/>
      </w:pPr>
      <w:rPr>
        <w:rFonts w:ascii="Arial" w:hAnsi="Arial" w:cs="Arial" w:hint="default"/>
        <w:b w:val="0"/>
        <w:i w:val="0"/>
        <w:caps w:val="0"/>
        <w:strike w:val="0"/>
        <w:dstrike w:val="0"/>
        <w:outline w:val="0"/>
        <w:shadow w:val="0"/>
        <w:emboss w:val="0"/>
        <w:imprint w:val="0"/>
        <w:vanish w:val="0"/>
        <w:color w:val="auto"/>
        <w:sz w:val="24"/>
        <w:vertAlign w:val="baseline"/>
      </w:rPr>
    </w:lvl>
    <w:lvl w:ilvl="1">
      <w:start w:val="1"/>
      <w:numFmt w:val="decimal"/>
      <w:isLgl/>
      <w:lvlText w:val="%1.%2"/>
      <w:lvlJc w:val="left"/>
      <w:pPr>
        <w:ind w:left="1004" w:hanging="360"/>
      </w:pPr>
      <w:rPr>
        <w:rFonts w:hint="default"/>
        <w:b/>
      </w:rPr>
    </w:lvl>
    <w:lvl w:ilvl="2">
      <w:start w:val="1"/>
      <w:numFmt w:val="decimal"/>
      <w:isLgl/>
      <w:lvlText w:val="%1.%2.%3"/>
      <w:lvlJc w:val="left"/>
      <w:pPr>
        <w:ind w:left="1724" w:hanging="720"/>
      </w:pPr>
      <w:rPr>
        <w:rFonts w:hint="default"/>
        <w:b/>
      </w:rPr>
    </w:lvl>
    <w:lvl w:ilvl="3">
      <w:start w:val="1"/>
      <w:numFmt w:val="decimal"/>
      <w:isLgl/>
      <w:lvlText w:val="%1.%2.%3.%4"/>
      <w:lvlJc w:val="left"/>
      <w:pPr>
        <w:ind w:left="2084" w:hanging="720"/>
      </w:pPr>
      <w:rPr>
        <w:rFonts w:hint="default"/>
        <w:b/>
      </w:rPr>
    </w:lvl>
    <w:lvl w:ilvl="4">
      <w:start w:val="1"/>
      <w:numFmt w:val="decimal"/>
      <w:isLgl/>
      <w:lvlText w:val="%1.%2.%3.%4.%5"/>
      <w:lvlJc w:val="left"/>
      <w:pPr>
        <w:ind w:left="2804" w:hanging="1080"/>
      </w:pPr>
      <w:rPr>
        <w:rFonts w:hint="default"/>
        <w:b/>
      </w:rPr>
    </w:lvl>
    <w:lvl w:ilvl="5">
      <w:start w:val="1"/>
      <w:numFmt w:val="decimal"/>
      <w:isLgl/>
      <w:lvlText w:val="%1.%2.%3.%4.%5.%6"/>
      <w:lvlJc w:val="left"/>
      <w:pPr>
        <w:ind w:left="3164" w:hanging="1080"/>
      </w:pPr>
      <w:rPr>
        <w:rFonts w:hint="default"/>
        <w:b/>
      </w:rPr>
    </w:lvl>
    <w:lvl w:ilvl="6">
      <w:start w:val="1"/>
      <w:numFmt w:val="decimal"/>
      <w:isLgl/>
      <w:lvlText w:val="%1.%2.%3.%4.%5.%6.%7"/>
      <w:lvlJc w:val="left"/>
      <w:pPr>
        <w:ind w:left="3884" w:hanging="1440"/>
      </w:pPr>
      <w:rPr>
        <w:rFonts w:hint="default"/>
        <w:b/>
      </w:rPr>
    </w:lvl>
    <w:lvl w:ilvl="7">
      <w:start w:val="1"/>
      <w:numFmt w:val="decimal"/>
      <w:isLgl/>
      <w:lvlText w:val="%1.%2.%3.%4.%5.%6.%7.%8"/>
      <w:lvlJc w:val="left"/>
      <w:pPr>
        <w:ind w:left="4244" w:hanging="1440"/>
      </w:pPr>
      <w:rPr>
        <w:rFonts w:hint="default"/>
        <w:b/>
      </w:rPr>
    </w:lvl>
    <w:lvl w:ilvl="8">
      <w:start w:val="1"/>
      <w:numFmt w:val="decimal"/>
      <w:isLgl/>
      <w:lvlText w:val="%1.%2.%3.%4.%5.%6.%7.%8.%9"/>
      <w:lvlJc w:val="left"/>
      <w:pPr>
        <w:ind w:left="4964" w:hanging="1800"/>
      </w:pPr>
      <w:rPr>
        <w:rFonts w:hint="default"/>
        <w:b/>
      </w:rPr>
    </w:lvl>
  </w:abstractNum>
  <w:abstractNum w:abstractNumId="4" w15:restartNumberingAfterBreak="0">
    <w:nsid w:val="17873C0F"/>
    <w:multiLevelType w:val="multilevel"/>
    <w:tmpl w:val="0416001F"/>
    <w:styleLink w:val="Estilo2"/>
    <w:lvl w:ilvl="0">
      <w:start w:val="1"/>
      <w:numFmt w:val="decimal"/>
      <w:lvlText w:val="%1."/>
      <w:lvlJc w:val="left"/>
      <w:pPr>
        <w:ind w:left="360" w:hanging="360"/>
      </w:pPr>
      <w:rPr>
        <w:rFonts w:hint="default"/>
      </w:rPr>
    </w:lvl>
    <w:lvl w:ilvl="1">
      <w:start w:val="1"/>
      <w:numFmt w:val="decimal"/>
      <w:lvlText w:val="%1.%2."/>
      <w:lvlJc w:val="left"/>
      <w:pPr>
        <w:ind w:left="432" w:hanging="432"/>
      </w:pPr>
      <w:rPr>
        <w:rFonts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227B01B9"/>
    <w:multiLevelType w:val="hybridMultilevel"/>
    <w:tmpl w:val="89F03FC4"/>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26815750"/>
    <w:multiLevelType w:val="hybridMultilevel"/>
    <w:tmpl w:val="79040F12"/>
    <w:lvl w:ilvl="0" w:tplc="D396B196">
      <w:start w:val="1"/>
      <w:numFmt w:val="decimalZero"/>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2A8F716E"/>
    <w:multiLevelType w:val="multilevel"/>
    <w:tmpl w:val="1EC6E19A"/>
    <w:lvl w:ilvl="0">
      <w:start w:val="1"/>
      <w:numFmt w:val="decimal"/>
      <w:lvlText w:val="%1."/>
      <w:lvlJc w:val="left"/>
      <w:pPr>
        <w:ind w:left="644" w:hanging="360"/>
      </w:pPr>
      <w:rPr>
        <w:rFonts w:hint="default"/>
      </w:rPr>
    </w:lvl>
    <w:lvl w:ilvl="1">
      <w:start w:val="1"/>
      <w:numFmt w:val="decimal"/>
      <w:isLgl/>
      <w:lvlText w:val="%1.%2"/>
      <w:lvlJc w:val="left"/>
      <w:pPr>
        <w:ind w:left="1004" w:hanging="360"/>
      </w:pPr>
      <w:rPr>
        <w:rFonts w:hint="default"/>
        <w:b/>
      </w:rPr>
    </w:lvl>
    <w:lvl w:ilvl="2">
      <w:start w:val="1"/>
      <w:numFmt w:val="decimal"/>
      <w:isLgl/>
      <w:lvlText w:val="%1.%2.%3"/>
      <w:lvlJc w:val="left"/>
      <w:pPr>
        <w:ind w:left="1724" w:hanging="720"/>
      </w:pPr>
      <w:rPr>
        <w:rFonts w:hint="default"/>
        <w:b/>
      </w:rPr>
    </w:lvl>
    <w:lvl w:ilvl="3">
      <w:start w:val="1"/>
      <w:numFmt w:val="decimal"/>
      <w:isLgl/>
      <w:lvlText w:val="%1.%2.%3.%4"/>
      <w:lvlJc w:val="left"/>
      <w:pPr>
        <w:ind w:left="2084" w:hanging="720"/>
      </w:pPr>
      <w:rPr>
        <w:rFonts w:hint="default"/>
        <w:b/>
      </w:rPr>
    </w:lvl>
    <w:lvl w:ilvl="4">
      <w:start w:val="1"/>
      <w:numFmt w:val="decimal"/>
      <w:isLgl/>
      <w:lvlText w:val="%1.%2.%3.%4.%5"/>
      <w:lvlJc w:val="left"/>
      <w:pPr>
        <w:ind w:left="2804" w:hanging="1080"/>
      </w:pPr>
      <w:rPr>
        <w:rFonts w:hint="default"/>
        <w:b/>
      </w:rPr>
    </w:lvl>
    <w:lvl w:ilvl="5">
      <w:start w:val="1"/>
      <w:numFmt w:val="decimal"/>
      <w:isLgl/>
      <w:lvlText w:val="%1.%2.%3.%4.%5.%6"/>
      <w:lvlJc w:val="left"/>
      <w:pPr>
        <w:ind w:left="3164" w:hanging="1080"/>
      </w:pPr>
      <w:rPr>
        <w:rFonts w:hint="default"/>
        <w:b/>
      </w:rPr>
    </w:lvl>
    <w:lvl w:ilvl="6">
      <w:start w:val="1"/>
      <w:numFmt w:val="decimal"/>
      <w:isLgl/>
      <w:lvlText w:val="%1.%2.%3.%4.%5.%6.%7"/>
      <w:lvlJc w:val="left"/>
      <w:pPr>
        <w:ind w:left="3884" w:hanging="1440"/>
      </w:pPr>
      <w:rPr>
        <w:rFonts w:hint="default"/>
        <w:b/>
      </w:rPr>
    </w:lvl>
    <w:lvl w:ilvl="7">
      <w:start w:val="1"/>
      <w:numFmt w:val="decimal"/>
      <w:isLgl/>
      <w:lvlText w:val="%1.%2.%3.%4.%5.%6.%7.%8"/>
      <w:lvlJc w:val="left"/>
      <w:pPr>
        <w:ind w:left="4244" w:hanging="1440"/>
      </w:pPr>
      <w:rPr>
        <w:rFonts w:hint="default"/>
        <w:b/>
      </w:rPr>
    </w:lvl>
    <w:lvl w:ilvl="8">
      <w:start w:val="1"/>
      <w:numFmt w:val="decimal"/>
      <w:isLgl/>
      <w:lvlText w:val="%1.%2.%3.%4.%5.%6.%7.%8.%9"/>
      <w:lvlJc w:val="left"/>
      <w:pPr>
        <w:ind w:left="4964" w:hanging="1800"/>
      </w:pPr>
      <w:rPr>
        <w:rFonts w:hint="default"/>
        <w:b/>
      </w:rPr>
    </w:lvl>
  </w:abstractNum>
  <w:abstractNum w:abstractNumId="8" w15:restartNumberingAfterBreak="0">
    <w:nsid w:val="2FEB1590"/>
    <w:multiLevelType w:val="multilevel"/>
    <w:tmpl w:val="D7C4F232"/>
    <w:lvl w:ilvl="0">
      <w:start w:val="1"/>
      <w:numFmt w:val="decimal"/>
      <w:lvlText w:val="%1."/>
      <w:lvlJc w:val="left"/>
      <w:pPr>
        <w:ind w:left="1070" w:hanging="360"/>
      </w:pPr>
      <w:rPr>
        <w:rFonts w:hint="default"/>
        <w:b/>
      </w:rPr>
    </w:lvl>
    <w:lvl w:ilvl="1">
      <w:start w:val="1"/>
      <w:numFmt w:val="decimal"/>
      <w:isLgl/>
      <w:lvlText w:val="%1.%2"/>
      <w:lvlJc w:val="left"/>
      <w:pPr>
        <w:ind w:left="1561" w:hanging="360"/>
      </w:pPr>
      <w:rPr>
        <w:rFonts w:hint="default"/>
      </w:rPr>
    </w:lvl>
    <w:lvl w:ilvl="2">
      <w:start w:val="1"/>
      <w:numFmt w:val="decimal"/>
      <w:pStyle w:val="Sumrio3"/>
      <w:isLgl/>
      <w:lvlText w:val="%1.%2.%3"/>
      <w:lvlJc w:val="left"/>
      <w:pPr>
        <w:ind w:left="1430" w:hanging="720"/>
      </w:pPr>
      <w:rPr>
        <w:rFonts w:hint="default"/>
      </w:rPr>
    </w:lvl>
    <w:lvl w:ilvl="3">
      <w:start w:val="1"/>
      <w:numFmt w:val="decimal"/>
      <w:isLgl/>
      <w:lvlText w:val="%1.%2.%3.%4"/>
      <w:lvlJc w:val="left"/>
      <w:pPr>
        <w:ind w:left="1430" w:hanging="720"/>
      </w:pPr>
      <w:rPr>
        <w:rFonts w:hint="default"/>
      </w:rPr>
    </w:lvl>
    <w:lvl w:ilvl="4">
      <w:start w:val="1"/>
      <w:numFmt w:val="decimal"/>
      <w:isLgl/>
      <w:lvlText w:val="%1.%2.%3.%4.%5"/>
      <w:lvlJc w:val="left"/>
      <w:pPr>
        <w:ind w:left="1790" w:hanging="1080"/>
      </w:pPr>
      <w:rPr>
        <w:rFonts w:hint="default"/>
      </w:rPr>
    </w:lvl>
    <w:lvl w:ilvl="5">
      <w:start w:val="1"/>
      <w:numFmt w:val="decimal"/>
      <w:isLgl/>
      <w:lvlText w:val="%1.%2.%3.%4.%5.%6"/>
      <w:lvlJc w:val="left"/>
      <w:pPr>
        <w:ind w:left="1790" w:hanging="1080"/>
      </w:pPr>
      <w:rPr>
        <w:rFonts w:hint="default"/>
      </w:rPr>
    </w:lvl>
    <w:lvl w:ilvl="6">
      <w:start w:val="1"/>
      <w:numFmt w:val="decimal"/>
      <w:isLgl/>
      <w:lvlText w:val="%1.%2.%3.%4.%5.%6.%7"/>
      <w:lvlJc w:val="left"/>
      <w:pPr>
        <w:ind w:left="2150" w:hanging="1440"/>
      </w:pPr>
      <w:rPr>
        <w:rFonts w:hint="default"/>
      </w:rPr>
    </w:lvl>
    <w:lvl w:ilvl="7">
      <w:start w:val="1"/>
      <w:numFmt w:val="decimal"/>
      <w:isLgl/>
      <w:lvlText w:val="%1.%2.%3.%4.%5.%6.%7.%8"/>
      <w:lvlJc w:val="left"/>
      <w:pPr>
        <w:ind w:left="2150" w:hanging="1440"/>
      </w:pPr>
      <w:rPr>
        <w:rFonts w:hint="default"/>
      </w:rPr>
    </w:lvl>
    <w:lvl w:ilvl="8">
      <w:start w:val="1"/>
      <w:numFmt w:val="decimal"/>
      <w:isLgl/>
      <w:lvlText w:val="%1.%2.%3.%4.%5.%6.%7.%8.%9"/>
      <w:lvlJc w:val="left"/>
      <w:pPr>
        <w:ind w:left="2150" w:hanging="1440"/>
      </w:pPr>
      <w:rPr>
        <w:rFonts w:hint="default"/>
      </w:rPr>
    </w:lvl>
  </w:abstractNum>
  <w:abstractNum w:abstractNumId="9" w15:restartNumberingAfterBreak="0">
    <w:nsid w:val="3424096A"/>
    <w:multiLevelType w:val="hybridMultilevel"/>
    <w:tmpl w:val="ADE6D8BE"/>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35621D04"/>
    <w:multiLevelType w:val="hybridMultilevel"/>
    <w:tmpl w:val="003ECB1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1" w15:restartNumberingAfterBreak="0">
    <w:nsid w:val="35CA5388"/>
    <w:multiLevelType w:val="hybridMultilevel"/>
    <w:tmpl w:val="86666A2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43C10D73"/>
    <w:multiLevelType w:val="multilevel"/>
    <w:tmpl w:val="715E9254"/>
    <w:lvl w:ilvl="0">
      <w:start w:val="1"/>
      <w:numFmt w:val="lowerLetter"/>
      <w:lvlText w:val="%1)"/>
      <w:lvlJc w:val="left"/>
      <w:pPr>
        <w:ind w:left="4047" w:hanging="360"/>
      </w:pPr>
      <w:rPr>
        <w:rFonts w:ascii="Arial" w:hAnsi="Arial" w:cs="Arial" w:hint="default"/>
        <w:b w:val="0"/>
        <w:i w:val="0"/>
        <w:caps w:val="0"/>
        <w:strike w:val="0"/>
        <w:dstrike w:val="0"/>
        <w:outline w:val="0"/>
        <w:shadow w:val="0"/>
        <w:emboss w:val="0"/>
        <w:imprint w:val="0"/>
        <w:vanish w:val="0"/>
        <w:color w:val="auto"/>
        <w:sz w:val="24"/>
        <w:vertAlign w:val="baseline"/>
      </w:rPr>
    </w:lvl>
    <w:lvl w:ilvl="1">
      <w:start w:val="1"/>
      <w:numFmt w:val="decimal"/>
      <w:isLgl/>
      <w:lvlText w:val="%1.%2"/>
      <w:lvlJc w:val="left"/>
      <w:pPr>
        <w:ind w:left="2444" w:hanging="360"/>
      </w:pPr>
      <w:rPr>
        <w:rFonts w:hint="default"/>
        <w:b/>
      </w:rPr>
    </w:lvl>
    <w:lvl w:ilvl="2">
      <w:start w:val="1"/>
      <w:numFmt w:val="decimal"/>
      <w:isLgl/>
      <w:lvlText w:val="%1.%2.%3"/>
      <w:lvlJc w:val="left"/>
      <w:pPr>
        <w:ind w:left="3164" w:hanging="720"/>
      </w:pPr>
      <w:rPr>
        <w:rFonts w:hint="default"/>
        <w:b/>
      </w:rPr>
    </w:lvl>
    <w:lvl w:ilvl="3">
      <w:start w:val="1"/>
      <w:numFmt w:val="decimal"/>
      <w:isLgl/>
      <w:lvlText w:val="%1.%2.%3.%4"/>
      <w:lvlJc w:val="left"/>
      <w:pPr>
        <w:ind w:left="3524" w:hanging="720"/>
      </w:pPr>
      <w:rPr>
        <w:rFonts w:hint="default"/>
        <w:b/>
      </w:rPr>
    </w:lvl>
    <w:lvl w:ilvl="4">
      <w:start w:val="1"/>
      <w:numFmt w:val="decimal"/>
      <w:isLgl/>
      <w:lvlText w:val="%1.%2.%3.%4.%5"/>
      <w:lvlJc w:val="left"/>
      <w:pPr>
        <w:ind w:left="4244" w:hanging="1080"/>
      </w:pPr>
      <w:rPr>
        <w:rFonts w:hint="default"/>
        <w:b/>
      </w:rPr>
    </w:lvl>
    <w:lvl w:ilvl="5">
      <w:start w:val="1"/>
      <w:numFmt w:val="decimal"/>
      <w:isLgl/>
      <w:lvlText w:val="%1.%2.%3.%4.%5.%6"/>
      <w:lvlJc w:val="left"/>
      <w:pPr>
        <w:ind w:left="4604" w:hanging="1080"/>
      </w:pPr>
      <w:rPr>
        <w:rFonts w:hint="default"/>
        <w:b/>
      </w:rPr>
    </w:lvl>
    <w:lvl w:ilvl="6">
      <w:start w:val="1"/>
      <w:numFmt w:val="decimal"/>
      <w:isLgl/>
      <w:lvlText w:val="%1.%2.%3.%4.%5.%6.%7"/>
      <w:lvlJc w:val="left"/>
      <w:pPr>
        <w:ind w:left="5324" w:hanging="1440"/>
      </w:pPr>
      <w:rPr>
        <w:rFonts w:hint="default"/>
        <w:b/>
      </w:rPr>
    </w:lvl>
    <w:lvl w:ilvl="7">
      <w:start w:val="1"/>
      <w:numFmt w:val="decimal"/>
      <w:isLgl/>
      <w:lvlText w:val="%1.%2.%3.%4.%5.%6.%7.%8"/>
      <w:lvlJc w:val="left"/>
      <w:pPr>
        <w:ind w:left="5684" w:hanging="1440"/>
      </w:pPr>
      <w:rPr>
        <w:rFonts w:hint="default"/>
        <w:b/>
      </w:rPr>
    </w:lvl>
    <w:lvl w:ilvl="8">
      <w:start w:val="1"/>
      <w:numFmt w:val="decimal"/>
      <w:isLgl/>
      <w:lvlText w:val="%1.%2.%3.%4.%5.%6.%7.%8.%9"/>
      <w:lvlJc w:val="left"/>
      <w:pPr>
        <w:ind w:left="6404" w:hanging="1800"/>
      </w:pPr>
      <w:rPr>
        <w:rFonts w:hint="default"/>
        <w:b/>
      </w:rPr>
    </w:lvl>
  </w:abstractNum>
  <w:abstractNum w:abstractNumId="13" w15:restartNumberingAfterBreak="0">
    <w:nsid w:val="45E11A71"/>
    <w:multiLevelType w:val="hybridMultilevel"/>
    <w:tmpl w:val="1A78F582"/>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4"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5" w15:restartNumberingAfterBreak="0">
    <w:nsid w:val="4B8A40F0"/>
    <w:multiLevelType w:val="hybridMultilevel"/>
    <w:tmpl w:val="061E2A6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6" w15:restartNumberingAfterBreak="0">
    <w:nsid w:val="5394259D"/>
    <w:multiLevelType w:val="hybridMultilevel"/>
    <w:tmpl w:val="770C8B04"/>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7" w15:restartNumberingAfterBreak="0">
    <w:nsid w:val="551E19CF"/>
    <w:multiLevelType w:val="hybridMultilevel"/>
    <w:tmpl w:val="952E9528"/>
    <w:lvl w:ilvl="0" w:tplc="04160001">
      <w:start w:val="1"/>
      <w:numFmt w:val="bullet"/>
      <w:lvlText w:val=""/>
      <w:lvlJc w:val="left"/>
      <w:pPr>
        <w:ind w:left="1440" w:hanging="360"/>
      </w:pPr>
      <w:rPr>
        <w:rFonts w:ascii="Symbol" w:hAnsi="Symbol" w:hint="default"/>
      </w:rPr>
    </w:lvl>
    <w:lvl w:ilvl="1" w:tplc="04160003" w:tentative="1">
      <w:start w:val="1"/>
      <w:numFmt w:val="bullet"/>
      <w:lvlText w:val="o"/>
      <w:lvlJc w:val="left"/>
      <w:pPr>
        <w:ind w:left="2160" w:hanging="360"/>
      </w:pPr>
      <w:rPr>
        <w:rFonts w:ascii="Courier New" w:hAnsi="Courier New" w:cs="Courier New" w:hint="default"/>
      </w:rPr>
    </w:lvl>
    <w:lvl w:ilvl="2" w:tplc="04160005" w:tentative="1">
      <w:start w:val="1"/>
      <w:numFmt w:val="bullet"/>
      <w:lvlText w:val=""/>
      <w:lvlJc w:val="left"/>
      <w:pPr>
        <w:ind w:left="2880" w:hanging="360"/>
      </w:pPr>
      <w:rPr>
        <w:rFonts w:ascii="Wingdings" w:hAnsi="Wingdings" w:hint="default"/>
      </w:rPr>
    </w:lvl>
    <w:lvl w:ilvl="3" w:tplc="04160001" w:tentative="1">
      <w:start w:val="1"/>
      <w:numFmt w:val="bullet"/>
      <w:lvlText w:val=""/>
      <w:lvlJc w:val="left"/>
      <w:pPr>
        <w:ind w:left="3600" w:hanging="360"/>
      </w:pPr>
      <w:rPr>
        <w:rFonts w:ascii="Symbol" w:hAnsi="Symbol" w:hint="default"/>
      </w:rPr>
    </w:lvl>
    <w:lvl w:ilvl="4" w:tplc="04160003" w:tentative="1">
      <w:start w:val="1"/>
      <w:numFmt w:val="bullet"/>
      <w:lvlText w:val="o"/>
      <w:lvlJc w:val="left"/>
      <w:pPr>
        <w:ind w:left="4320" w:hanging="360"/>
      </w:pPr>
      <w:rPr>
        <w:rFonts w:ascii="Courier New" w:hAnsi="Courier New" w:cs="Courier New" w:hint="default"/>
      </w:rPr>
    </w:lvl>
    <w:lvl w:ilvl="5" w:tplc="04160005" w:tentative="1">
      <w:start w:val="1"/>
      <w:numFmt w:val="bullet"/>
      <w:lvlText w:val=""/>
      <w:lvlJc w:val="left"/>
      <w:pPr>
        <w:ind w:left="5040" w:hanging="360"/>
      </w:pPr>
      <w:rPr>
        <w:rFonts w:ascii="Wingdings" w:hAnsi="Wingdings" w:hint="default"/>
      </w:rPr>
    </w:lvl>
    <w:lvl w:ilvl="6" w:tplc="04160001" w:tentative="1">
      <w:start w:val="1"/>
      <w:numFmt w:val="bullet"/>
      <w:lvlText w:val=""/>
      <w:lvlJc w:val="left"/>
      <w:pPr>
        <w:ind w:left="5760" w:hanging="360"/>
      </w:pPr>
      <w:rPr>
        <w:rFonts w:ascii="Symbol" w:hAnsi="Symbol" w:hint="default"/>
      </w:rPr>
    </w:lvl>
    <w:lvl w:ilvl="7" w:tplc="04160003" w:tentative="1">
      <w:start w:val="1"/>
      <w:numFmt w:val="bullet"/>
      <w:lvlText w:val="o"/>
      <w:lvlJc w:val="left"/>
      <w:pPr>
        <w:ind w:left="6480" w:hanging="360"/>
      </w:pPr>
      <w:rPr>
        <w:rFonts w:ascii="Courier New" w:hAnsi="Courier New" w:cs="Courier New" w:hint="default"/>
      </w:rPr>
    </w:lvl>
    <w:lvl w:ilvl="8" w:tplc="04160005" w:tentative="1">
      <w:start w:val="1"/>
      <w:numFmt w:val="bullet"/>
      <w:lvlText w:val=""/>
      <w:lvlJc w:val="left"/>
      <w:pPr>
        <w:ind w:left="7200" w:hanging="360"/>
      </w:pPr>
      <w:rPr>
        <w:rFonts w:ascii="Wingdings" w:hAnsi="Wingdings" w:hint="default"/>
      </w:rPr>
    </w:lvl>
  </w:abstractNum>
  <w:abstractNum w:abstractNumId="18" w15:restartNumberingAfterBreak="0">
    <w:nsid w:val="5B9C4B55"/>
    <w:multiLevelType w:val="multilevel"/>
    <w:tmpl w:val="04160025"/>
    <w:lvl w:ilvl="0">
      <w:start w:val="1"/>
      <w:numFmt w:val="decimal"/>
      <w:pStyle w:val="Ttulo1"/>
      <w:lvlText w:val="%1"/>
      <w:lvlJc w:val="left"/>
      <w:pPr>
        <w:tabs>
          <w:tab w:val="num" w:pos="574"/>
        </w:tabs>
        <w:ind w:left="574" w:hanging="432"/>
      </w:pPr>
    </w:lvl>
    <w:lvl w:ilvl="1">
      <w:start w:val="1"/>
      <w:numFmt w:val="decimal"/>
      <w:pStyle w:val="Ttulo2"/>
      <w:lvlText w:val="%1.%2"/>
      <w:lvlJc w:val="left"/>
      <w:pPr>
        <w:tabs>
          <w:tab w:val="num" w:pos="576"/>
        </w:tabs>
        <w:ind w:left="576" w:hanging="576"/>
      </w:pPr>
    </w:lvl>
    <w:lvl w:ilvl="2">
      <w:start w:val="1"/>
      <w:numFmt w:val="decimal"/>
      <w:pStyle w:val="Ttulo3"/>
      <w:lvlText w:val="%1.%2.%3"/>
      <w:lvlJc w:val="left"/>
      <w:pPr>
        <w:tabs>
          <w:tab w:val="num" w:pos="720"/>
        </w:tabs>
        <w:ind w:left="720" w:hanging="720"/>
      </w:pPr>
    </w:lvl>
    <w:lvl w:ilvl="3">
      <w:start w:val="1"/>
      <w:numFmt w:val="decimal"/>
      <w:pStyle w:val="Ttulo4"/>
      <w:lvlText w:val="%1.%2.%3.%4"/>
      <w:lvlJc w:val="left"/>
      <w:pPr>
        <w:tabs>
          <w:tab w:val="num" w:pos="864"/>
        </w:tabs>
        <w:ind w:left="864" w:hanging="864"/>
      </w:pPr>
    </w:lvl>
    <w:lvl w:ilvl="4">
      <w:start w:val="1"/>
      <w:numFmt w:val="decimal"/>
      <w:pStyle w:val="Ttulo5"/>
      <w:lvlText w:val="%1.%2.%3.%4.%5"/>
      <w:lvlJc w:val="left"/>
      <w:pPr>
        <w:tabs>
          <w:tab w:val="num" w:pos="1008"/>
        </w:tabs>
        <w:ind w:left="1008" w:hanging="1008"/>
      </w:pPr>
    </w:lvl>
    <w:lvl w:ilvl="5">
      <w:start w:val="1"/>
      <w:numFmt w:val="decimal"/>
      <w:pStyle w:val="Ttulo6"/>
      <w:lvlText w:val="%1.%2.%3.%4.%5.%6"/>
      <w:lvlJc w:val="left"/>
      <w:pPr>
        <w:tabs>
          <w:tab w:val="num" w:pos="1152"/>
        </w:tabs>
        <w:ind w:left="1152" w:hanging="1152"/>
      </w:pPr>
    </w:lvl>
    <w:lvl w:ilvl="6">
      <w:start w:val="1"/>
      <w:numFmt w:val="decimal"/>
      <w:pStyle w:val="Ttulo7"/>
      <w:lvlText w:val="%1.%2.%3.%4.%5.%6.%7"/>
      <w:lvlJc w:val="left"/>
      <w:pPr>
        <w:tabs>
          <w:tab w:val="num" w:pos="1296"/>
        </w:tabs>
        <w:ind w:left="1296" w:hanging="1296"/>
      </w:pPr>
    </w:lvl>
    <w:lvl w:ilvl="7">
      <w:start w:val="1"/>
      <w:numFmt w:val="decimal"/>
      <w:pStyle w:val="Ttulo8"/>
      <w:lvlText w:val="%1.%2.%3.%4.%5.%6.%7.%8"/>
      <w:lvlJc w:val="left"/>
      <w:pPr>
        <w:tabs>
          <w:tab w:val="num" w:pos="1440"/>
        </w:tabs>
        <w:ind w:left="1440" w:hanging="1440"/>
      </w:pPr>
    </w:lvl>
    <w:lvl w:ilvl="8">
      <w:start w:val="1"/>
      <w:numFmt w:val="decimal"/>
      <w:pStyle w:val="Ttulo9"/>
      <w:lvlText w:val="%1.%2.%3.%4.%5.%6.%7.%8.%9"/>
      <w:lvlJc w:val="left"/>
      <w:pPr>
        <w:tabs>
          <w:tab w:val="num" w:pos="1584"/>
        </w:tabs>
        <w:ind w:left="1584" w:hanging="1584"/>
      </w:pPr>
    </w:lvl>
  </w:abstractNum>
  <w:abstractNum w:abstractNumId="19" w15:restartNumberingAfterBreak="0">
    <w:nsid w:val="69CF7946"/>
    <w:multiLevelType w:val="hybridMultilevel"/>
    <w:tmpl w:val="C582922E"/>
    <w:lvl w:ilvl="0" w:tplc="56902C82">
      <w:start w:val="1"/>
      <w:numFmt w:val="lowerLetter"/>
      <w:lvlText w:val="%1)"/>
      <w:lvlJc w:val="left"/>
      <w:pPr>
        <w:ind w:left="720" w:hanging="360"/>
      </w:pPr>
      <w:rPr>
        <w:rFonts w:ascii="Arial" w:hAnsi="Arial" w:cs="Arial" w:hint="default"/>
        <w:b w:val="0"/>
        <w:i w:val="0"/>
        <w:caps w:val="0"/>
        <w:strike w:val="0"/>
        <w:dstrike w:val="0"/>
        <w:vanish w:val="0"/>
        <w:color w:val="auto"/>
        <w:sz w:val="24"/>
        <w:vertAlign w:val="baseline"/>
        <w14:shadow w14:blurRad="0" w14:dist="0" w14:dir="0" w14:sx="0" w14:sy="0" w14:kx="0" w14:ky="0" w14:algn="none">
          <w14:srgbClr w14:val="000000"/>
        </w14:shadow>
        <w14:textOutline w14:w="0" w14:cap="rnd" w14:cmpd="sng" w14:algn="ctr">
          <w14:noFill/>
          <w14:prstDash w14:val="solid"/>
          <w14:bevel/>
        </w14:textOutline>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6B0441C0"/>
    <w:multiLevelType w:val="hybridMultilevel"/>
    <w:tmpl w:val="5BD43B34"/>
    <w:lvl w:ilvl="0" w:tplc="04160017">
      <w:start w:val="1"/>
      <w:numFmt w:val="lowerLetter"/>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6E241FF9"/>
    <w:multiLevelType w:val="multilevel"/>
    <w:tmpl w:val="AA920E88"/>
    <w:lvl w:ilvl="0">
      <w:start w:val="1"/>
      <w:numFmt w:val="decimal"/>
      <w:pStyle w:val="Tit1-Iso"/>
      <w:lvlText w:val="%1"/>
      <w:lvlJc w:val="left"/>
      <w:pPr>
        <w:ind w:left="716" w:hanging="432"/>
      </w:pPr>
      <w:rPr>
        <w:rFonts w:hint="default"/>
      </w:rPr>
    </w:lvl>
    <w:lvl w:ilvl="1">
      <w:start w:val="1"/>
      <w:numFmt w:val="decimal"/>
      <w:pStyle w:val="Tit2-Iso"/>
      <w:lvlText w:val="%1.%2"/>
      <w:lvlJc w:val="left"/>
      <w:pPr>
        <w:ind w:left="860" w:hanging="576"/>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Tit3-Iso"/>
      <w:lvlText w:val="%1.%2.%3"/>
      <w:lvlJc w:val="left"/>
      <w:pPr>
        <w:ind w:left="1004" w:hanging="720"/>
      </w:pPr>
      <w:rPr>
        <w:rFonts w:hint="default"/>
      </w:rPr>
    </w:lvl>
    <w:lvl w:ilvl="3">
      <w:start w:val="1"/>
      <w:numFmt w:val="decimal"/>
      <w:pStyle w:val="Tit4-Iso"/>
      <w:lvlText w:val="%1.%2.%3.%4"/>
      <w:lvlJc w:val="left"/>
      <w:pPr>
        <w:ind w:left="1148" w:hanging="864"/>
      </w:pPr>
      <w:rPr>
        <w:rFonts w:hint="default"/>
      </w:rPr>
    </w:lvl>
    <w:lvl w:ilvl="4">
      <w:start w:val="1"/>
      <w:numFmt w:val="decimal"/>
      <w:pStyle w:val="Tit5-Iso"/>
      <w:lvlText w:val="%1.%2.%3.%4.%5"/>
      <w:lvlJc w:val="left"/>
      <w:pPr>
        <w:ind w:left="1292" w:hanging="1008"/>
      </w:pPr>
      <w:rPr>
        <w:rFonts w:hint="default"/>
      </w:rPr>
    </w:lvl>
    <w:lvl w:ilvl="5">
      <w:start w:val="1"/>
      <w:numFmt w:val="decimal"/>
      <w:lvlText w:val="%1.%2.%3.%4.%5.%6"/>
      <w:lvlJc w:val="left"/>
      <w:pPr>
        <w:ind w:left="1436" w:hanging="1152"/>
      </w:pPr>
      <w:rPr>
        <w:rFonts w:hint="default"/>
      </w:rPr>
    </w:lvl>
    <w:lvl w:ilvl="6">
      <w:start w:val="1"/>
      <w:numFmt w:val="decimal"/>
      <w:lvlText w:val="%1.%2.%3.%4.%5.%6.%7"/>
      <w:lvlJc w:val="left"/>
      <w:pPr>
        <w:ind w:left="1580" w:hanging="1296"/>
      </w:pPr>
      <w:rPr>
        <w:rFonts w:hint="default"/>
      </w:rPr>
    </w:lvl>
    <w:lvl w:ilvl="7">
      <w:start w:val="1"/>
      <w:numFmt w:val="decimal"/>
      <w:lvlText w:val="%1.%2.%3.%4.%5.%6.%7.%8"/>
      <w:lvlJc w:val="left"/>
      <w:pPr>
        <w:ind w:left="1724" w:hanging="1440"/>
      </w:pPr>
      <w:rPr>
        <w:rFonts w:hint="default"/>
      </w:rPr>
    </w:lvl>
    <w:lvl w:ilvl="8">
      <w:start w:val="1"/>
      <w:numFmt w:val="decimal"/>
      <w:lvlText w:val="%1.%2.%3.%4.%5.%6.%7.%8.%9"/>
      <w:lvlJc w:val="left"/>
      <w:pPr>
        <w:ind w:left="1868" w:hanging="1584"/>
      </w:pPr>
      <w:rPr>
        <w:rFonts w:hint="default"/>
      </w:rPr>
    </w:lvl>
  </w:abstractNum>
  <w:abstractNum w:abstractNumId="23" w15:restartNumberingAfterBreak="0">
    <w:nsid w:val="6F9D3895"/>
    <w:multiLevelType w:val="multilevel"/>
    <w:tmpl w:val="C408DAF0"/>
    <w:lvl w:ilvl="0">
      <w:start w:val="1"/>
      <w:numFmt w:val="bullet"/>
      <w:lvlText w:val=""/>
      <w:lvlJc w:val="left"/>
      <w:pPr>
        <w:tabs>
          <w:tab w:val="num" w:pos="574"/>
        </w:tabs>
        <w:ind w:left="574" w:hanging="432"/>
      </w:pPr>
      <w:rPr>
        <w:rFonts w:ascii="Symbol" w:hAnsi="Symbol" w:hint="default"/>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4" w15:restartNumberingAfterBreak="0">
    <w:nsid w:val="71521F57"/>
    <w:multiLevelType w:val="multilevel"/>
    <w:tmpl w:val="8D14AB68"/>
    <w:lvl w:ilvl="0">
      <w:start w:val="10"/>
      <w:numFmt w:val="decimal"/>
      <w:lvlText w:val="%1"/>
      <w:lvlJc w:val="left"/>
      <w:pPr>
        <w:ind w:left="660" w:hanging="660"/>
      </w:pPr>
      <w:rPr>
        <w:rFonts w:hint="default"/>
      </w:rPr>
    </w:lvl>
    <w:lvl w:ilvl="1">
      <w:start w:val="3"/>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72BC6918"/>
    <w:multiLevelType w:val="multilevel"/>
    <w:tmpl w:val="2CE4A2AA"/>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73A558F7"/>
    <w:multiLevelType w:val="hybridMultilevel"/>
    <w:tmpl w:val="AAFE5664"/>
    <w:lvl w:ilvl="0" w:tplc="D396B196">
      <w:start w:val="1"/>
      <w:numFmt w:val="decimalZero"/>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74F40EEB"/>
    <w:multiLevelType w:val="hybridMultilevel"/>
    <w:tmpl w:val="3CFCF1A4"/>
    <w:lvl w:ilvl="0" w:tplc="4B4296D0">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28" w15:restartNumberingAfterBreak="0">
    <w:nsid w:val="757717E1"/>
    <w:multiLevelType w:val="hybridMultilevel"/>
    <w:tmpl w:val="A56A749C"/>
    <w:lvl w:ilvl="0" w:tplc="D396B196">
      <w:start w:val="1"/>
      <w:numFmt w:val="decimalZero"/>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76B42870"/>
    <w:multiLevelType w:val="hybridMultilevel"/>
    <w:tmpl w:val="0E843F8E"/>
    <w:lvl w:ilvl="0" w:tplc="0416000D">
      <w:start w:val="1"/>
      <w:numFmt w:val="bullet"/>
      <w:lvlText w:val=""/>
      <w:lvlJc w:val="left"/>
      <w:pPr>
        <w:ind w:left="1287" w:hanging="360"/>
      </w:pPr>
      <w:rPr>
        <w:rFonts w:ascii="Wingdings" w:hAnsi="Wingdings" w:hint="default"/>
      </w:rPr>
    </w:lvl>
    <w:lvl w:ilvl="1" w:tplc="04160003">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30" w15:restartNumberingAfterBreak="0">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7E4D19FC"/>
    <w:multiLevelType w:val="hybridMultilevel"/>
    <w:tmpl w:val="F86E2ECC"/>
    <w:lvl w:ilvl="0" w:tplc="53C89DE0">
      <w:numFmt w:val="bullet"/>
      <w:lvlText w:val=""/>
      <w:lvlJc w:val="left"/>
      <w:pPr>
        <w:ind w:left="720" w:hanging="360"/>
      </w:pPr>
      <w:rPr>
        <w:rFonts w:ascii="Symbol" w:eastAsiaTheme="minorEastAsia" w:hAnsi="Symbol" w:cs="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abstractNumId w:val="4"/>
  </w:num>
  <w:num w:numId="2">
    <w:abstractNumId w:val="18"/>
  </w:num>
  <w:num w:numId="3">
    <w:abstractNumId w:val="22"/>
  </w:num>
  <w:num w:numId="4">
    <w:abstractNumId w:val="0"/>
  </w:num>
  <w:num w:numId="5">
    <w:abstractNumId w:val="19"/>
  </w:num>
  <w:num w:numId="6">
    <w:abstractNumId w:val="13"/>
  </w:num>
  <w:num w:numId="7">
    <w:abstractNumId w:val="17"/>
  </w:num>
  <w:num w:numId="8">
    <w:abstractNumId w:val="8"/>
  </w:num>
  <w:num w:numId="9">
    <w:abstractNumId w:val="15"/>
  </w:num>
  <w:num w:numId="10">
    <w:abstractNumId w:val="27"/>
  </w:num>
  <w:num w:numId="11">
    <w:abstractNumId w:val="21"/>
  </w:num>
  <w:num w:numId="12">
    <w:abstractNumId w:val="14"/>
  </w:num>
  <w:num w:numId="13">
    <w:abstractNumId w:val="29"/>
  </w:num>
  <w:num w:numId="14">
    <w:abstractNumId w:val="30"/>
  </w:num>
  <w:num w:numId="15">
    <w:abstractNumId w:val="25"/>
  </w:num>
  <w:num w:numId="16">
    <w:abstractNumId w:val="26"/>
  </w:num>
  <w:num w:numId="17">
    <w:abstractNumId w:val="12"/>
  </w:num>
  <w:num w:numId="18">
    <w:abstractNumId w:val="3"/>
  </w:num>
  <w:num w:numId="19">
    <w:abstractNumId w:val="10"/>
  </w:num>
  <w:num w:numId="20">
    <w:abstractNumId w:val="16"/>
  </w:num>
  <w:num w:numId="21">
    <w:abstractNumId w:val="7"/>
  </w:num>
  <w:num w:numId="22">
    <w:abstractNumId w:val="2"/>
  </w:num>
  <w:num w:numId="23">
    <w:abstractNumId w:val="18"/>
  </w:num>
  <w:num w:numId="24">
    <w:abstractNumId w:val="18"/>
  </w:num>
  <w:num w:numId="25">
    <w:abstractNumId w:val="18"/>
  </w:num>
  <w:num w:numId="26">
    <w:abstractNumId w:val="20"/>
  </w:num>
  <w:num w:numId="27">
    <w:abstractNumId w:val="18"/>
  </w:num>
  <w:num w:numId="28">
    <w:abstractNumId w:val="9"/>
  </w:num>
  <w:num w:numId="29">
    <w:abstractNumId w:val="31"/>
  </w:num>
  <w:num w:numId="30">
    <w:abstractNumId w:val="11"/>
  </w:num>
  <w:num w:numId="31">
    <w:abstractNumId w:val="1"/>
  </w:num>
  <w:num w:numId="32">
    <w:abstractNumId w:val="5"/>
  </w:num>
  <w:num w:numId="33">
    <w:abstractNumId w:val="24"/>
  </w:num>
  <w:num w:numId="34">
    <w:abstractNumId w:val="23"/>
  </w:num>
  <w:num w:numId="35">
    <w:abstractNumId w:val="6"/>
  </w:num>
  <w:num w:numId="36">
    <w:abstractNumId w:val="28"/>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activeWritingStyle w:appName="MSWord" w:lang="pt-BR" w:vendorID="64" w:dllVersion="131078" w:nlCheck="1" w:checkStyle="0"/>
  <w:activeWritingStyle w:appName="MSWord" w:lang="en-US" w:vendorID="64" w:dllVersion="131078" w:nlCheck="1" w:checkStyle="1"/>
  <w:activeWritingStyle w:appName="MSWord" w:lang="en-GB" w:vendorID="64" w:dllVersion="131078" w:nlCheck="1" w:checkStyle="1"/>
  <w:proofState w:spelling="clean" w:grammar="clean"/>
  <w:defaultTabStop w:val="708"/>
  <w:hyphenationZone w:val="425"/>
  <w:drawingGridHorizontalSpacing w:val="110"/>
  <w:displayHorizontalDrawingGridEvery w:val="2"/>
  <w:characterSpacingControl w:val="doNotCompress"/>
  <w:hdrShapeDefaults>
    <o:shapedefaults v:ext="edit" spidmax="552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4455"/>
    <w:rsid w:val="00001CFB"/>
    <w:rsid w:val="00002595"/>
    <w:rsid w:val="00007DB0"/>
    <w:rsid w:val="0001369C"/>
    <w:rsid w:val="00016399"/>
    <w:rsid w:val="000165ED"/>
    <w:rsid w:val="00016C1E"/>
    <w:rsid w:val="0001762D"/>
    <w:rsid w:val="000208C3"/>
    <w:rsid w:val="00020C53"/>
    <w:rsid w:val="000211DE"/>
    <w:rsid w:val="00021D66"/>
    <w:rsid w:val="00024A70"/>
    <w:rsid w:val="00025094"/>
    <w:rsid w:val="00030B44"/>
    <w:rsid w:val="0003598C"/>
    <w:rsid w:val="00036580"/>
    <w:rsid w:val="00037D2B"/>
    <w:rsid w:val="0004494E"/>
    <w:rsid w:val="000451E5"/>
    <w:rsid w:val="00047164"/>
    <w:rsid w:val="00050771"/>
    <w:rsid w:val="00051ACA"/>
    <w:rsid w:val="00051F24"/>
    <w:rsid w:val="00053560"/>
    <w:rsid w:val="00053ACF"/>
    <w:rsid w:val="00055525"/>
    <w:rsid w:val="000565BF"/>
    <w:rsid w:val="00061E38"/>
    <w:rsid w:val="0006206D"/>
    <w:rsid w:val="00067088"/>
    <w:rsid w:val="00071933"/>
    <w:rsid w:val="00072860"/>
    <w:rsid w:val="000750EA"/>
    <w:rsid w:val="000761DA"/>
    <w:rsid w:val="00080ECF"/>
    <w:rsid w:val="00082BBB"/>
    <w:rsid w:val="00086DAD"/>
    <w:rsid w:val="000909BC"/>
    <w:rsid w:val="00093298"/>
    <w:rsid w:val="00093DE4"/>
    <w:rsid w:val="000941BD"/>
    <w:rsid w:val="000941F4"/>
    <w:rsid w:val="0009555C"/>
    <w:rsid w:val="00096EB0"/>
    <w:rsid w:val="000A0BC2"/>
    <w:rsid w:val="000A1126"/>
    <w:rsid w:val="000A2861"/>
    <w:rsid w:val="000A3180"/>
    <w:rsid w:val="000A3788"/>
    <w:rsid w:val="000A4CFC"/>
    <w:rsid w:val="000A502F"/>
    <w:rsid w:val="000B294A"/>
    <w:rsid w:val="000B394D"/>
    <w:rsid w:val="000C4A20"/>
    <w:rsid w:val="000D0A28"/>
    <w:rsid w:val="000D1EF2"/>
    <w:rsid w:val="000D260B"/>
    <w:rsid w:val="000D5360"/>
    <w:rsid w:val="000E22C8"/>
    <w:rsid w:val="000E2722"/>
    <w:rsid w:val="000F0053"/>
    <w:rsid w:val="000F0DD2"/>
    <w:rsid w:val="000F1650"/>
    <w:rsid w:val="000F60BA"/>
    <w:rsid w:val="000F6B25"/>
    <w:rsid w:val="000F7733"/>
    <w:rsid w:val="001016B2"/>
    <w:rsid w:val="00101A4A"/>
    <w:rsid w:val="00103008"/>
    <w:rsid w:val="001032F9"/>
    <w:rsid w:val="00105E70"/>
    <w:rsid w:val="001124A3"/>
    <w:rsid w:val="00114E13"/>
    <w:rsid w:val="001226F8"/>
    <w:rsid w:val="00127D06"/>
    <w:rsid w:val="00130CED"/>
    <w:rsid w:val="00137158"/>
    <w:rsid w:val="00143A71"/>
    <w:rsid w:val="0015138A"/>
    <w:rsid w:val="00152943"/>
    <w:rsid w:val="0015476B"/>
    <w:rsid w:val="001548EA"/>
    <w:rsid w:val="001612C2"/>
    <w:rsid w:val="00161A6F"/>
    <w:rsid w:val="00164BC9"/>
    <w:rsid w:val="001723BF"/>
    <w:rsid w:val="00173339"/>
    <w:rsid w:val="00174843"/>
    <w:rsid w:val="00175847"/>
    <w:rsid w:val="001808E4"/>
    <w:rsid w:val="00180D05"/>
    <w:rsid w:val="00180FDD"/>
    <w:rsid w:val="00182E57"/>
    <w:rsid w:val="00187B22"/>
    <w:rsid w:val="00190D50"/>
    <w:rsid w:val="00191B8D"/>
    <w:rsid w:val="00191FB1"/>
    <w:rsid w:val="00193131"/>
    <w:rsid w:val="0019530C"/>
    <w:rsid w:val="001A01D6"/>
    <w:rsid w:val="001A1348"/>
    <w:rsid w:val="001A15EF"/>
    <w:rsid w:val="001A190E"/>
    <w:rsid w:val="001A391C"/>
    <w:rsid w:val="001A5256"/>
    <w:rsid w:val="001A7C6F"/>
    <w:rsid w:val="001B1DC4"/>
    <w:rsid w:val="001B2241"/>
    <w:rsid w:val="001B2AC0"/>
    <w:rsid w:val="001B46BB"/>
    <w:rsid w:val="001B4791"/>
    <w:rsid w:val="001C01AE"/>
    <w:rsid w:val="001C5BE1"/>
    <w:rsid w:val="001D1838"/>
    <w:rsid w:val="001D2459"/>
    <w:rsid w:val="001D2EF6"/>
    <w:rsid w:val="001D782A"/>
    <w:rsid w:val="001E173C"/>
    <w:rsid w:val="001F260B"/>
    <w:rsid w:val="001F3224"/>
    <w:rsid w:val="00201294"/>
    <w:rsid w:val="00201B2A"/>
    <w:rsid w:val="0020354C"/>
    <w:rsid w:val="002041E4"/>
    <w:rsid w:val="0020569B"/>
    <w:rsid w:val="0020605E"/>
    <w:rsid w:val="002063A8"/>
    <w:rsid w:val="00206D7E"/>
    <w:rsid w:val="002070AA"/>
    <w:rsid w:val="002121EC"/>
    <w:rsid w:val="00215338"/>
    <w:rsid w:val="002158C2"/>
    <w:rsid w:val="00220751"/>
    <w:rsid w:val="002237F9"/>
    <w:rsid w:val="002300AE"/>
    <w:rsid w:val="002314D0"/>
    <w:rsid w:val="00232309"/>
    <w:rsid w:val="0023249B"/>
    <w:rsid w:val="0023646A"/>
    <w:rsid w:val="002372C6"/>
    <w:rsid w:val="00237536"/>
    <w:rsid w:val="00243D7F"/>
    <w:rsid w:val="002468C3"/>
    <w:rsid w:val="00247376"/>
    <w:rsid w:val="002500E7"/>
    <w:rsid w:val="00251A77"/>
    <w:rsid w:val="00252540"/>
    <w:rsid w:val="00252E76"/>
    <w:rsid w:val="00254B22"/>
    <w:rsid w:val="00255F7F"/>
    <w:rsid w:val="00255F92"/>
    <w:rsid w:val="00260198"/>
    <w:rsid w:val="00260223"/>
    <w:rsid w:val="00260809"/>
    <w:rsid w:val="0027297D"/>
    <w:rsid w:val="00273DF2"/>
    <w:rsid w:val="00274786"/>
    <w:rsid w:val="002749F0"/>
    <w:rsid w:val="00277690"/>
    <w:rsid w:val="00283A61"/>
    <w:rsid w:val="00283D2E"/>
    <w:rsid w:val="0028450E"/>
    <w:rsid w:val="00286D4D"/>
    <w:rsid w:val="0028714F"/>
    <w:rsid w:val="002A2F10"/>
    <w:rsid w:val="002A3D96"/>
    <w:rsid w:val="002A77BE"/>
    <w:rsid w:val="002A78F2"/>
    <w:rsid w:val="002B477D"/>
    <w:rsid w:val="002B568D"/>
    <w:rsid w:val="002B6569"/>
    <w:rsid w:val="002C1381"/>
    <w:rsid w:val="002C13FD"/>
    <w:rsid w:val="002C4D6A"/>
    <w:rsid w:val="002C5F16"/>
    <w:rsid w:val="002D12FB"/>
    <w:rsid w:val="002D41F0"/>
    <w:rsid w:val="002D7727"/>
    <w:rsid w:val="002E12D2"/>
    <w:rsid w:val="002F6A5B"/>
    <w:rsid w:val="002F7AD6"/>
    <w:rsid w:val="00300A27"/>
    <w:rsid w:val="003012C1"/>
    <w:rsid w:val="003033B3"/>
    <w:rsid w:val="00304BEC"/>
    <w:rsid w:val="00306232"/>
    <w:rsid w:val="0030710B"/>
    <w:rsid w:val="003109D6"/>
    <w:rsid w:val="0031121D"/>
    <w:rsid w:val="003131E9"/>
    <w:rsid w:val="00314482"/>
    <w:rsid w:val="00314CD5"/>
    <w:rsid w:val="003212BD"/>
    <w:rsid w:val="00323001"/>
    <w:rsid w:val="003264D6"/>
    <w:rsid w:val="00326635"/>
    <w:rsid w:val="003268A8"/>
    <w:rsid w:val="00327939"/>
    <w:rsid w:val="00330490"/>
    <w:rsid w:val="00334243"/>
    <w:rsid w:val="0033520E"/>
    <w:rsid w:val="00335845"/>
    <w:rsid w:val="0034028F"/>
    <w:rsid w:val="0034296E"/>
    <w:rsid w:val="00345AC0"/>
    <w:rsid w:val="00345B5B"/>
    <w:rsid w:val="00353D59"/>
    <w:rsid w:val="00357C7B"/>
    <w:rsid w:val="00360E85"/>
    <w:rsid w:val="00365996"/>
    <w:rsid w:val="00367141"/>
    <w:rsid w:val="00372D4E"/>
    <w:rsid w:val="003737DB"/>
    <w:rsid w:val="00380574"/>
    <w:rsid w:val="003814DF"/>
    <w:rsid w:val="0038390B"/>
    <w:rsid w:val="0038479F"/>
    <w:rsid w:val="00393823"/>
    <w:rsid w:val="00396950"/>
    <w:rsid w:val="003A01C1"/>
    <w:rsid w:val="003A3EC3"/>
    <w:rsid w:val="003A4CB7"/>
    <w:rsid w:val="003A56FC"/>
    <w:rsid w:val="003B0171"/>
    <w:rsid w:val="003B204E"/>
    <w:rsid w:val="003B67AF"/>
    <w:rsid w:val="003B6867"/>
    <w:rsid w:val="003C298B"/>
    <w:rsid w:val="003C4D52"/>
    <w:rsid w:val="003C7EFA"/>
    <w:rsid w:val="003D4A61"/>
    <w:rsid w:val="003E3A9A"/>
    <w:rsid w:val="003E41B6"/>
    <w:rsid w:val="003E7537"/>
    <w:rsid w:val="003F02D8"/>
    <w:rsid w:val="003F07C3"/>
    <w:rsid w:val="003F329D"/>
    <w:rsid w:val="003F4130"/>
    <w:rsid w:val="003F46AB"/>
    <w:rsid w:val="003F684A"/>
    <w:rsid w:val="003F767F"/>
    <w:rsid w:val="00401366"/>
    <w:rsid w:val="004065CE"/>
    <w:rsid w:val="004076D4"/>
    <w:rsid w:val="00411CB5"/>
    <w:rsid w:val="00414948"/>
    <w:rsid w:val="004149F1"/>
    <w:rsid w:val="00417095"/>
    <w:rsid w:val="004206A6"/>
    <w:rsid w:val="00426C60"/>
    <w:rsid w:val="00432030"/>
    <w:rsid w:val="00432D64"/>
    <w:rsid w:val="0043321D"/>
    <w:rsid w:val="00435B07"/>
    <w:rsid w:val="00437BB1"/>
    <w:rsid w:val="00441197"/>
    <w:rsid w:val="004478FA"/>
    <w:rsid w:val="00452656"/>
    <w:rsid w:val="004534D6"/>
    <w:rsid w:val="0045397C"/>
    <w:rsid w:val="004546C2"/>
    <w:rsid w:val="00454E4D"/>
    <w:rsid w:val="00457B1E"/>
    <w:rsid w:val="00457FD8"/>
    <w:rsid w:val="00461873"/>
    <w:rsid w:val="00464635"/>
    <w:rsid w:val="00465CBF"/>
    <w:rsid w:val="00466F78"/>
    <w:rsid w:val="004675B9"/>
    <w:rsid w:val="004677D1"/>
    <w:rsid w:val="00472907"/>
    <w:rsid w:val="00473B53"/>
    <w:rsid w:val="00475264"/>
    <w:rsid w:val="00476775"/>
    <w:rsid w:val="00476D63"/>
    <w:rsid w:val="004771C9"/>
    <w:rsid w:val="00482499"/>
    <w:rsid w:val="004874A4"/>
    <w:rsid w:val="00490A1B"/>
    <w:rsid w:val="004920D9"/>
    <w:rsid w:val="004926D7"/>
    <w:rsid w:val="004929AC"/>
    <w:rsid w:val="004A1F3D"/>
    <w:rsid w:val="004A4F48"/>
    <w:rsid w:val="004A6D73"/>
    <w:rsid w:val="004A70E2"/>
    <w:rsid w:val="004A79B3"/>
    <w:rsid w:val="004A7E6A"/>
    <w:rsid w:val="004B0215"/>
    <w:rsid w:val="004B16DB"/>
    <w:rsid w:val="004B19C3"/>
    <w:rsid w:val="004B3D88"/>
    <w:rsid w:val="004B42A8"/>
    <w:rsid w:val="004B5471"/>
    <w:rsid w:val="004B5A02"/>
    <w:rsid w:val="004C49ED"/>
    <w:rsid w:val="004C521B"/>
    <w:rsid w:val="004C59EB"/>
    <w:rsid w:val="004C668D"/>
    <w:rsid w:val="004D0182"/>
    <w:rsid w:val="004D06CB"/>
    <w:rsid w:val="004D1FEA"/>
    <w:rsid w:val="004D2135"/>
    <w:rsid w:val="004D3331"/>
    <w:rsid w:val="004D57D0"/>
    <w:rsid w:val="004D6476"/>
    <w:rsid w:val="004D7912"/>
    <w:rsid w:val="004D7EC1"/>
    <w:rsid w:val="004E002E"/>
    <w:rsid w:val="004E2877"/>
    <w:rsid w:val="004E4058"/>
    <w:rsid w:val="004E5BF1"/>
    <w:rsid w:val="004E74A4"/>
    <w:rsid w:val="004F0CF8"/>
    <w:rsid w:val="004F1BC6"/>
    <w:rsid w:val="004F35B4"/>
    <w:rsid w:val="004F42EC"/>
    <w:rsid w:val="004F4F79"/>
    <w:rsid w:val="004F6A53"/>
    <w:rsid w:val="004F7F23"/>
    <w:rsid w:val="00500054"/>
    <w:rsid w:val="00500299"/>
    <w:rsid w:val="00501831"/>
    <w:rsid w:val="00504B95"/>
    <w:rsid w:val="00506E26"/>
    <w:rsid w:val="0051211A"/>
    <w:rsid w:val="005161FF"/>
    <w:rsid w:val="0051688C"/>
    <w:rsid w:val="00517224"/>
    <w:rsid w:val="005175D5"/>
    <w:rsid w:val="00517E38"/>
    <w:rsid w:val="00521D20"/>
    <w:rsid w:val="00530A41"/>
    <w:rsid w:val="0053155B"/>
    <w:rsid w:val="0053410B"/>
    <w:rsid w:val="00540BAC"/>
    <w:rsid w:val="005421F0"/>
    <w:rsid w:val="00543B46"/>
    <w:rsid w:val="0054457C"/>
    <w:rsid w:val="00546DA1"/>
    <w:rsid w:val="00546F11"/>
    <w:rsid w:val="0054748E"/>
    <w:rsid w:val="00552FD6"/>
    <w:rsid w:val="0055358D"/>
    <w:rsid w:val="00554D38"/>
    <w:rsid w:val="0055685F"/>
    <w:rsid w:val="005576C6"/>
    <w:rsid w:val="00567FBE"/>
    <w:rsid w:val="005738DB"/>
    <w:rsid w:val="005771BA"/>
    <w:rsid w:val="00580107"/>
    <w:rsid w:val="005809B0"/>
    <w:rsid w:val="00581926"/>
    <w:rsid w:val="0058321C"/>
    <w:rsid w:val="00585013"/>
    <w:rsid w:val="0058569C"/>
    <w:rsid w:val="00586C5D"/>
    <w:rsid w:val="00590AB4"/>
    <w:rsid w:val="00591905"/>
    <w:rsid w:val="0059213B"/>
    <w:rsid w:val="00596592"/>
    <w:rsid w:val="00596D78"/>
    <w:rsid w:val="005A14C8"/>
    <w:rsid w:val="005A1774"/>
    <w:rsid w:val="005A1AAF"/>
    <w:rsid w:val="005B2715"/>
    <w:rsid w:val="005B3EE2"/>
    <w:rsid w:val="005C175E"/>
    <w:rsid w:val="005C28BA"/>
    <w:rsid w:val="005C37FF"/>
    <w:rsid w:val="005C5F41"/>
    <w:rsid w:val="005D045F"/>
    <w:rsid w:val="005D0AB9"/>
    <w:rsid w:val="005D14C4"/>
    <w:rsid w:val="005D191C"/>
    <w:rsid w:val="005D4049"/>
    <w:rsid w:val="005D67E6"/>
    <w:rsid w:val="005E2DCF"/>
    <w:rsid w:val="005E3F00"/>
    <w:rsid w:val="005E412B"/>
    <w:rsid w:val="005E50A1"/>
    <w:rsid w:val="005E6165"/>
    <w:rsid w:val="005F3FF2"/>
    <w:rsid w:val="005F6FE5"/>
    <w:rsid w:val="00601D1C"/>
    <w:rsid w:val="00603159"/>
    <w:rsid w:val="00603CE2"/>
    <w:rsid w:val="00610FD6"/>
    <w:rsid w:val="00611D54"/>
    <w:rsid w:val="00613BD1"/>
    <w:rsid w:val="00613E44"/>
    <w:rsid w:val="00616A38"/>
    <w:rsid w:val="00623BB9"/>
    <w:rsid w:val="006275A6"/>
    <w:rsid w:val="00633533"/>
    <w:rsid w:val="00635941"/>
    <w:rsid w:val="00636D78"/>
    <w:rsid w:val="00640186"/>
    <w:rsid w:val="0064187C"/>
    <w:rsid w:val="00642FCE"/>
    <w:rsid w:val="00645722"/>
    <w:rsid w:val="00650B4A"/>
    <w:rsid w:val="006513B1"/>
    <w:rsid w:val="00652762"/>
    <w:rsid w:val="00652CDF"/>
    <w:rsid w:val="006541AE"/>
    <w:rsid w:val="00655CEA"/>
    <w:rsid w:val="0066417F"/>
    <w:rsid w:val="006644E5"/>
    <w:rsid w:val="00664686"/>
    <w:rsid w:val="0066505E"/>
    <w:rsid w:val="00665D6B"/>
    <w:rsid w:val="006667B3"/>
    <w:rsid w:val="00667250"/>
    <w:rsid w:val="00670B2F"/>
    <w:rsid w:val="00675D62"/>
    <w:rsid w:val="0068059B"/>
    <w:rsid w:val="006814AF"/>
    <w:rsid w:val="0068220A"/>
    <w:rsid w:val="00682327"/>
    <w:rsid w:val="00684786"/>
    <w:rsid w:val="00685594"/>
    <w:rsid w:val="00687A00"/>
    <w:rsid w:val="00687B19"/>
    <w:rsid w:val="00690AEE"/>
    <w:rsid w:val="00690FFA"/>
    <w:rsid w:val="00693293"/>
    <w:rsid w:val="00694CBD"/>
    <w:rsid w:val="00694FA1"/>
    <w:rsid w:val="006963FA"/>
    <w:rsid w:val="00697B41"/>
    <w:rsid w:val="006A1EDD"/>
    <w:rsid w:val="006A214E"/>
    <w:rsid w:val="006A47C7"/>
    <w:rsid w:val="006A5538"/>
    <w:rsid w:val="006A697C"/>
    <w:rsid w:val="006A6D53"/>
    <w:rsid w:val="006A76F8"/>
    <w:rsid w:val="006B0B29"/>
    <w:rsid w:val="006B0D9B"/>
    <w:rsid w:val="006B2CC9"/>
    <w:rsid w:val="006B2EE3"/>
    <w:rsid w:val="006B3171"/>
    <w:rsid w:val="006B509A"/>
    <w:rsid w:val="006B6AF8"/>
    <w:rsid w:val="006C480C"/>
    <w:rsid w:val="006D32A4"/>
    <w:rsid w:val="006D47A2"/>
    <w:rsid w:val="006D7DDB"/>
    <w:rsid w:val="006E0871"/>
    <w:rsid w:val="006E1712"/>
    <w:rsid w:val="006E25C6"/>
    <w:rsid w:val="006E491A"/>
    <w:rsid w:val="006E5DF2"/>
    <w:rsid w:val="006E6CCC"/>
    <w:rsid w:val="006E7F2C"/>
    <w:rsid w:val="006F1BC2"/>
    <w:rsid w:val="006F5FFE"/>
    <w:rsid w:val="006F77C7"/>
    <w:rsid w:val="006F7D48"/>
    <w:rsid w:val="00700352"/>
    <w:rsid w:val="00701E1A"/>
    <w:rsid w:val="00703FB0"/>
    <w:rsid w:val="00705F24"/>
    <w:rsid w:val="0071091F"/>
    <w:rsid w:val="0071201B"/>
    <w:rsid w:val="00713969"/>
    <w:rsid w:val="00713F96"/>
    <w:rsid w:val="00714E3D"/>
    <w:rsid w:val="00716654"/>
    <w:rsid w:val="00717233"/>
    <w:rsid w:val="00717FE4"/>
    <w:rsid w:val="00720B57"/>
    <w:rsid w:val="007211D4"/>
    <w:rsid w:val="0072430F"/>
    <w:rsid w:val="00724CF3"/>
    <w:rsid w:val="0072504D"/>
    <w:rsid w:val="00727B97"/>
    <w:rsid w:val="00733860"/>
    <w:rsid w:val="00740E6E"/>
    <w:rsid w:val="007411AA"/>
    <w:rsid w:val="00742AD6"/>
    <w:rsid w:val="00745DA3"/>
    <w:rsid w:val="00752B6C"/>
    <w:rsid w:val="00753893"/>
    <w:rsid w:val="00757A3B"/>
    <w:rsid w:val="00757B84"/>
    <w:rsid w:val="007607E3"/>
    <w:rsid w:val="00760820"/>
    <w:rsid w:val="007624D1"/>
    <w:rsid w:val="00765A0B"/>
    <w:rsid w:val="0077130B"/>
    <w:rsid w:val="007767CA"/>
    <w:rsid w:val="00782400"/>
    <w:rsid w:val="00783DB9"/>
    <w:rsid w:val="007850FF"/>
    <w:rsid w:val="0078618E"/>
    <w:rsid w:val="00792B3D"/>
    <w:rsid w:val="007933EF"/>
    <w:rsid w:val="00795F24"/>
    <w:rsid w:val="00796BED"/>
    <w:rsid w:val="007A1164"/>
    <w:rsid w:val="007A4979"/>
    <w:rsid w:val="007A7462"/>
    <w:rsid w:val="007B370D"/>
    <w:rsid w:val="007B371E"/>
    <w:rsid w:val="007B7658"/>
    <w:rsid w:val="007B7D4D"/>
    <w:rsid w:val="007C4098"/>
    <w:rsid w:val="007C5EBA"/>
    <w:rsid w:val="007C76F5"/>
    <w:rsid w:val="007C7BBF"/>
    <w:rsid w:val="007D1FA5"/>
    <w:rsid w:val="007D3D3F"/>
    <w:rsid w:val="007D724A"/>
    <w:rsid w:val="007E0004"/>
    <w:rsid w:val="007E0E2C"/>
    <w:rsid w:val="007E1578"/>
    <w:rsid w:val="007E176C"/>
    <w:rsid w:val="007E1CDB"/>
    <w:rsid w:val="007E5841"/>
    <w:rsid w:val="007F0865"/>
    <w:rsid w:val="007F1E03"/>
    <w:rsid w:val="007F4AD7"/>
    <w:rsid w:val="007F7E6B"/>
    <w:rsid w:val="00811B07"/>
    <w:rsid w:val="0081346D"/>
    <w:rsid w:val="008144F0"/>
    <w:rsid w:val="0081467D"/>
    <w:rsid w:val="00814BD0"/>
    <w:rsid w:val="00820897"/>
    <w:rsid w:val="00821343"/>
    <w:rsid w:val="008272FE"/>
    <w:rsid w:val="008317B3"/>
    <w:rsid w:val="00833443"/>
    <w:rsid w:val="0083472B"/>
    <w:rsid w:val="0083492D"/>
    <w:rsid w:val="0083568E"/>
    <w:rsid w:val="0083634E"/>
    <w:rsid w:val="008435F8"/>
    <w:rsid w:val="0084398E"/>
    <w:rsid w:val="00845704"/>
    <w:rsid w:val="0084770A"/>
    <w:rsid w:val="008503F7"/>
    <w:rsid w:val="00851795"/>
    <w:rsid w:val="008554B1"/>
    <w:rsid w:val="00861D59"/>
    <w:rsid w:val="008638C6"/>
    <w:rsid w:val="008655A9"/>
    <w:rsid w:val="00867CFB"/>
    <w:rsid w:val="00867E59"/>
    <w:rsid w:val="00871215"/>
    <w:rsid w:val="0087155A"/>
    <w:rsid w:val="00871B2E"/>
    <w:rsid w:val="00872258"/>
    <w:rsid w:val="0087603B"/>
    <w:rsid w:val="008803B2"/>
    <w:rsid w:val="00886244"/>
    <w:rsid w:val="008869E1"/>
    <w:rsid w:val="008915E1"/>
    <w:rsid w:val="00891B33"/>
    <w:rsid w:val="00893E2E"/>
    <w:rsid w:val="00893FCC"/>
    <w:rsid w:val="00894CFC"/>
    <w:rsid w:val="00895858"/>
    <w:rsid w:val="00897BC0"/>
    <w:rsid w:val="008A3120"/>
    <w:rsid w:val="008A3C45"/>
    <w:rsid w:val="008A6A4E"/>
    <w:rsid w:val="008A7192"/>
    <w:rsid w:val="008B1ED1"/>
    <w:rsid w:val="008B3BD7"/>
    <w:rsid w:val="008B4D29"/>
    <w:rsid w:val="008C0644"/>
    <w:rsid w:val="008C1083"/>
    <w:rsid w:val="008C49FC"/>
    <w:rsid w:val="008C5621"/>
    <w:rsid w:val="008C6DA4"/>
    <w:rsid w:val="008D374D"/>
    <w:rsid w:val="008D3C85"/>
    <w:rsid w:val="008D6212"/>
    <w:rsid w:val="008E4AB8"/>
    <w:rsid w:val="008F0AC9"/>
    <w:rsid w:val="008F2EEF"/>
    <w:rsid w:val="0090135A"/>
    <w:rsid w:val="009024BD"/>
    <w:rsid w:val="00903752"/>
    <w:rsid w:val="009041E7"/>
    <w:rsid w:val="00905974"/>
    <w:rsid w:val="009068B6"/>
    <w:rsid w:val="00910774"/>
    <w:rsid w:val="009167DE"/>
    <w:rsid w:val="00930549"/>
    <w:rsid w:val="009401CD"/>
    <w:rsid w:val="009418CC"/>
    <w:rsid w:val="00941CA7"/>
    <w:rsid w:val="00942677"/>
    <w:rsid w:val="009430FE"/>
    <w:rsid w:val="009478FF"/>
    <w:rsid w:val="00950AF5"/>
    <w:rsid w:val="00950F27"/>
    <w:rsid w:val="0095220A"/>
    <w:rsid w:val="009525CB"/>
    <w:rsid w:val="00953EAD"/>
    <w:rsid w:val="00961D09"/>
    <w:rsid w:val="009709A9"/>
    <w:rsid w:val="00973C1F"/>
    <w:rsid w:val="00973F35"/>
    <w:rsid w:val="009746D6"/>
    <w:rsid w:val="0097642B"/>
    <w:rsid w:val="00981D13"/>
    <w:rsid w:val="00984449"/>
    <w:rsid w:val="00986D2F"/>
    <w:rsid w:val="00987848"/>
    <w:rsid w:val="00987939"/>
    <w:rsid w:val="009906A0"/>
    <w:rsid w:val="00990942"/>
    <w:rsid w:val="00990B37"/>
    <w:rsid w:val="00991B88"/>
    <w:rsid w:val="009A0561"/>
    <w:rsid w:val="009A0581"/>
    <w:rsid w:val="009A188C"/>
    <w:rsid w:val="009B266E"/>
    <w:rsid w:val="009B528B"/>
    <w:rsid w:val="009C019D"/>
    <w:rsid w:val="009C1755"/>
    <w:rsid w:val="009C1C16"/>
    <w:rsid w:val="009C1DFD"/>
    <w:rsid w:val="009C2E85"/>
    <w:rsid w:val="009C4254"/>
    <w:rsid w:val="009C4398"/>
    <w:rsid w:val="009C4603"/>
    <w:rsid w:val="009C5706"/>
    <w:rsid w:val="009C69DB"/>
    <w:rsid w:val="009D0E77"/>
    <w:rsid w:val="009D1918"/>
    <w:rsid w:val="009D3820"/>
    <w:rsid w:val="009D7507"/>
    <w:rsid w:val="009D7654"/>
    <w:rsid w:val="009D7724"/>
    <w:rsid w:val="009E5DE2"/>
    <w:rsid w:val="009E7683"/>
    <w:rsid w:val="009E777E"/>
    <w:rsid w:val="009E7C71"/>
    <w:rsid w:val="009F1FCC"/>
    <w:rsid w:val="009F2630"/>
    <w:rsid w:val="009F28D5"/>
    <w:rsid w:val="009F54E8"/>
    <w:rsid w:val="009F6BE5"/>
    <w:rsid w:val="00A00A2C"/>
    <w:rsid w:val="00A00C32"/>
    <w:rsid w:val="00A01475"/>
    <w:rsid w:val="00A049FA"/>
    <w:rsid w:val="00A05373"/>
    <w:rsid w:val="00A0537E"/>
    <w:rsid w:val="00A07755"/>
    <w:rsid w:val="00A17601"/>
    <w:rsid w:val="00A20458"/>
    <w:rsid w:val="00A20BCD"/>
    <w:rsid w:val="00A21BAD"/>
    <w:rsid w:val="00A21EF2"/>
    <w:rsid w:val="00A30815"/>
    <w:rsid w:val="00A3283C"/>
    <w:rsid w:val="00A329FF"/>
    <w:rsid w:val="00A33B69"/>
    <w:rsid w:val="00A346A2"/>
    <w:rsid w:val="00A4318E"/>
    <w:rsid w:val="00A567BE"/>
    <w:rsid w:val="00A61F53"/>
    <w:rsid w:val="00A71C22"/>
    <w:rsid w:val="00A76368"/>
    <w:rsid w:val="00A80FA3"/>
    <w:rsid w:val="00A816D1"/>
    <w:rsid w:val="00A82FF9"/>
    <w:rsid w:val="00A83EF9"/>
    <w:rsid w:val="00A9008A"/>
    <w:rsid w:val="00A9014C"/>
    <w:rsid w:val="00A92873"/>
    <w:rsid w:val="00A9705D"/>
    <w:rsid w:val="00A97693"/>
    <w:rsid w:val="00AA425E"/>
    <w:rsid w:val="00AA4EDE"/>
    <w:rsid w:val="00AA75A5"/>
    <w:rsid w:val="00AB0A61"/>
    <w:rsid w:val="00AB1368"/>
    <w:rsid w:val="00AB1434"/>
    <w:rsid w:val="00AB73E4"/>
    <w:rsid w:val="00AC33ED"/>
    <w:rsid w:val="00AC4F06"/>
    <w:rsid w:val="00AC65F2"/>
    <w:rsid w:val="00AD31A8"/>
    <w:rsid w:val="00AD3D5C"/>
    <w:rsid w:val="00AE1655"/>
    <w:rsid w:val="00AF0F39"/>
    <w:rsid w:val="00AF168C"/>
    <w:rsid w:val="00AF24F2"/>
    <w:rsid w:val="00AF297B"/>
    <w:rsid w:val="00AF2A28"/>
    <w:rsid w:val="00AF2CA4"/>
    <w:rsid w:val="00AF5777"/>
    <w:rsid w:val="00AF64AA"/>
    <w:rsid w:val="00AF780D"/>
    <w:rsid w:val="00B02368"/>
    <w:rsid w:val="00B05783"/>
    <w:rsid w:val="00B05856"/>
    <w:rsid w:val="00B11245"/>
    <w:rsid w:val="00B128F1"/>
    <w:rsid w:val="00B17067"/>
    <w:rsid w:val="00B23367"/>
    <w:rsid w:val="00B23527"/>
    <w:rsid w:val="00B31632"/>
    <w:rsid w:val="00B330B8"/>
    <w:rsid w:val="00B33497"/>
    <w:rsid w:val="00B3526D"/>
    <w:rsid w:val="00B35AB9"/>
    <w:rsid w:val="00B37DD9"/>
    <w:rsid w:val="00B408B8"/>
    <w:rsid w:val="00B41FC5"/>
    <w:rsid w:val="00B42541"/>
    <w:rsid w:val="00B42B3B"/>
    <w:rsid w:val="00B42FC5"/>
    <w:rsid w:val="00B44969"/>
    <w:rsid w:val="00B50463"/>
    <w:rsid w:val="00B5234D"/>
    <w:rsid w:val="00B53A3C"/>
    <w:rsid w:val="00B5689F"/>
    <w:rsid w:val="00B5693F"/>
    <w:rsid w:val="00B56C59"/>
    <w:rsid w:val="00B570F3"/>
    <w:rsid w:val="00B57E2E"/>
    <w:rsid w:val="00B651C8"/>
    <w:rsid w:val="00B72A02"/>
    <w:rsid w:val="00B74B06"/>
    <w:rsid w:val="00B75317"/>
    <w:rsid w:val="00B76072"/>
    <w:rsid w:val="00B82C93"/>
    <w:rsid w:val="00B84BA7"/>
    <w:rsid w:val="00B8659E"/>
    <w:rsid w:val="00B9249B"/>
    <w:rsid w:val="00B953F8"/>
    <w:rsid w:val="00BA01D8"/>
    <w:rsid w:val="00BA2087"/>
    <w:rsid w:val="00BA494B"/>
    <w:rsid w:val="00BB0279"/>
    <w:rsid w:val="00BB2838"/>
    <w:rsid w:val="00BB2D70"/>
    <w:rsid w:val="00BB3A19"/>
    <w:rsid w:val="00BB3BC0"/>
    <w:rsid w:val="00BB5980"/>
    <w:rsid w:val="00BB5F37"/>
    <w:rsid w:val="00BB6FF5"/>
    <w:rsid w:val="00BC40DF"/>
    <w:rsid w:val="00BC4215"/>
    <w:rsid w:val="00BC42BA"/>
    <w:rsid w:val="00BC5CC6"/>
    <w:rsid w:val="00BD299F"/>
    <w:rsid w:val="00BD2B87"/>
    <w:rsid w:val="00BD4808"/>
    <w:rsid w:val="00BE1BDF"/>
    <w:rsid w:val="00BE1CDF"/>
    <w:rsid w:val="00BE27AF"/>
    <w:rsid w:val="00BF0DD1"/>
    <w:rsid w:val="00BF2398"/>
    <w:rsid w:val="00BF2EF4"/>
    <w:rsid w:val="00BF374A"/>
    <w:rsid w:val="00BF4376"/>
    <w:rsid w:val="00BF4ABD"/>
    <w:rsid w:val="00BF55D8"/>
    <w:rsid w:val="00BF7773"/>
    <w:rsid w:val="00BF7BDA"/>
    <w:rsid w:val="00C01457"/>
    <w:rsid w:val="00C01625"/>
    <w:rsid w:val="00C033B9"/>
    <w:rsid w:val="00C10C6D"/>
    <w:rsid w:val="00C11C37"/>
    <w:rsid w:val="00C21A7B"/>
    <w:rsid w:val="00C2246A"/>
    <w:rsid w:val="00C224CB"/>
    <w:rsid w:val="00C23FEF"/>
    <w:rsid w:val="00C2747B"/>
    <w:rsid w:val="00C32658"/>
    <w:rsid w:val="00C34582"/>
    <w:rsid w:val="00C349BB"/>
    <w:rsid w:val="00C3563B"/>
    <w:rsid w:val="00C35728"/>
    <w:rsid w:val="00C35DEC"/>
    <w:rsid w:val="00C35E97"/>
    <w:rsid w:val="00C3621A"/>
    <w:rsid w:val="00C367F1"/>
    <w:rsid w:val="00C40CEA"/>
    <w:rsid w:val="00C418C3"/>
    <w:rsid w:val="00C42867"/>
    <w:rsid w:val="00C535C6"/>
    <w:rsid w:val="00C535C7"/>
    <w:rsid w:val="00C53614"/>
    <w:rsid w:val="00C53FE8"/>
    <w:rsid w:val="00C54665"/>
    <w:rsid w:val="00C62FFA"/>
    <w:rsid w:val="00C70C40"/>
    <w:rsid w:val="00C74AA9"/>
    <w:rsid w:val="00C74C4C"/>
    <w:rsid w:val="00C77851"/>
    <w:rsid w:val="00C8133D"/>
    <w:rsid w:val="00C85DE5"/>
    <w:rsid w:val="00C8656C"/>
    <w:rsid w:val="00C908F6"/>
    <w:rsid w:val="00C92C5D"/>
    <w:rsid w:val="00C92D6B"/>
    <w:rsid w:val="00C95BC2"/>
    <w:rsid w:val="00CA033F"/>
    <w:rsid w:val="00CA0CB2"/>
    <w:rsid w:val="00CA10FF"/>
    <w:rsid w:val="00CA2B9C"/>
    <w:rsid w:val="00CA4057"/>
    <w:rsid w:val="00CA756D"/>
    <w:rsid w:val="00CA78AC"/>
    <w:rsid w:val="00CB4A28"/>
    <w:rsid w:val="00CB74CE"/>
    <w:rsid w:val="00CC011B"/>
    <w:rsid w:val="00CC05DE"/>
    <w:rsid w:val="00CC078B"/>
    <w:rsid w:val="00CC16D1"/>
    <w:rsid w:val="00CC212D"/>
    <w:rsid w:val="00CC4923"/>
    <w:rsid w:val="00CC710E"/>
    <w:rsid w:val="00CC7898"/>
    <w:rsid w:val="00CD1190"/>
    <w:rsid w:val="00CD1761"/>
    <w:rsid w:val="00CD2F21"/>
    <w:rsid w:val="00CD7F32"/>
    <w:rsid w:val="00CE0860"/>
    <w:rsid w:val="00CE12E6"/>
    <w:rsid w:val="00CE335C"/>
    <w:rsid w:val="00CE3845"/>
    <w:rsid w:val="00CE4963"/>
    <w:rsid w:val="00CF0AE2"/>
    <w:rsid w:val="00CF240A"/>
    <w:rsid w:val="00CF2CC7"/>
    <w:rsid w:val="00CF3316"/>
    <w:rsid w:val="00D135C6"/>
    <w:rsid w:val="00D13C51"/>
    <w:rsid w:val="00D14BC9"/>
    <w:rsid w:val="00D165B3"/>
    <w:rsid w:val="00D17B78"/>
    <w:rsid w:val="00D2064F"/>
    <w:rsid w:val="00D24DF4"/>
    <w:rsid w:val="00D33F10"/>
    <w:rsid w:val="00D35293"/>
    <w:rsid w:val="00D41B47"/>
    <w:rsid w:val="00D45112"/>
    <w:rsid w:val="00D506A1"/>
    <w:rsid w:val="00D52836"/>
    <w:rsid w:val="00D543D5"/>
    <w:rsid w:val="00D56454"/>
    <w:rsid w:val="00D56548"/>
    <w:rsid w:val="00D56721"/>
    <w:rsid w:val="00D60CF1"/>
    <w:rsid w:val="00D61F1E"/>
    <w:rsid w:val="00D648F1"/>
    <w:rsid w:val="00D649F1"/>
    <w:rsid w:val="00D6649B"/>
    <w:rsid w:val="00D669D3"/>
    <w:rsid w:val="00D677D4"/>
    <w:rsid w:val="00D702FE"/>
    <w:rsid w:val="00D72D0B"/>
    <w:rsid w:val="00D7453C"/>
    <w:rsid w:val="00D75A09"/>
    <w:rsid w:val="00D80160"/>
    <w:rsid w:val="00D803C7"/>
    <w:rsid w:val="00D807C8"/>
    <w:rsid w:val="00D81D0D"/>
    <w:rsid w:val="00D8426D"/>
    <w:rsid w:val="00D865D5"/>
    <w:rsid w:val="00D86F00"/>
    <w:rsid w:val="00D87A01"/>
    <w:rsid w:val="00D9036F"/>
    <w:rsid w:val="00D93F6A"/>
    <w:rsid w:val="00D95C8C"/>
    <w:rsid w:val="00D96D88"/>
    <w:rsid w:val="00DA2666"/>
    <w:rsid w:val="00DA3C6D"/>
    <w:rsid w:val="00DA3DDF"/>
    <w:rsid w:val="00DA3E86"/>
    <w:rsid w:val="00DB6E27"/>
    <w:rsid w:val="00DC104A"/>
    <w:rsid w:val="00DC36DB"/>
    <w:rsid w:val="00DD2C5F"/>
    <w:rsid w:val="00DD54F8"/>
    <w:rsid w:val="00DE36B7"/>
    <w:rsid w:val="00DE447E"/>
    <w:rsid w:val="00DE73DC"/>
    <w:rsid w:val="00DF2270"/>
    <w:rsid w:val="00DF242A"/>
    <w:rsid w:val="00E011F8"/>
    <w:rsid w:val="00E02AE3"/>
    <w:rsid w:val="00E04455"/>
    <w:rsid w:val="00E04FFF"/>
    <w:rsid w:val="00E05DBF"/>
    <w:rsid w:val="00E05F74"/>
    <w:rsid w:val="00E12149"/>
    <w:rsid w:val="00E14AEA"/>
    <w:rsid w:val="00E14FBD"/>
    <w:rsid w:val="00E2035B"/>
    <w:rsid w:val="00E22A6E"/>
    <w:rsid w:val="00E2748A"/>
    <w:rsid w:val="00E276DC"/>
    <w:rsid w:val="00E30780"/>
    <w:rsid w:val="00E32429"/>
    <w:rsid w:val="00E42ED6"/>
    <w:rsid w:val="00E44EE8"/>
    <w:rsid w:val="00E4675F"/>
    <w:rsid w:val="00E4797A"/>
    <w:rsid w:val="00E47EC6"/>
    <w:rsid w:val="00E5280E"/>
    <w:rsid w:val="00E54AA2"/>
    <w:rsid w:val="00E60C3A"/>
    <w:rsid w:val="00E62D07"/>
    <w:rsid w:val="00E67300"/>
    <w:rsid w:val="00E70226"/>
    <w:rsid w:val="00E71BFD"/>
    <w:rsid w:val="00E842F5"/>
    <w:rsid w:val="00E85408"/>
    <w:rsid w:val="00E85D59"/>
    <w:rsid w:val="00E86352"/>
    <w:rsid w:val="00E9029B"/>
    <w:rsid w:val="00E96284"/>
    <w:rsid w:val="00EA0E8D"/>
    <w:rsid w:val="00EA299A"/>
    <w:rsid w:val="00EA2A85"/>
    <w:rsid w:val="00EA5BD8"/>
    <w:rsid w:val="00EB31A9"/>
    <w:rsid w:val="00EC24D7"/>
    <w:rsid w:val="00EC3D88"/>
    <w:rsid w:val="00EC442C"/>
    <w:rsid w:val="00EC6898"/>
    <w:rsid w:val="00ED1937"/>
    <w:rsid w:val="00ED28DC"/>
    <w:rsid w:val="00ED3A74"/>
    <w:rsid w:val="00ED3C78"/>
    <w:rsid w:val="00ED6BD9"/>
    <w:rsid w:val="00ED7B47"/>
    <w:rsid w:val="00EE1E00"/>
    <w:rsid w:val="00EE3528"/>
    <w:rsid w:val="00EF32F8"/>
    <w:rsid w:val="00EF343F"/>
    <w:rsid w:val="00EF5498"/>
    <w:rsid w:val="00EF56FA"/>
    <w:rsid w:val="00EF570D"/>
    <w:rsid w:val="00EF5C95"/>
    <w:rsid w:val="00EF6E73"/>
    <w:rsid w:val="00F00201"/>
    <w:rsid w:val="00F031AE"/>
    <w:rsid w:val="00F041EE"/>
    <w:rsid w:val="00F10ADC"/>
    <w:rsid w:val="00F14B60"/>
    <w:rsid w:val="00F14E0E"/>
    <w:rsid w:val="00F150A0"/>
    <w:rsid w:val="00F3013B"/>
    <w:rsid w:val="00F31FE4"/>
    <w:rsid w:val="00F34D40"/>
    <w:rsid w:val="00F34FBC"/>
    <w:rsid w:val="00F3774E"/>
    <w:rsid w:val="00F46AAD"/>
    <w:rsid w:val="00F472EC"/>
    <w:rsid w:val="00F47702"/>
    <w:rsid w:val="00F508BD"/>
    <w:rsid w:val="00F50E96"/>
    <w:rsid w:val="00F51E7D"/>
    <w:rsid w:val="00F53304"/>
    <w:rsid w:val="00F53853"/>
    <w:rsid w:val="00F55BF0"/>
    <w:rsid w:val="00F56AEF"/>
    <w:rsid w:val="00F71F10"/>
    <w:rsid w:val="00F72CD3"/>
    <w:rsid w:val="00F73554"/>
    <w:rsid w:val="00F80CE7"/>
    <w:rsid w:val="00F8157B"/>
    <w:rsid w:val="00F822EE"/>
    <w:rsid w:val="00F83FC6"/>
    <w:rsid w:val="00F85D24"/>
    <w:rsid w:val="00F8655E"/>
    <w:rsid w:val="00F905F2"/>
    <w:rsid w:val="00F934E8"/>
    <w:rsid w:val="00F95831"/>
    <w:rsid w:val="00F975DC"/>
    <w:rsid w:val="00FA0613"/>
    <w:rsid w:val="00FA194B"/>
    <w:rsid w:val="00FA1AB8"/>
    <w:rsid w:val="00FA5ACB"/>
    <w:rsid w:val="00FA5FB8"/>
    <w:rsid w:val="00FA63BE"/>
    <w:rsid w:val="00FA72AF"/>
    <w:rsid w:val="00FA7890"/>
    <w:rsid w:val="00FB0565"/>
    <w:rsid w:val="00FB11A6"/>
    <w:rsid w:val="00FB448B"/>
    <w:rsid w:val="00FB6DEA"/>
    <w:rsid w:val="00FB702C"/>
    <w:rsid w:val="00FB709F"/>
    <w:rsid w:val="00FB7F05"/>
    <w:rsid w:val="00FC02AE"/>
    <w:rsid w:val="00FC48D1"/>
    <w:rsid w:val="00FD12D0"/>
    <w:rsid w:val="00FD2070"/>
    <w:rsid w:val="00FD2D6F"/>
    <w:rsid w:val="00FD3A42"/>
    <w:rsid w:val="00FD4F4E"/>
    <w:rsid w:val="00FD637F"/>
    <w:rsid w:val="00FE0002"/>
    <w:rsid w:val="00FE488F"/>
    <w:rsid w:val="00FE5D1D"/>
    <w:rsid w:val="00FE5EF9"/>
    <w:rsid w:val="00FE7616"/>
    <w:rsid w:val="00FF17D1"/>
    <w:rsid w:val="00FF36CB"/>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55297"/>
    <o:shapelayout v:ext="edit">
      <o:idmap v:ext="edit" data="1"/>
    </o:shapelayout>
  </w:shapeDefaults>
  <w:decimalSymbol w:val=","/>
  <w:listSeparator w:val=";"/>
  <w15:docId w15:val="{C1C26401-DFA0-4413-9DCA-17CEF90B6F2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260B"/>
  </w:style>
  <w:style w:type="paragraph" w:styleId="Ttulo1">
    <w:name w:val="heading 1"/>
    <w:basedOn w:val="Normal"/>
    <w:next w:val="Normal"/>
    <w:link w:val="Ttulo1Char"/>
    <w:qFormat/>
    <w:rsid w:val="00B330B8"/>
    <w:pPr>
      <w:keepNext/>
      <w:numPr>
        <w:numId w:val="2"/>
      </w:numPr>
      <w:tabs>
        <w:tab w:val="left" w:pos="1260"/>
        <w:tab w:val="left" w:pos="1418"/>
        <w:tab w:val="left" w:pos="2772"/>
      </w:tabs>
      <w:suppressAutoHyphens/>
      <w:spacing w:after="0" w:line="245" w:lineRule="exact"/>
      <w:jc w:val="both"/>
      <w:outlineLvl w:val="0"/>
    </w:pPr>
    <w:rPr>
      <w:rFonts w:ascii="Arial" w:eastAsia="Times New Roman" w:hAnsi="Arial" w:cs="Times New Roman"/>
      <w:b/>
      <w:color w:val="000000"/>
      <w:spacing w:val="-2"/>
      <w:szCs w:val="20"/>
    </w:rPr>
  </w:style>
  <w:style w:type="paragraph" w:styleId="Ttulo2">
    <w:name w:val="heading 2"/>
    <w:basedOn w:val="Normal"/>
    <w:next w:val="Normal"/>
    <w:link w:val="Ttulo2Char"/>
    <w:qFormat/>
    <w:rsid w:val="00B330B8"/>
    <w:pPr>
      <w:keepNext/>
      <w:numPr>
        <w:ilvl w:val="1"/>
        <w:numId w:val="2"/>
      </w:numPr>
      <w:spacing w:after="0" w:line="240" w:lineRule="auto"/>
      <w:ind w:right="-1"/>
      <w:jc w:val="both"/>
      <w:outlineLvl w:val="1"/>
    </w:pPr>
    <w:rPr>
      <w:rFonts w:ascii="Arial" w:eastAsia="Times New Roman" w:hAnsi="Arial" w:cs="Times New Roman"/>
      <w:b/>
      <w:i/>
      <w:color w:val="800000"/>
      <w:szCs w:val="20"/>
      <w:u w:val="single"/>
    </w:rPr>
  </w:style>
  <w:style w:type="paragraph" w:styleId="Ttulo3">
    <w:name w:val="heading 3"/>
    <w:aliases w:val=". (1.1.1)"/>
    <w:basedOn w:val="Normal"/>
    <w:next w:val="Normal"/>
    <w:link w:val="Ttulo3Char"/>
    <w:qFormat/>
    <w:rsid w:val="00B330B8"/>
    <w:pPr>
      <w:keepNext/>
      <w:widowControl w:val="0"/>
      <w:numPr>
        <w:ilvl w:val="2"/>
        <w:numId w:val="2"/>
      </w:numPr>
      <w:spacing w:before="60" w:after="60" w:line="240" w:lineRule="auto"/>
      <w:ind w:right="-1"/>
      <w:jc w:val="center"/>
      <w:outlineLvl w:val="2"/>
    </w:pPr>
    <w:rPr>
      <w:rFonts w:ascii="Arial" w:eastAsia="Times New Roman" w:hAnsi="Arial" w:cs="Times New Roman"/>
      <w:b/>
      <w:i/>
      <w:color w:val="800000"/>
      <w:szCs w:val="20"/>
    </w:rPr>
  </w:style>
  <w:style w:type="paragraph" w:styleId="Ttulo4">
    <w:name w:val="heading 4"/>
    <w:basedOn w:val="Normal"/>
    <w:next w:val="Normal"/>
    <w:link w:val="Ttulo4Char"/>
    <w:qFormat/>
    <w:rsid w:val="00B330B8"/>
    <w:pPr>
      <w:keepNext/>
      <w:widowControl w:val="0"/>
      <w:numPr>
        <w:ilvl w:val="3"/>
        <w:numId w:val="2"/>
      </w:numPr>
      <w:spacing w:before="60" w:after="60" w:line="240" w:lineRule="auto"/>
      <w:jc w:val="center"/>
      <w:outlineLvl w:val="3"/>
    </w:pPr>
    <w:rPr>
      <w:rFonts w:ascii="Arial" w:eastAsia="Times New Roman" w:hAnsi="Arial" w:cs="Times New Roman"/>
      <w:b/>
      <w:color w:val="800000"/>
      <w:szCs w:val="20"/>
    </w:rPr>
  </w:style>
  <w:style w:type="paragraph" w:styleId="Ttulo5">
    <w:name w:val="heading 5"/>
    <w:aliases w:val=". (1.)"/>
    <w:basedOn w:val="Normal"/>
    <w:next w:val="Normal"/>
    <w:link w:val="Ttulo5Char"/>
    <w:qFormat/>
    <w:rsid w:val="00B330B8"/>
    <w:pPr>
      <w:keepNext/>
      <w:widowControl w:val="0"/>
      <w:numPr>
        <w:ilvl w:val="4"/>
        <w:numId w:val="2"/>
      </w:numPr>
      <w:spacing w:after="0" w:line="240" w:lineRule="auto"/>
      <w:jc w:val="center"/>
      <w:outlineLvl w:val="4"/>
    </w:pPr>
    <w:rPr>
      <w:rFonts w:ascii="Arial" w:eastAsia="Times New Roman" w:hAnsi="Arial" w:cs="Times New Roman"/>
      <w:b/>
      <w:szCs w:val="20"/>
    </w:rPr>
  </w:style>
  <w:style w:type="paragraph" w:styleId="Ttulo6">
    <w:name w:val="heading 6"/>
    <w:aliases w:val=". (a.)"/>
    <w:basedOn w:val="Normal"/>
    <w:next w:val="Normal"/>
    <w:link w:val="Ttulo6Char"/>
    <w:qFormat/>
    <w:rsid w:val="00B330B8"/>
    <w:pPr>
      <w:keepNext/>
      <w:widowControl w:val="0"/>
      <w:numPr>
        <w:ilvl w:val="5"/>
        <w:numId w:val="2"/>
      </w:numPr>
      <w:spacing w:before="60" w:after="60" w:line="240" w:lineRule="auto"/>
      <w:ind w:right="334"/>
      <w:jc w:val="both"/>
      <w:outlineLvl w:val="5"/>
    </w:pPr>
    <w:rPr>
      <w:rFonts w:ascii="Arial" w:eastAsia="Times New Roman" w:hAnsi="Arial" w:cs="Times New Roman"/>
      <w:b/>
      <w:color w:val="000000"/>
      <w:sz w:val="24"/>
      <w:szCs w:val="20"/>
    </w:rPr>
  </w:style>
  <w:style w:type="paragraph" w:styleId="Ttulo7">
    <w:name w:val="heading 7"/>
    <w:aliases w:val=". [(1)]"/>
    <w:basedOn w:val="Normal"/>
    <w:next w:val="Normal"/>
    <w:link w:val="Ttulo7Char"/>
    <w:qFormat/>
    <w:rsid w:val="00B330B8"/>
    <w:pPr>
      <w:keepNext/>
      <w:numPr>
        <w:ilvl w:val="6"/>
        <w:numId w:val="2"/>
      </w:numPr>
      <w:spacing w:after="0" w:line="240" w:lineRule="auto"/>
      <w:jc w:val="center"/>
      <w:outlineLvl w:val="6"/>
    </w:pPr>
    <w:rPr>
      <w:rFonts w:ascii="Arial" w:eastAsia="Times New Roman" w:hAnsi="Arial" w:cs="Times New Roman"/>
      <w:b/>
      <w:sz w:val="20"/>
      <w:szCs w:val="20"/>
    </w:rPr>
  </w:style>
  <w:style w:type="paragraph" w:styleId="Ttulo8">
    <w:name w:val="heading 8"/>
    <w:aliases w:val=". [(a)]"/>
    <w:basedOn w:val="Normal"/>
    <w:next w:val="Normal"/>
    <w:link w:val="Ttulo8Char"/>
    <w:qFormat/>
    <w:rsid w:val="00B330B8"/>
    <w:pPr>
      <w:keepNext/>
      <w:widowControl w:val="0"/>
      <w:numPr>
        <w:ilvl w:val="7"/>
        <w:numId w:val="2"/>
      </w:numPr>
      <w:spacing w:after="0" w:line="240" w:lineRule="auto"/>
      <w:jc w:val="center"/>
      <w:outlineLvl w:val="7"/>
    </w:pPr>
    <w:rPr>
      <w:rFonts w:ascii="Arial" w:eastAsia="Times New Roman" w:hAnsi="Arial" w:cs="Times New Roman"/>
      <w:b/>
      <w:i/>
      <w:szCs w:val="20"/>
    </w:rPr>
  </w:style>
  <w:style w:type="paragraph" w:styleId="Ttulo9">
    <w:name w:val="heading 9"/>
    <w:aliases w:val=". [(iii)],Heading 9 Char"/>
    <w:basedOn w:val="Normal"/>
    <w:next w:val="Normal"/>
    <w:link w:val="Ttulo9Char"/>
    <w:qFormat/>
    <w:rsid w:val="00B330B8"/>
    <w:pPr>
      <w:keepNext/>
      <w:widowControl w:val="0"/>
      <w:numPr>
        <w:ilvl w:val="8"/>
        <w:numId w:val="2"/>
      </w:numPr>
      <w:spacing w:before="60" w:after="60" w:line="240" w:lineRule="auto"/>
      <w:jc w:val="both"/>
      <w:outlineLvl w:val="8"/>
    </w:pPr>
    <w:rPr>
      <w:rFonts w:ascii="Arial" w:eastAsia="Times New Roman" w:hAnsi="Arial" w:cs="Times New Roman"/>
      <w:b/>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E04455"/>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E04455"/>
  </w:style>
  <w:style w:type="paragraph" w:styleId="Rodap">
    <w:name w:val="footer"/>
    <w:basedOn w:val="Normal"/>
    <w:link w:val="RodapChar"/>
    <w:uiPriority w:val="99"/>
    <w:unhideWhenUsed/>
    <w:rsid w:val="00E04455"/>
    <w:pPr>
      <w:tabs>
        <w:tab w:val="center" w:pos="4252"/>
        <w:tab w:val="right" w:pos="8504"/>
      </w:tabs>
      <w:spacing w:after="0" w:line="240" w:lineRule="auto"/>
    </w:pPr>
  </w:style>
  <w:style w:type="character" w:customStyle="1" w:styleId="RodapChar">
    <w:name w:val="Rodapé Char"/>
    <w:basedOn w:val="Fontepargpadro"/>
    <w:link w:val="Rodap"/>
    <w:uiPriority w:val="99"/>
    <w:rsid w:val="00E04455"/>
  </w:style>
  <w:style w:type="paragraph" w:styleId="Textodebalo">
    <w:name w:val="Balloon Text"/>
    <w:basedOn w:val="Normal"/>
    <w:link w:val="TextodebaloChar"/>
    <w:uiPriority w:val="99"/>
    <w:semiHidden/>
    <w:unhideWhenUsed/>
    <w:rsid w:val="00E04455"/>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04455"/>
    <w:rPr>
      <w:rFonts w:ascii="Tahoma" w:hAnsi="Tahoma" w:cs="Tahoma"/>
      <w:sz w:val="16"/>
      <w:szCs w:val="16"/>
    </w:rPr>
  </w:style>
  <w:style w:type="table" w:styleId="Tabelacomgrade">
    <w:name w:val="Table Grid"/>
    <w:basedOn w:val="Tabelanormal"/>
    <w:uiPriority w:val="59"/>
    <w:rsid w:val="00E044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rsid w:val="00D2064F"/>
    <w:rPr>
      <w:color w:val="0000FF"/>
      <w:u w:val="single"/>
    </w:rPr>
  </w:style>
  <w:style w:type="character" w:styleId="Nmerodepgina">
    <w:name w:val="page number"/>
    <w:basedOn w:val="Fontepargpadro"/>
    <w:rsid w:val="00D2064F"/>
  </w:style>
  <w:style w:type="paragraph" w:styleId="PargrafodaLista">
    <w:name w:val="List Paragraph"/>
    <w:basedOn w:val="Normal"/>
    <w:uiPriority w:val="34"/>
    <w:qFormat/>
    <w:rsid w:val="00D2064F"/>
    <w:pPr>
      <w:spacing w:after="0" w:line="280" w:lineRule="atLeast"/>
      <w:ind w:left="720"/>
      <w:contextualSpacing/>
      <w:jc w:val="both"/>
    </w:pPr>
    <w:rPr>
      <w:rFonts w:ascii="Arial" w:eastAsia="Times New Roman" w:hAnsi="Arial" w:cs="Times New Roman"/>
      <w:position w:val="4"/>
      <w:sz w:val="24"/>
      <w:szCs w:val="20"/>
    </w:rPr>
  </w:style>
  <w:style w:type="character" w:customStyle="1" w:styleId="Ttulo1Char">
    <w:name w:val="Título 1 Char"/>
    <w:basedOn w:val="Fontepargpadro"/>
    <w:link w:val="Ttulo1"/>
    <w:uiPriority w:val="9"/>
    <w:rsid w:val="00B330B8"/>
    <w:rPr>
      <w:rFonts w:ascii="Arial" w:eastAsia="Times New Roman" w:hAnsi="Arial" w:cs="Times New Roman"/>
      <w:b/>
      <w:color w:val="000000"/>
      <w:spacing w:val="-2"/>
      <w:szCs w:val="20"/>
    </w:rPr>
  </w:style>
  <w:style w:type="character" w:customStyle="1" w:styleId="Ttulo2Char">
    <w:name w:val="Título 2 Char"/>
    <w:basedOn w:val="Fontepargpadro"/>
    <w:link w:val="Ttulo2"/>
    <w:rsid w:val="00B330B8"/>
    <w:rPr>
      <w:rFonts w:ascii="Arial" w:eastAsia="Times New Roman" w:hAnsi="Arial" w:cs="Times New Roman"/>
      <w:b/>
      <w:i/>
      <w:color w:val="800000"/>
      <w:szCs w:val="20"/>
      <w:u w:val="single"/>
    </w:rPr>
  </w:style>
  <w:style w:type="character" w:customStyle="1" w:styleId="Ttulo3Char">
    <w:name w:val="Título 3 Char"/>
    <w:aliases w:val=". (1.1.1) Char"/>
    <w:basedOn w:val="Fontepargpadro"/>
    <w:link w:val="Ttulo3"/>
    <w:uiPriority w:val="9"/>
    <w:rsid w:val="00B330B8"/>
    <w:rPr>
      <w:rFonts w:ascii="Arial" w:eastAsia="Times New Roman" w:hAnsi="Arial" w:cs="Times New Roman"/>
      <w:b/>
      <w:i/>
      <w:color w:val="800000"/>
      <w:szCs w:val="20"/>
    </w:rPr>
  </w:style>
  <w:style w:type="character" w:customStyle="1" w:styleId="Ttulo4Char">
    <w:name w:val="Título 4 Char"/>
    <w:basedOn w:val="Fontepargpadro"/>
    <w:link w:val="Ttulo4"/>
    <w:uiPriority w:val="9"/>
    <w:rsid w:val="00B330B8"/>
    <w:rPr>
      <w:rFonts w:ascii="Arial" w:eastAsia="Times New Roman" w:hAnsi="Arial" w:cs="Times New Roman"/>
      <w:b/>
      <w:color w:val="800000"/>
      <w:szCs w:val="20"/>
    </w:rPr>
  </w:style>
  <w:style w:type="character" w:customStyle="1" w:styleId="Ttulo5Char">
    <w:name w:val="Título 5 Char"/>
    <w:aliases w:val=". (1.) Char"/>
    <w:basedOn w:val="Fontepargpadro"/>
    <w:link w:val="Ttulo5"/>
    <w:uiPriority w:val="9"/>
    <w:rsid w:val="00B330B8"/>
    <w:rPr>
      <w:rFonts w:ascii="Arial" w:eastAsia="Times New Roman" w:hAnsi="Arial" w:cs="Times New Roman"/>
      <w:b/>
      <w:szCs w:val="20"/>
    </w:rPr>
  </w:style>
  <w:style w:type="character" w:customStyle="1" w:styleId="Ttulo6Char">
    <w:name w:val="Título 6 Char"/>
    <w:aliases w:val=". (a.) Char"/>
    <w:basedOn w:val="Fontepargpadro"/>
    <w:link w:val="Ttulo6"/>
    <w:rsid w:val="00B330B8"/>
    <w:rPr>
      <w:rFonts w:ascii="Arial" w:eastAsia="Times New Roman" w:hAnsi="Arial" w:cs="Times New Roman"/>
      <w:b/>
      <w:color w:val="000000"/>
      <w:sz w:val="24"/>
      <w:szCs w:val="20"/>
    </w:rPr>
  </w:style>
  <w:style w:type="character" w:customStyle="1" w:styleId="Ttulo7Char">
    <w:name w:val="Título 7 Char"/>
    <w:aliases w:val=". [(1)] Char"/>
    <w:basedOn w:val="Fontepargpadro"/>
    <w:link w:val="Ttulo7"/>
    <w:rsid w:val="00B330B8"/>
    <w:rPr>
      <w:rFonts w:ascii="Arial" w:eastAsia="Times New Roman" w:hAnsi="Arial" w:cs="Times New Roman"/>
      <w:b/>
      <w:sz w:val="20"/>
      <w:szCs w:val="20"/>
    </w:rPr>
  </w:style>
  <w:style w:type="character" w:customStyle="1" w:styleId="Ttulo8Char">
    <w:name w:val="Título 8 Char"/>
    <w:aliases w:val=". [(a)] Char"/>
    <w:basedOn w:val="Fontepargpadro"/>
    <w:link w:val="Ttulo8"/>
    <w:rsid w:val="00B330B8"/>
    <w:rPr>
      <w:rFonts w:ascii="Arial" w:eastAsia="Times New Roman" w:hAnsi="Arial" w:cs="Times New Roman"/>
      <w:b/>
      <w:i/>
      <w:szCs w:val="20"/>
    </w:rPr>
  </w:style>
  <w:style w:type="character" w:customStyle="1" w:styleId="Ttulo9Char">
    <w:name w:val="Título 9 Char"/>
    <w:aliases w:val=". [(iii)] Char,Heading 9 Char Char"/>
    <w:basedOn w:val="Fontepargpadro"/>
    <w:link w:val="Ttulo9"/>
    <w:rsid w:val="00B330B8"/>
    <w:rPr>
      <w:rFonts w:ascii="Arial" w:eastAsia="Times New Roman" w:hAnsi="Arial" w:cs="Times New Roman"/>
      <w:b/>
      <w:szCs w:val="20"/>
    </w:rPr>
  </w:style>
  <w:style w:type="paragraph" w:styleId="Corpodetexto">
    <w:name w:val="Body Text"/>
    <w:basedOn w:val="Normal"/>
    <w:link w:val="CorpodetextoChar"/>
    <w:uiPriority w:val="99"/>
    <w:unhideWhenUsed/>
    <w:rsid w:val="00B330B8"/>
    <w:pPr>
      <w:spacing w:after="120"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rsid w:val="00B330B8"/>
    <w:rPr>
      <w:rFonts w:ascii="Times New Roman" w:eastAsia="Times New Roman" w:hAnsi="Times New Roman" w:cs="Times New Roman"/>
      <w:sz w:val="24"/>
      <w:szCs w:val="24"/>
      <w:lang w:eastAsia="pt-BR"/>
    </w:rPr>
  </w:style>
  <w:style w:type="numbering" w:customStyle="1" w:styleId="Estilo2">
    <w:name w:val="Estilo2"/>
    <w:uiPriority w:val="99"/>
    <w:rsid w:val="00B330B8"/>
    <w:pPr>
      <w:numPr>
        <w:numId w:val="1"/>
      </w:numPr>
    </w:pPr>
  </w:style>
  <w:style w:type="character" w:styleId="HiperlinkVisitado">
    <w:name w:val="FollowedHyperlink"/>
    <w:basedOn w:val="Fontepargpadro"/>
    <w:uiPriority w:val="99"/>
    <w:unhideWhenUsed/>
    <w:rsid w:val="00B330B8"/>
    <w:rPr>
      <w:color w:val="800080"/>
      <w:u w:val="single"/>
    </w:rPr>
  </w:style>
  <w:style w:type="paragraph" w:styleId="NormalWeb">
    <w:name w:val="Normal (Web)"/>
    <w:basedOn w:val="Normal"/>
    <w:uiPriority w:val="99"/>
    <w:unhideWhenUsed/>
    <w:rsid w:val="00B330B8"/>
    <w:pPr>
      <w:spacing w:before="100" w:beforeAutospacing="1" w:after="100" w:afterAutospacing="1" w:line="240" w:lineRule="auto"/>
    </w:pPr>
    <w:rPr>
      <w:rFonts w:ascii="Times New Roman" w:eastAsia="Calibri" w:hAnsi="Times New Roman" w:cs="Times New Roman"/>
      <w:sz w:val="24"/>
      <w:szCs w:val="24"/>
    </w:rPr>
  </w:style>
  <w:style w:type="paragraph" w:customStyle="1" w:styleId="Estilo1">
    <w:name w:val="Estilo1"/>
    <w:basedOn w:val="Normal"/>
    <w:rsid w:val="00B330B8"/>
    <w:pPr>
      <w:spacing w:after="0" w:line="240" w:lineRule="auto"/>
      <w:jc w:val="both"/>
    </w:pPr>
    <w:rPr>
      <w:rFonts w:ascii="Times New Roman" w:eastAsia="Times New Roman" w:hAnsi="Times New Roman" w:cs="Times New Roman"/>
      <w:sz w:val="24"/>
      <w:szCs w:val="20"/>
    </w:rPr>
  </w:style>
  <w:style w:type="paragraph" w:styleId="Recuodecorpodetexto">
    <w:name w:val="Body Text Indent"/>
    <w:basedOn w:val="Normal"/>
    <w:link w:val="RecuodecorpodetextoChar"/>
    <w:uiPriority w:val="99"/>
    <w:unhideWhenUsed/>
    <w:rsid w:val="00B330B8"/>
    <w:pPr>
      <w:spacing w:after="120"/>
      <w:ind w:left="283"/>
    </w:pPr>
    <w:rPr>
      <w:rFonts w:ascii="Calibri" w:eastAsia="Times New Roman" w:hAnsi="Calibri" w:cs="Times New Roman"/>
    </w:rPr>
  </w:style>
  <w:style w:type="character" w:customStyle="1" w:styleId="RecuodecorpodetextoChar">
    <w:name w:val="Recuo de corpo de texto Char"/>
    <w:basedOn w:val="Fontepargpadro"/>
    <w:link w:val="Recuodecorpodetexto"/>
    <w:uiPriority w:val="99"/>
    <w:rsid w:val="00B330B8"/>
    <w:rPr>
      <w:rFonts w:ascii="Calibri" w:eastAsia="Times New Roman" w:hAnsi="Calibri" w:cs="Times New Roman"/>
      <w:lang w:eastAsia="pt-BR"/>
    </w:rPr>
  </w:style>
  <w:style w:type="paragraph" w:customStyle="1" w:styleId="Recuo1">
    <w:name w:val="Recuo1"/>
    <w:basedOn w:val="Normal"/>
    <w:rsid w:val="00B330B8"/>
    <w:pPr>
      <w:spacing w:after="0" w:line="240" w:lineRule="auto"/>
      <w:ind w:left="1418" w:hanging="567"/>
      <w:jc w:val="both"/>
    </w:pPr>
    <w:rPr>
      <w:rFonts w:ascii="Arial" w:eastAsia="Times New Roman" w:hAnsi="Arial" w:cs="Times New Roman"/>
      <w:sz w:val="26"/>
      <w:szCs w:val="20"/>
    </w:rPr>
  </w:style>
  <w:style w:type="paragraph" w:customStyle="1" w:styleId="xl30">
    <w:name w:val="xl30"/>
    <w:basedOn w:val="Normal"/>
    <w:rsid w:val="00B330B8"/>
    <w:pPr>
      <w:pBdr>
        <w:right w:val="single" w:sz="8"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styleId="Corpodetexto3">
    <w:name w:val="Body Text 3"/>
    <w:basedOn w:val="Normal"/>
    <w:link w:val="Corpodetexto3Char"/>
    <w:unhideWhenUsed/>
    <w:rsid w:val="00B330B8"/>
    <w:pPr>
      <w:spacing w:after="120"/>
    </w:pPr>
    <w:rPr>
      <w:rFonts w:ascii="Calibri" w:eastAsia="Times New Roman" w:hAnsi="Calibri" w:cs="Times New Roman"/>
      <w:sz w:val="16"/>
      <w:szCs w:val="16"/>
    </w:rPr>
  </w:style>
  <w:style w:type="character" w:customStyle="1" w:styleId="Corpodetexto3Char">
    <w:name w:val="Corpo de texto 3 Char"/>
    <w:basedOn w:val="Fontepargpadro"/>
    <w:link w:val="Corpodetexto3"/>
    <w:uiPriority w:val="99"/>
    <w:semiHidden/>
    <w:rsid w:val="00B330B8"/>
    <w:rPr>
      <w:rFonts w:ascii="Calibri" w:eastAsia="Times New Roman" w:hAnsi="Calibri" w:cs="Times New Roman"/>
      <w:sz w:val="16"/>
      <w:szCs w:val="16"/>
      <w:lang w:eastAsia="pt-BR"/>
    </w:rPr>
  </w:style>
  <w:style w:type="paragraph" w:styleId="Recuodecorpodetexto2">
    <w:name w:val="Body Text Indent 2"/>
    <w:basedOn w:val="Normal"/>
    <w:link w:val="Recuodecorpodetexto2Char"/>
    <w:unhideWhenUsed/>
    <w:rsid w:val="00B330B8"/>
    <w:pPr>
      <w:spacing w:after="120" w:line="480" w:lineRule="auto"/>
      <w:ind w:left="283"/>
    </w:pPr>
    <w:rPr>
      <w:rFonts w:ascii="Calibri" w:eastAsia="Times New Roman" w:hAnsi="Calibri" w:cs="Times New Roman"/>
    </w:rPr>
  </w:style>
  <w:style w:type="character" w:customStyle="1" w:styleId="Recuodecorpodetexto2Char">
    <w:name w:val="Recuo de corpo de texto 2 Char"/>
    <w:basedOn w:val="Fontepargpadro"/>
    <w:link w:val="Recuodecorpodetexto2"/>
    <w:uiPriority w:val="99"/>
    <w:rsid w:val="00B330B8"/>
    <w:rPr>
      <w:rFonts w:ascii="Calibri" w:eastAsia="Times New Roman" w:hAnsi="Calibri" w:cs="Times New Roman"/>
      <w:lang w:eastAsia="pt-BR"/>
    </w:rPr>
  </w:style>
  <w:style w:type="character" w:styleId="Forte">
    <w:name w:val="Strong"/>
    <w:basedOn w:val="Fontepargpadro"/>
    <w:qFormat/>
    <w:rsid w:val="00B330B8"/>
    <w:rPr>
      <w:b/>
      <w:bCs/>
    </w:rPr>
  </w:style>
  <w:style w:type="paragraph" w:customStyle="1" w:styleId="Default">
    <w:name w:val="Default"/>
    <w:rsid w:val="00B330B8"/>
    <w:pPr>
      <w:widowControl w:val="0"/>
      <w:suppressAutoHyphens/>
      <w:autoSpaceDE w:val="0"/>
      <w:spacing w:after="0" w:line="240" w:lineRule="auto"/>
    </w:pPr>
    <w:rPr>
      <w:rFonts w:ascii="Helvetica" w:eastAsia="Arial" w:hAnsi="Helvetica" w:cs="Helvetica"/>
      <w:color w:val="000000"/>
      <w:sz w:val="24"/>
      <w:szCs w:val="24"/>
      <w:lang w:val="en-US" w:eastAsia="ar-SA"/>
    </w:rPr>
  </w:style>
  <w:style w:type="paragraph" w:customStyle="1" w:styleId="CM45">
    <w:name w:val="CM45"/>
    <w:basedOn w:val="Default"/>
    <w:next w:val="Default"/>
    <w:rsid w:val="00B330B8"/>
    <w:pPr>
      <w:spacing w:after="170"/>
    </w:pPr>
    <w:rPr>
      <w:rFonts w:cs="Times New Roman"/>
      <w:color w:val="auto"/>
    </w:rPr>
  </w:style>
  <w:style w:type="paragraph" w:styleId="Corpodetexto2">
    <w:name w:val="Body Text 2"/>
    <w:basedOn w:val="Normal"/>
    <w:link w:val="Corpodetexto2Char"/>
    <w:unhideWhenUsed/>
    <w:rsid w:val="00B330B8"/>
    <w:pPr>
      <w:spacing w:after="120" w:line="480" w:lineRule="auto"/>
    </w:pPr>
    <w:rPr>
      <w:rFonts w:ascii="Calibri" w:eastAsia="Times New Roman" w:hAnsi="Calibri" w:cs="Times New Roman"/>
    </w:rPr>
  </w:style>
  <w:style w:type="character" w:customStyle="1" w:styleId="Corpodetexto2Char">
    <w:name w:val="Corpo de texto 2 Char"/>
    <w:basedOn w:val="Fontepargpadro"/>
    <w:link w:val="Corpodetexto2"/>
    <w:uiPriority w:val="99"/>
    <w:rsid w:val="00B330B8"/>
    <w:rPr>
      <w:rFonts w:ascii="Calibri" w:eastAsia="Times New Roman" w:hAnsi="Calibri" w:cs="Times New Roman"/>
      <w:lang w:eastAsia="pt-BR"/>
    </w:rPr>
  </w:style>
  <w:style w:type="paragraph" w:styleId="Textodecomentrio">
    <w:name w:val="annotation text"/>
    <w:basedOn w:val="Normal"/>
    <w:link w:val="TextodecomentrioChar"/>
    <w:uiPriority w:val="99"/>
    <w:semiHidden/>
    <w:rsid w:val="00B330B8"/>
    <w:pPr>
      <w:spacing w:after="0" w:line="280" w:lineRule="atLeast"/>
      <w:jc w:val="both"/>
    </w:pPr>
    <w:rPr>
      <w:rFonts w:ascii="Arial" w:eastAsia="Times New Roman" w:hAnsi="Arial" w:cs="Times New Roman"/>
      <w:position w:val="4"/>
      <w:sz w:val="20"/>
      <w:szCs w:val="20"/>
    </w:rPr>
  </w:style>
  <w:style w:type="character" w:customStyle="1" w:styleId="TextodecomentrioChar">
    <w:name w:val="Texto de comentário Char"/>
    <w:basedOn w:val="Fontepargpadro"/>
    <w:link w:val="Textodecomentrio"/>
    <w:uiPriority w:val="99"/>
    <w:semiHidden/>
    <w:rsid w:val="00B330B8"/>
    <w:rPr>
      <w:rFonts w:ascii="Arial" w:eastAsia="Times New Roman" w:hAnsi="Arial" w:cs="Times New Roman"/>
      <w:position w:val="4"/>
      <w:sz w:val="20"/>
      <w:szCs w:val="20"/>
      <w:lang w:eastAsia="pt-BR"/>
    </w:rPr>
  </w:style>
  <w:style w:type="character" w:styleId="TextodoEspaoReservado">
    <w:name w:val="Placeholder Text"/>
    <w:basedOn w:val="Fontepargpadro"/>
    <w:uiPriority w:val="99"/>
    <w:semiHidden/>
    <w:rsid w:val="00B74B06"/>
    <w:rPr>
      <w:color w:val="808080"/>
    </w:rPr>
  </w:style>
  <w:style w:type="character" w:styleId="Refdecomentrio">
    <w:name w:val="annotation reference"/>
    <w:basedOn w:val="Fontepargpadro"/>
    <w:uiPriority w:val="99"/>
    <w:semiHidden/>
    <w:unhideWhenUsed/>
    <w:rsid w:val="00675D62"/>
    <w:rPr>
      <w:sz w:val="16"/>
      <w:szCs w:val="16"/>
    </w:rPr>
  </w:style>
  <w:style w:type="paragraph" w:styleId="Assuntodocomentrio">
    <w:name w:val="annotation subject"/>
    <w:basedOn w:val="Textodecomentrio"/>
    <w:next w:val="Textodecomentrio"/>
    <w:link w:val="AssuntodocomentrioChar"/>
    <w:uiPriority w:val="99"/>
    <w:semiHidden/>
    <w:unhideWhenUsed/>
    <w:rsid w:val="00675D62"/>
    <w:pPr>
      <w:spacing w:after="200" w:line="240" w:lineRule="auto"/>
      <w:jc w:val="left"/>
    </w:pPr>
    <w:rPr>
      <w:rFonts w:asciiTheme="minorHAnsi" w:eastAsiaTheme="minorHAnsi" w:hAnsiTheme="minorHAnsi" w:cstheme="minorBidi"/>
      <w:b/>
      <w:bCs/>
      <w:position w:val="0"/>
      <w:lang w:eastAsia="en-US"/>
    </w:rPr>
  </w:style>
  <w:style w:type="character" w:customStyle="1" w:styleId="AssuntodocomentrioChar">
    <w:name w:val="Assunto do comentário Char"/>
    <w:basedOn w:val="TextodecomentrioChar"/>
    <w:link w:val="Assuntodocomentrio"/>
    <w:uiPriority w:val="99"/>
    <w:semiHidden/>
    <w:rsid w:val="00675D62"/>
    <w:rPr>
      <w:rFonts w:ascii="Arial" w:eastAsia="Times New Roman" w:hAnsi="Arial" w:cs="Times New Roman"/>
      <w:b/>
      <w:bCs/>
      <w:position w:val="4"/>
      <w:sz w:val="20"/>
      <w:szCs w:val="20"/>
      <w:lang w:eastAsia="pt-BR"/>
    </w:rPr>
  </w:style>
  <w:style w:type="character" w:customStyle="1" w:styleId="highlightedsearchterm">
    <w:name w:val="highlightedsearchterm"/>
    <w:basedOn w:val="Fontepargpadro"/>
    <w:rsid w:val="00BD299F"/>
  </w:style>
  <w:style w:type="table" w:styleId="SombreamentoClaro-nfase6">
    <w:name w:val="Light Shading Accent 6"/>
    <w:basedOn w:val="Tabelanormal"/>
    <w:uiPriority w:val="60"/>
    <w:rsid w:val="006667B3"/>
    <w:pPr>
      <w:spacing w:after="0" w:line="240" w:lineRule="auto"/>
    </w:pPr>
    <w:rPr>
      <w:color w:val="E36C0A" w:themeColor="accent6" w:themeShade="BF"/>
    </w:rPr>
    <w:tblPr>
      <w:tblStyleRowBandSize w:val="1"/>
      <w:tblStyleColBandSize w:val="1"/>
      <w:tblBorders>
        <w:top w:val="single" w:sz="8" w:space="0" w:color="F79646" w:themeColor="accent6"/>
        <w:bottom w:val="single" w:sz="8" w:space="0" w:color="F79646" w:themeColor="accent6"/>
      </w:tblBorders>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paragraph" w:customStyle="1" w:styleId="018-Iso">
    <w:name w:val="018-Iso"/>
    <w:basedOn w:val="Recuodecorpodetexto"/>
    <w:link w:val="018-IsoChar"/>
    <w:rsid w:val="00717233"/>
    <w:pPr>
      <w:spacing w:after="0" w:line="240" w:lineRule="auto"/>
      <w:ind w:left="0"/>
      <w:jc w:val="both"/>
    </w:pPr>
    <w:rPr>
      <w:rFonts w:ascii="Arial" w:hAnsi="Arial"/>
      <w:szCs w:val="20"/>
    </w:rPr>
  </w:style>
  <w:style w:type="paragraph" w:customStyle="1" w:styleId="Tit-3">
    <w:name w:val="Tit-3"/>
    <w:basedOn w:val="Normal"/>
    <w:rsid w:val="00717233"/>
    <w:pPr>
      <w:tabs>
        <w:tab w:val="left" w:pos="1021"/>
      </w:tabs>
      <w:spacing w:after="0" w:line="360" w:lineRule="auto"/>
      <w:ind w:left="1021" w:hanging="1021"/>
      <w:jc w:val="both"/>
    </w:pPr>
    <w:rPr>
      <w:rFonts w:ascii="Times New Roman" w:eastAsia="Times New Roman" w:hAnsi="Times New Roman" w:cs="Times New Roman"/>
      <w:b/>
      <w:sz w:val="24"/>
      <w:szCs w:val="20"/>
    </w:rPr>
  </w:style>
  <w:style w:type="paragraph" w:styleId="Recuodecorpodetexto3">
    <w:name w:val="Body Text Indent 3"/>
    <w:basedOn w:val="Normal"/>
    <w:link w:val="Recuodecorpodetexto3Char"/>
    <w:rsid w:val="00717233"/>
    <w:pPr>
      <w:widowControl w:val="0"/>
      <w:spacing w:after="0" w:line="360" w:lineRule="auto"/>
      <w:ind w:left="709"/>
      <w:jc w:val="both"/>
    </w:pPr>
    <w:rPr>
      <w:rFonts w:ascii="Times New Roman" w:eastAsia="Times New Roman" w:hAnsi="Times New Roman" w:cs="Times New Roman"/>
      <w:snapToGrid w:val="0"/>
      <w:sz w:val="24"/>
      <w:szCs w:val="20"/>
    </w:rPr>
  </w:style>
  <w:style w:type="character" w:customStyle="1" w:styleId="Recuodecorpodetexto3Char">
    <w:name w:val="Recuo de corpo de texto 3 Char"/>
    <w:basedOn w:val="Fontepargpadro"/>
    <w:link w:val="Recuodecorpodetexto3"/>
    <w:rsid w:val="00717233"/>
    <w:rPr>
      <w:rFonts w:ascii="Times New Roman" w:eastAsia="Times New Roman" w:hAnsi="Times New Roman" w:cs="Times New Roman"/>
      <w:snapToGrid w:val="0"/>
      <w:sz w:val="24"/>
      <w:szCs w:val="20"/>
    </w:rPr>
  </w:style>
  <w:style w:type="character" w:customStyle="1" w:styleId="018-IsoChar">
    <w:name w:val="018-Iso Char"/>
    <w:link w:val="018-Iso"/>
    <w:rsid w:val="00717233"/>
    <w:rPr>
      <w:rFonts w:ascii="Arial" w:eastAsia="Times New Roman" w:hAnsi="Arial" w:cs="Times New Roman"/>
      <w:szCs w:val="20"/>
    </w:rPr>
  </w:style>
  <w:style w:type="paragraph" w:customStyle="1" w:styleId="TtuloIVALE">
    <w:name w:val="Título I_VALE_"/>
    <w:basedOn w:val="Ttulo"/>
    <w:link w:val="TtuloIVALEChar"/>
    <w:rsid w:val="00717233"/>
    <w:pPr>
      <w:pBdr>
        <w:bottom w:val="none" w:sz="0" w:space="0" w:color="auto"/>
      </w:pBdr>
      <w:tabs>
        <w:tab w:val="num" w:pos="1134"/>
      </w:tabs>
      <w:spacing w:after="280"/>
      <w:ind w:left="1134" w:hanging="1134"/>
      <w:contextualSpacing w:val="0"/>
      <w:jc w:val="both"/>
      <w:outlineLvl w:val="0"/>
    </w:pPr>
    <w:rPr>
      <w:rFonts w:ascii="Arial" w:eastAsia="Times New Roman" w:hAnsi="Arial" w:cs="Arial"/>
      <w:b/>
      <w:bCs/>
      <w:caps/>
      <w:color w:val="auto"/>
      <w:spacing w:val="0"/>
      <w:sz w:val="24"/>
      <w:szCs w:val="24"/>
    </w:rPr>
  </w:style>
  <w:style w:type="paragraph" w:customStyle="1" w:styleId="PargrafoNormalVALE">
    <w:name w:val="Parágrafo Normal_VALE_"/>
    <w:basedOn w:val="Normal"/>
    <w:rsid w:val="00717233"/>
    <w:pPr>
      <w:spacing w:after="0" w:line="240" w:lineRule="auto"/>
      <w:jc w:val="both"/>
    </w:pPr>
    <w:rPr>
      <w:rFonts w:ascii="Arial" w:eastAsia="Times New Roman" w:hAnsi="Arial" w:cs="Times New Roman"/>
      <w:sz w:val="24"/>
      <w:szCs w:val="24"/>
    </w:rPr>
  </w:style>
  <w:style w:type="character" w:customStyle="1" w:styleId="TtuloIVALEChar">
    <w:name w:val="Título I_VALE_ Char"/>
    <w:link w:val="TtuloIVALE"/>
    <w:rsid w:val="00717233"/>
    <w:rPr>
      <w:rFonts w:ascii="Arial" w:eastAsia="Times New Roman" w:hAnsi="Arial" w:cs="Arial"/>
      <w:b/>
      <w:bCs/>
      <w:caps/>
      <w:kern w:val="28"/>
      <w:sz w:val="24"/>
      <w:szCs w:val="24"/>
    </w:rPr>
  </w:style>
  <w:style w:type="paragraph" w:styleId="Ttulo">
    <w:name w:val="Title"/>
    <w:basedOn w:val="Normal"/>
    <w:next w:val="Normal"/>
    <w:link w:val="TtuloChar"/>
    <w:qFormat/>
    <w:rsid w:val="0071723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17233"/>
    <w:rPr>
      <w:rFonts w:asciiTheme="majorHAnsi" w:eastAsiaTheme="majorEastAsia" w:hAnsiTheme="majorHAnsi" w:cstheme="majorBidi"/>
      <w:color w:val="17365D" w:themeColor="text2" w:themeShade="BF"/>
      <w:spacing w:val="5"/>
      <w:kern w:val="28"/>
      <w:sz w:val="52"/>
      <w:szCs w:val="52"/>
    </w:rPr>
  </w:style>
  <w:style w:type="paragraph" w:customStyle="1" w:styleId="Tit1-Iso">
    <w:name w:val="Tit1-Iso"/>
    <w:basedOn w:val="Normal"/>
    <w:next w:val="018-Iso"/>
    <w:rsid w:val="002F6A5B"/>
    <w:pPr>
      <w:numPr>
        <w:numId w:val="3"/>
      </w:numPr>
      <w:spacing w:after="0" w:line="240" w:lineRule="auto"/>
      <w:ind w:left="284" w:hanging="284"/>
      <w:jc w:val="both"/>
    </w:pPr>
    <w:rPr>
      <w:rFonts w:ascii="Arial" w:eastAsia="Times New Roman" w:hAnsi="Arial" w:cs="Times New Roman"/>
      <w:b/>
      <w:caps/>
      <w:szCs w:val="20"/>
    </w:rPr>
  </w:style>
  <w:style w:type="paragraph" w:customStyle="1" w:styleId="Tit2-Iso">
    <w:name w:val="Tit2-Iso"/>
    <w:basedOn w:val="Normal"/>
    <w:next w:val="018-Iso"/>
    <w:rsid w:val="002F6A5B"/>
    <w:pPr>
      <w:numPr>
        <w:ilvl w:val="1"/>
        <w:numId w:val="3"/>
      </w:numPr>
      <w:spacing w:after="0" w:line="240" w:lineRule="auto"/>
      <w:jc w:val="both"/>
    </w:pPr>
    <w:rPr>
      <w:rFonts w:ascii="Arial" w:eastAsia="Times New Roman" w:hAnsi="Arial" w:cs="Times New Roman"/>
      <w:b/>
      <w:szCs w:val="20"/>
    </w:rPr>
  </w:style>
  <w:style w:type="paragraph" w:customStyle="1" w:styleId="Tit3-Iso">
    <w:name w:val="Tit3-Iso"/>
    <w:basedOn w:val="Tit-3"/>
    <w:next w:val="018-Iso"/>
    <w:rsid w:val="002F6A5B"/>
    <w:pPr>
      <w:numPr>
        <w:ilvl w:val="2"/>
        <w:numId w:val="3"/>
      </w:numPr>
      <w:tabs>
        <w:tab w:val="clear" w:pos="1021"/>
        <w:tab w:val="left" w:pos="567"/>
      </w:tabs>
      <w:spacing w:line="240" w:lineRule="auto"/>
      <w:ind w:hanging="1004"/>
    </w:pPr>
    <w:rPr>
      <w:rFonts w:ascii="Arial" w:hAnsi="Arial" w:cs="Arial"/>
      <w:b w:val="0"/>
      <w:color w:val="000000"/>
      <w:sz w:val="22"/>
      <w:szCs w:val="24"/>
      <w:u w:val="single"/>
    </w:rPr>
  </w:style>
  <w:style w:type="paragraph" w:customStyle="1" w:styleId="Tit4-Iso">
    <w:name w:val="Tit4-Iso"/>
    <w:basedOn w:val="Normal"/>
    <w:next w:val="018-Iso"/>
    <w:rsid w:val="002F6A5B"/>
    <w:pPr>
      <w:numPr>
        <w:ilvl w:val="3"/>
        <w:numId w:val="3"/>
      </w:numPr>
      <w:spacing w:after="0" w:line="240" w:lineRule="auto"/>
      <w:ind w:left="851" w:hanging="851"/>
      <w:jc w:val="both"/>
    </w:pPr>
    <w:rPr>
      <w:rFonts w:ascii="Arial" w:eastAsia="Times New Roman" w:hAnsi="Arial" w:cs="Times New Roman"/>
      <w:i/>
      <w:szCs w:val="24"/>
    </w:rPr>
  </w:style>
  <w:style w:type="paragraph" w:customStyle="1" w:styleId="Tit5-Iso">
    <w:name w:val="Tit5-Iso"/>
    <w:basedOn w:val="Tit4-Iso"/>
    <w:rsid w:val="002F6A5B"/>
    <w:pPr>
      <w:numPr>
        <w:ilvl w:val="4"/>
      </w:numPr>
    </w:pPr>
  </w:style>
  <w:style w:type="paragraph" w:styleId="Subttulo">
    <w:name w:val="Subtitle"/>
    <w:basedOn w:val="Normal"/>
    <w:next w:val="Normal"/>
    <w:link w:val="SubttuloChar"/>
    <w:uiPriority w:val="99"/>
    <w:qFormat/>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character" w:customStyle="1" w:styleId="SubttuloChar">
    <w:name w:val="Subtítulo Char"/>
    <w:basedOn w:val="Fontepargpadro"/>
    <w:link w:val="Subttulo"/>
    <w:uiPriority w:val="11"/>
    <w:rsid w:val="00A9014C"/>
    <w:rPr>
      <w:rFonts w:ascii="Times New Roman" w:eastAsia="Times New Roman" w:hAnsi="Times New Roman" w:cs="Times New Roman"/>
      <w:sz w:val="24"/>
      <w:szCs w:val="24"/>
    </w:rPr>
  </w:style>
  <w:style w:type="paragraph" w:customStyle="1" w:styleId="Corpodotexto">
    <w:name w:val="Corpo do texto"/>
    <w:uiPriority w:val="99"/>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Ttulodetabela">
    <w:name w:val="Título de tabela"/>
    <w:uiPriority w:val="99"/>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Contedodatabela">
    <w:name w:val="Conteúdo da tabela"/>
    <w:uiPriority w:val="99"/>
    <w:rsid w:val="00A9014C"/>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Analtico1">
    <w:name w:val="Analítico 1"/>
    <w:uiPriority w:val="99"/>
    <w:rsid w:val="00A9014C"/>
    <w:pPr>
      <w:widowControl w:val="0"/>
      <w:autoSpaceDE w:val="0"/>
      <w:autoSpaceDN w:val="0"/>
      <w:adjustRightInd w:val="0"/>
      <w:spacing w:after="0" w:line="240" w:lineRule="auto"/>
    </w:pPr>
    <w:rPr>
      <w:rFonts w:ascii="Arial" w:eastAsia="Times New Roman" w:hAnsi="Arial" w:cs="Arial"/>
      <w:sz w:val="20"/>
      <w:szCs w:val="20"/>
    </w:rPr>
  </w:style>
  <w:style w:type="paragraph" w:customStyle="1" w:styleId="Analtico2">
    <w:name w:val="Analítico 2"/>
    <w:uiPriority w:val="99"/>
    <w:rsid w:val="00A9014C"/>
    <w:pPr>
      <w:widowControl w:val="0"/>
      <w:autoSpaceDE w:val="0"/>
      <w:autoSpaceDN w:val="0"/>
      <w:adjustRightInd w:val="0"/>
      <w:spacing w:after="0" w:line="240" w:lineRule="auto"/>
      <w:ind w:left="200"/>
    </w:pPr>
    <w:rPr>
      <w:rFonts w:ascii="Arial" w:eastAsia="Times New Roman" w:hAnsi="Arial" w:cs="Arial"/>
      <w:sz w:val="20"/>
      <w:szCs w:val="20"/>
    </w:rPr>
  </w:style>
  <w:style w:type="paragraph" w:customStyle="1" w:styleId="Analtico3">
    <w:name w:val="Analítico 3"/>
    <w:uiPriority w:val="99"/>
    <w:rsid w:val="00A9014C"/>
    <w:pPr>
      <w:widowControl w:val="0"/>
      <w:autoSpaceDE w:val="0"/>
      <w:autoSpaceDN w:val="0"/>
      <w:adjustRightInd w:val="0"/>
      <w:spacing w:after="0" w:line="240" w:lineRule="auto"/>
      <w:ind w:left="400"/>
    </w:pPr>
    <w:rPr>
      <w:rFonts w:ascii="Arial" w:eastAsia="Times New Roman" w:hAnsi="Arial" w:cs="Arial"/>
      <w:sz w:val="20"/>
      <w:szCs w:val="20"/>
    </w:rPr>
  </w:style>
  <w:style w:type="paragraph" w:styleId="Remissivo1">
    <w:name w:val="index 1"/>
    <w:basedOn w:val="Normal"/>
    <w:next w:val="Normal"/>
    <w:autoRedefine/>
    <w:unhideWhenUsed/>
    <w:rsid w:val="00396950"/>
    <w:pPr>
      <w:spacing w:after="0"/>
      <w:ind w:left="220" w:hanging="220"/>
    </w:pPr>
    <w:rPr>
      <w:rFonts w:cstheme="minorHAnsi"/>
      <w:sz w:val="20"/>
      <w:szCs w:val="20"/>
    </w:rPr>
  </w:style>
  <w:style w:type="paragraph" w:styleId="Remissivo2">
    <w:name w:val="index 2"/>
    <w:basedOn w:val="Normal"/>
    <w:next w:val="Normal"/>
    <w:autoRedefine/>
    <w:unhideWhenUsed/>
    <w:rsid w:val="00396950"/>
    <w:pPr>
      <w:spacing w:after="0"/>
      <w:ind w:left="440" w:hanging="220"/>
    </w:pPr>
    <w:rPr>
      <w:rFonts w:cstheme="minorHAnsi"/>
      <w:sz w:val="20"/>
      <w:szCs w:val="20"/>
    </w:rPr>
  </w:style>
  <w:style w:type="paragraph" w:styleId="Remissivo3">
    <w:name w:val="index 3"/>
    <w:basedOn w:val="Normal"/>
    <w:next w:val="Normal"/>
    <w:autoRedefine/>
    <w:unhideWhenUsed/>
    <w:rsid w:val="00396950"/>
    <w:pPr>
      <w:spacing w:after="0"/>
      <w:ind w:left="660" w:hanging="220"/>
    </w:pPr>
    <w:rPr>
      <w:rFonts w:cstheme="minorHAnsi"/>
      <w:sz w:val="20"/>
      <w:szCs w:val="20"/>
    </w:rPr>
  </w:style>
  <w:style w:type="paragraph" w:styleId="Remissivo4">
    <w:name w:val="index 4"/>
    <w:basedOn w:val="Normal"/>
    <w:next w:val="Normal"/>
    <w:autoRedefine/>
    <w:unhideWhenUsed/>
    <w:rsid w:val="00396950"/>
    <w:pPr>
      <w:spacing w:after="0"/>
      <w:ind w:left="880" w:hanging="220"/>
    </w:pPr>
    <w:rPr>
      <w:rFonts w:cstheme="minorHAnsi"/>
      <w:sz w:val="20"/>
      <w:szCs w:val="20"/>
    </w:rPr>
  </w:style>
  <w:style w:type="paragraph" w:styleId="Remissivo5">
    <w:name w:val="index 5"/>
    <w:basedOn w:val="Normal"/>
    <w:next w:val="Normal"/>
    <w:autoRedefine/>
    <w:unhideWhenUsed/>
    <w:rsid w:val="00396950"/>
    <w:pPr>
      <w:spacing w:after="0"/>
      <w:ind w:left="1100" w:hanging="220"/>
    </w:pPr>
    <w:rPr>
      <w:rFonts w:cstheme="minorHAnsi"/>
      <w:sz w:val="20"/>
      <w:szCs w:val="20"/>
    </w:rPr>
  </w:style>
  <w:style w:type="paragraph" w:styleId="Remissivo6">
    <w:name w:val="index 6"/>
    <w:basedOn w:val="Normal"/>
    <w:next w:val="Normal"/>
    <w:autoRedefine/>
    <w:unhideWhenUsed/>
    <w:rsid w:val="00396950"/>
    <w:pPr>
      <w:spacing w:after="0"/>
      <w:ind w:left="1320" w:hanging="220"/>
    </w:pPr>
    <w:rPr>
      <w:rFonts w:cstheme="minorHAnsi"/>
      <w:sz w:val="20"/>
      <w:szCs w:val="20"/>
    </w:rPr>
  </w:style>
  <w:style w:type="paragraph" w:styleId="Remissivo7">
    <w:name w:val="index 7"/>
    <w:basedOn w:val="Normal"/>
    <w:next w:val="Normal"/>
    <w:autoRedefine/>
    <w:unhideWhenUsed/>
    <w:rsid w:val="00396950"/>
    <w:pPr>
      <w:spacing w:after="0"/>
      <w:ind w:left="1540" w:hanging="220"/>
    </w:pPr>
    <w:rPr>
      <w:rFonts w:cstheme="minorHAnsi"/>
      <w:sz w:val="20"/>
      <w:szCs w:val="20"/>
    </w:rPr>
  </w:style>
  <w:style w:type="paragraph" w:styleId="Remissivo8">
    <w:name w:val="index 8"/>
    <w:basedOn w:val="Normal"/>
    <w:next w:val="Normal"/>
    <w:autoRedefine/>
    <w:unhideWhenUsed/>
    <w:rsid w:val="00396950"/>
    <w:pPr>
      <w:spacing w:after="0"/>
      <w:ind w:left="1760" w:hanging="220"/>
    </w:pPr>
    <w:rPr>
      <w:rFonts w:cstheme="minorHAnsi"/>
      <w:sz w:val="20"/>
      <w:szCs w:val="20"/>
    </w:rPr>
  </w:style>
  <w:style w:type="paragraph" w:styleId="Remissivo9">
    <w:name w:val="index 9"/>
    <w:basedOn w:val="Normal"/>
    <w:next w:val="Normal"/>
    <w:autoRedefine/>
    <w:unhideWhenUsed/>
    <w:rsid w:val="00396950"/>
    <w:pPr>
      <w:spacing w:after="0"/>
      <w:ind w:left="1980" w:hanging="220"/>
    </w:pPr>
    <w:rPr>
      <w:rFonts w:cstheme="minorHAnsi"/>
      <w:sz w:val="20"/>
      <w:szCs w:val="20"/>
    </w:rPr>
  </w:style>
  <w:style w:type="paragraph" w:styleId="Ttulodendiceremissivo">
    <w:name w:val="index heading"/>
    <w:basedOn w:val="Normal"/>
    <w:next w:val="Remissivo1"/>
    <w:unhideWhenUsed/>
    <w:rsid w:val="00396950"/>
    <w:pPr>
      <w:spacing w:after="0"/>
    </w:pPr>
    <w:rPr>
      <w:rFonts w:cstheme="minorHAnsi"/>
      <w:sz w:val="20"/>
      <w:szCs w:val="20"/>
    </w:rPr>
  </w:style>
  <w:style w:type="character" w:styleId="TtulodoLivro">
    <w:name w:val="Book Title"/>
    <w:basedOn w:val="Fontepargpadro"/>
    <w:uiPriority w:val="33"/>
    <w:qFormat/>
    <w:rsid w:val="00521D20"/>
    <w:rPr>
      <w:b/>
      <w:bCs/>
      <w:smallCaps/>
      <w:spacing w:val="5"/>
    </w:rPr>
  </w:style>
  <w:style w:type="paragraph" w:styleId="CabealhodoSumrio">
    <w:name w:val="TOC Heading"/>
    <w:basedOn w:val="Ttulo1"/>
    <w:next w:val="Normal"/>
    <w:uiPriority w:val="39"/>
    <w:unhideWhenUsed/>
    <w:qFormat/>
    <w:rsid w:val="007F7E6B"/>
    <w:pPr>
      <w:keepLines/>
      <w:numPr>
        <w:numId w:val="0"/>
      </w:numPr>
      <w:tabs>
        <w:tab w:val="clear" w:pos="1260"/>
        <w:tab w:val="clear" w:pos="1418"/>
        <w:tab w:val="clear" w:pos="2772"/>
      </w:tabs>
      <w:suppressAutoHyphens w:val="0"/>
      <w:spacing w:before="480" w:line="276" w:lineRule="auto"/>
      <w:jc w:val="left"/>
      <w:outlineLvl w:val="9"/>
    </w:pPr>
    <w:rPr>
      <w:rFonts w:asciiTheme="majorHAnsi" w:eastAsiaTheme="majorEastAsia" w:hAnsiTheme="majorHAnsi" w:cstheme="majorBidi"/>
      <w:bCs/>
      <w:color w:val="365F91" w:themeColor="accent1" w:themeShade="BF"/>
      <w:spacing w:val="0"/>
      <w:sz w:val="28"/>
      <w:szCs w:val="28"/>
    </w:rPr>
  </w:style>
  <w:style w:type="paragraph" w:styleId="Sumrio1">
    <w:name w:val="toc 1"/>
    <w:basedOn w:val="Normal"/>
    <w:next w:val="Normal"/>
    <w:autoRedefine/>
    <w:uiPriority w:val="39"/>
    <w:unhideWhenUsed/>
    <w:qFormat/>
    <w:rsid w:val="007F7E6B"/>
    <w:pPr>
      <w:spacing w:after="100"/>
    </w:pPr>
  </w:style>
  <w:style w:type="paragraph" w:styleId="Sumrio2">
    <w:name w:val="toc 2"/>
    <w:basedOn w:val="Normal"/>
    <w:next w:val="Normal"/>
    <w:autoRedefine/>
    <w:uiPriority w:val="39"/>
    <w:unhideWhenUsed/>
    <w:qFormat/>
    <w:rsid w:val="007F7E6B"/>
    <w:pPr>
      <w:spacing w:after="100"/>
      <w:ind w:left="220"/>
    </w:pPr>
  </w:style>
  <w:style w:type="paragraph" w:styleId="Sumrio3">
    <w:name w:val="toc 3"/>
    <w:basedOn w:val="Normal"/>
    <w:next w:val="Normal"/>
    <w:autoRedefine/>
    <w:uiPriority w:val="39"/>
    <w:unhideWhenUsed/>
    <w:qFormat/>
    <w:rsid w:val="00BF4376"/>
    <w:pPr>
      <w:numPr>
        <w:ilvl w:val="2"/>
        <w:numId w:val="8"/>
      </w:numPr>
      <w:spacing w:before="120" w:after="100"/>
      <w:ind w:left="2410"/>
    </w:pPr>
  </w:style>
  <w:style w:type="numbering" w:customStyle="1" w:styleId="Semlista1">
    <w:name w:val="Sem lista1"/>
    <w:next w:val="Semlista"/>
    <w:semiHidden/>
    <w:rsid w:val="003E41B6"/>
  </w:style>
  <w:style w:type="paragraph" w:customStyle="1" w:styleId="tit">
    <w:name w:val="tit"/>
    <w:basedOn w:val="Normal"/>
    <w:next w:val="Normal"/>
    <w:rsid w:val="003E41B6"/>
    <w:pPr>
      <w:spacing w:before="120" w:after="120" w:line="240" w:lineRule="auto"/>
      <w:jc w:val="both"/>
    </w:pPr>
    <w:rPr>
      <w:rFonts w:ascii="Times New Roman" w:eastAsia="Times New Roman" w:hAnsi="Times New Roman" w:cs="Times New Roman"/>
      <w:b/>
      <w:sz w:val="28"/>
      <w:szCs w:val="20"/>
    </w:rPr>
  </w:style>
  <w:style w:type="paragraph" w:customStyle="1" w:styleId="Corpodetexto21">
    <w:name w:val="Corpo de texto 21"/>
    <w:basedOn w:val="Normal"/>
    <w:rsid w:val="003E41B6"/>
    <w:pPr>
      <w:suppressAutoHyphens/>
      <w:spacing w:before="60" w:after="0" w:line="240" w:lineRule="auto"/>
      <w:jc w:val="both"/>
    </w:pPr>
    <w:rPr>
      <w:rFonts w:ascii="Times New Roman" w:eastAsia="Times New Roman" w:hAnsi="Times New Roman" w:cs="Times New Roman"/>
      <w:szCs w:val="20"/>
    </w:rPr>
  </w:style>
  <w:style w:type="paragraph" w:customStyle="1" w:styleId="CabealhoEsquerda">
    <w:name w:val="Cabeçalho Esquerda"/>
    <w:basedOn w:val="CabealhoTexto"/>
    <w:rsid w:val="003E41B6"/>
    <w:pPr>
      <w:jc w:val="left"/>
    </w:pPr>
  </w:style>
  <w:style w:type="paragraph" w:customStyle="1" w:styleId="CabealhoTexto">
    <w:name w:val="Cabeçalho Texto"/>
    <w:rsid w:val="003E41B6"/>
    <w:pPr>
      <w:widowControl w:val="0"/>
      <w:spacing w:after="0" w:line="440" w:lineRule="exact"/>
      <w:jc w:val="center"/>
    </w:pPr>
    <w:rPr>
      <w:rFonts w:ascii="Times New Roman" w:eastAsia="Times New Roman" w:hAnsi="Times New Roman" w:cs="Times New Roman"/>
      <w:b/>
      <w:caps/>
      <w:noProof/>
      <w:position w:val="6"/>
      <w:sz w:val="20"/>
      <w:szCs w:val="20"/>
    </w:rPr>
  </w:style>
  <w:style w:type="paragraph" w:styleId="Textoembloco">
    <w:name w:val="Block Text"/>
    <w:basedOn w:val="Normal"/>
    <w:rsid w:val="003E41B6"/>
    <w:pPr>
      <w:spacing w:after="0" w:line="300" w:lineRule="exact"/>
      <w:ind w:left="284" w:right="284"/>
      <w:jc w:val="both"/>
    </w:pPr>
    <w:rPr>
      <w:rFonts w:ascii="Helvetica" w:eastAsia="Times New Roman" w:hAnsi="Helvetica" w:cs="Times New Roman"/>
      <w:b/>
      <w:sz w:val="20"/>
      <w:szCs w:val="20"/>
    </w:rPr>
  </w:style>
  <w:style w:type="paragraph" w:customStyle="1" w:styleId="Indice">
    <w:name w:val="Indice"/>
    <w:basedOn w:val="Ttulo1"/>
    <w:rsid w:val="003E41B6"/>
    <w:pPr>
      <w:keepNext w:val="0"/>
      <w:tabs>
        <w:tab w:val="clear" w:pos="1260"/>
        <w:tab w:val="clear" w:pos="1418"/>
        <w:tab w:val="clear" w:pos="2772"/>
      </w:tabs>
      <w:suppressAutoHyphens w:val="0"/>
      <w:spacing w:line="567" w:lineRule="exact"/>
      <w:ind w:left="0" w:firstLine="0"/>
      <w:jc w:val="center"/>
      <w:outlineLvl w:val="9"/>
    </w:pPr>
    <w:rPr>
      <w:rFonts w:ascii="Times New Roman" w:hAnsi="Times New Roman"/>
      <w:b w:val="0"/>
      <w:color w:val="auto"/>
      <w:spacing w:val="60"/>
      <w:sz w:val="32"/>
    </w:rPr>
  </w:style>
  <w:style w:type="paragraph" w:customStyle="1" w:styleId="LogoMenor">
    <w:name w:val="Logo_Menor"/>
    <w:rsid w:val="003E41B6"/>
    <w:pPr>
      <w:spacing w:after="0" w:line="340" w:lineRule="exact"/>
      <w:jc w:val="center"/>
    </w:pPr>
    <w:rPr>
      <w:rFonts w:ascii="Arial" w:eastAsia="Times New Roman" w:hAnsi="Arial" w:cs="Times New Roman"/>
      <w:noProof/>
      <w:spacing w:val="4"/>
      <w:position w:val="14"/>
      <w:sz w:val="10"/>
      <w:szCs w:val="20"/>
    </w:rPr>
  </w:style>
  <w:style w:type="paragraph" w:customStyle="1" w:styleId="CabealhoSobrescrito">
    <w:name w:val="Cabeçalho Sobrescrito"/>
    <w:rsid w:val="003E41B6"/>
    <w:pPr>
      <w:widowControl w:val="0"/>
      <w:spacing w:after="0" w:line="340" w:lineRule="exact"/>
    </w:pPr>
    <w:rPr>
      <w:rFonts w:ascii="Arial" w:eastAsia="Times New Roman" w:hAnsi="Arial" w:cs="Times New Roman"/>
      <w:caps/>
      <w:position w:val="18"/>
      <w:sz w:val="10"/>
      <w:szCs w:val="20"/>
    </w:rPr>
  </w:style>
  <w:style w:type="paragraph" w:customStyle="1" w:styleId="LogoSetor">
    <w:name w:val="Logo Setor"/>
    <w:rsid w:val="003E41B6"/>
    <w:pPr>
      <w:spacing w:before="60" w:after="0" w:line="180" w:lineRule="exact"/>
      <w:jc w:val="center"/>
    </w:pPr>
    <w:rPr>
      <w:rFonts w:ascii="Times New Roman" w:eastAsia="Times New Roman" w:hAnsi="Times New Roman" w:cs="Times New Roman"/>
      <w:b/>
      <w:noProof/>
      <w:sz w:val="16"/>
      <w:szCs w:val="20"/>
    </w:rPr>
  </w:style>
  <w:style w:type="paragraph" w:customStyle="1" w:styleId="CabealhoTtulo">
    <w:name w:val="Cabeçalho Título"/>
    <w:basedOn w:val="Normal"/>
    <w:rsid w:val="003E41B6"/>
    <w:pPr>
      <w:widowControl w:val="0"/>
      <w:spacing w:after="0" w:line="280" w:lineRule="exact"/>
      <w:jc w:val="center"/>
    </w:pPr>
    <w:rPr>
      <w:rFonts w:ascii="Times New Roman" w:eastAsia="Times New Roman" w:hAnsi="Times New Roman" w:cs="Times New Roman"/>
      <w:b/>
      <w:sz w:val="20"/>
      <w:szCs w:val="20"/>
    </w:rPr>
  </w:style>
  <w:style w:type="paragraph" w:customStyle="1" w:styleId="Notas">
    <w:name w:val="Notas"/>
    <w:basedOn w:val="Normal"/>
    <w:rsid w:val="003E41B6"/>
    <w:pPr>
      <w:spacing w:before="120" w:after="120" w:line="240" w:lineRule="auto"/>
      <w:jc w:val="center"/>
    </w:pPr>
    <w:rPr>
      <w:rFonts w:ascii="Times New Roman" w:eastAsia="Times New Roman" w:hAnsi="Times New Roman" w:cs="Times New Roman"/>
      <w:sz w:val="24"/>
      <w:szCs w:val="20"/>
    </w:rPr>
  </w:style>
  <w:style w:type="paragraph" w:customStyle="1" w:styleId="Revises">
    <w:name w:val="Revisões"/>
    <w:basedOn w:val="Rodap"/>
    <w:rsid w:val="003E41B6"/>
    <w:pPr>
      <w:tabs>
        <w:tab w:val="clear" w:pos="4252"/>
        <w:tab w:val="clear" w:pos="8504"/>
      </w:tabs>
      <w:spacing w:line="227" w:lineRule="exact"/>
      <w:jc w:val="center"/>
    </w:pPr>
    <w:rPr>
      <w:rFonts w:ascii="Times New Roman" w:eastAsia="Times New Roman" w:hAnsi="Times New Roman" w:cs="Times New Roman"/>
      <w:caps/>
      <w:color w:val="000000"/>
      <w:position w:val="4"/>
      <w:sz w:val="16"/>
      <w:szCs w:val="20"/>
    </w:rPr>
  </w:style>
  <w:style w:type="paragraph" w:customStyle="1" w:styleId="CabealhoMinuscula">
    <w:name w:val="Cabeçalho Minuscula"/>
    <w:basedOn w:val="Normal"/>
    <w:rsid w:val="003E41B6"/>
    <w:pPr>
      <w:spacing w:after="0" w:line="440" w:lineRule="exact"/>
      <w:jc w:val="center"/>
    </w:pPr>
    <w:rPr>
      <w:rFonts w:ascii="Times New Roman" w:eastAsia="Times New Roman" w:hAnsi="Times New Roman" w:cs="Times New Roman"/>
      <w:b/>
      <w:noProof/>
      <w:position w:val="6"/>
      <w:sz w:val="20"/>
      <w:szCs w:val="20"/>
    </w:rPr>
  </w:style>
  <w:style w:type="paragraph" w:customStyle="1" w:styleId="LogoMaior">
    <w:name w:val="Logo Maior"/>
    <w:rsid w:val="003E41B6"/>
    <w:pPr>
      <w:widowControl w:val="0"/>
      <w:spacing w:after="0" w:line="340" w:lineRule="exact"/>
      <w:jc w:val="center"/>
    </w:pPr>
    <w:rPr>
      <w:rFonts w:ascii="Arial" w:eastAsia="Times New Roman" w:hAnsi="Arial" w:cs="Times New Roman"/>
      <w:b/>
      <w:i/>
      <w:caps/>
      <w:color w:val="000000"/>
      <w:sz w:val="24"/>
      <w:szCs w:val="20"/>
      <w:lang w:val="pt-PT"/>
    </w:rPr>
  </w:style>
  <w:style w:type="paragraph" w:customStyle="1" w:styleId="Indice-Iso">
    <w:name w:val="Indice-Iso"/>
    <w:basedOn w:val="Normal"/>
    <w:rsid w:val="003E41B6"/>
    <w:pPr>
      <w:tabs>
        <w:tab w:val="left" w:pos="284"/>
        <w:tab w:val="left" w:pos="567"/>
        <w:tab w:val="left" w:pos="1134"/>
        <w:tab w:val="left" w:leader="dot" w:pos="8930"/>
        <w:tab w:val="right" w:pos="9072"/>
      </w:tabs>
      <w:spacing w:after="0" w:line="240" w:lineRule="auto"/>
      <w:ind w:left="567"/>
      <w:jc w:val="both"/>
    </w:pPr>
    <w:rPr>
      <w:rFonts w:ascii="Arial" w:eastAsia="Times New Roman" w:hAnsi="Arial" w:cs="Times New Roman"/>
      <w:sz w:val="20"/>
      <w:szCs w:val="20"/>
    </w:rPr>
  </w:style>
  <w:style w:type="paragraph" w:customStyle="1" w:styleId="Letra-mss">
    <w:name w:val="Letra-mss"/>
    <w:basedOn w:val="Normal"/>
    <w:rsid w:val="003E41B6"/>
    <w:pPr>
      <w:spacing w:after="0" w:line="240" w:lineRule="auto"/>
      <w:jc w:val="both"/>
    </w:pPr>
    <w:rPr>
      <w:rFonts w:ascii="Times New Roman" w:eastAsia="Times New Roman" w:hAnsi="Times New Roman" w:cs="Times New Roman"/>
      <w:noProof/>
      <w:sz w:val="24"/>
      <w:szCs w:val="20"/>
    </w:rPr>
  </w:style>
  <w:style w:type="paragraph" w:customStyle="1" w:styleId="018-Titulo-mss">
    <w:name w:val="018-Titulo-mss"/>
    <w:basedOn w:val="Normal"/>
    <w:rsid w:val="003E41B6"/>
    <w:pPr>
      <w:spacing w:after="0" w:line="240" w:lineRule="auto"/>
      <w:jc w:val="both"/>
    </w:pPr>
    <w:rPr>
      <w:rFonts w:ascii="Times New Roman" w:eastAsia="Times New Roman" w:hAnsi="Times New Roman" w:cs="Times New Roman"/>
      <w:sz w:val="24"/>
      <w:szCs w:val="20"/>
    </w:rPr>
  </w:style>
  <w:style w:type="paragraph" w:customStyle="1" w:styleId="018-Subtitulo-mss">
    <w:name w:val="018-Subtitulo-mss"/>
    <w:basedOn w:val="Normal"/>
    <w:rsid w:val="003E41B6"/>
    <w:pPr>
      <w:spacing w:after="0" w:line="240" w:lineRule="auto"/>
      <w:ind w:firstLine="709"/>
      <w:jc w:val="both"/>
    </w:pPr>
    <w:rPr>
      <w:rFonts w:ascii="Times New Roman" w:eastAsia="Times New Roman" w:hAnsi="Times New Roman" w:cs="Times New Roman"/>
      <w:sz w:val="24"/>
      <w:szCs w:val="20"/>
    </w:rPr>
  </w:style>
  <w:style w:type="paragraph" w:customStyle="1" w:styleId="2-2-mss">
    <w:name w:val="2-2-mss"/>
    <w:basedOn w:val="Normal"/>
    <w:rsid w:val="003E41B6"/>
    <w:pPr>
      <w:tabs>
        <w:tab w:val="num" w:pos="574"/>
      </w:tabs>
      <w:spacing w:after="0" w:line="240" w:lineRule="auto"/>
      <w:ind w:left="357" w:hanging="357"/>
      <w:jc w:val="both"/>
    </w:pPr>
    <w:rPr>
      <w:rFonts w:ascii="Times New Roman" w:eastAsia="Times New Roman" w:hAnsi="Times New Roman" w:cs="Times New Roman"/>
      <w:sz w:val="24"/>
      <w:szCs w:val="20"/>
    </w:rPr>
  </w:style>
  <w:style w:type="paragraph" w:customStyle="1" w:styleId="MDTTULO02">
    <w:name w:val="MD TÍTULO 02"/>
    <w:basedOn w:val="Normal"/>
    <w:rsid w:val="003E41B6"/>
    <w:pPr>
      <w:spacing w:after="0" w:line="240" w:lineRule="auto"/>
    </w:pPr>
    <w:rPr>
      <w:rFonts w:ascii="Arial" w:eastAsia="Times New Roman" w:hAnsi="Arial" w:cs="Times New Roman"/>
      <w:b/>
      <w:sz w:val="40"/>
      <w:szCs w:val="20"/>
    </w:rPr>
  </w:style>
  <w:style w:type="paragraph" w:customStyle="1" w:styleId="TituloMd">
    <w:name w:val="TituloMd"/>
    <w:basedOn w:val="Normal"/>
    <w:rsid w:val="003E41B6"/>
    <w:pPr>
      <w:tabs>
        <w:tab w:val="right" w:leader="dot" w:pos="8222"/>
      </w:tabs>
      <w:spacing w:after="0" w:line="240" w:lineRule="auto"/>
      <w:ind w:left="567" w:right="284" w:hanging="283"/>
      <w:jc w:val="both"/>
    </w:pPr>
    <w:rPr>
      <w:rFonts w:ascii="Arial" w:eastAsia="Times New Roman" w:hAnsi="Arial" w:cs="Arial"/>
      <w:b/>
      <w:bCs/>
      <w:snapToGrid w:val="0"/>
      <w:color w:val="000000"/>
      <w:sz w:val="20"/>
      <w:szCs w:val="20"/>
    </w:rPr>
  </w:style>
  <w:style w:type="paragraph" w:customStyle="1" w:styleId="TextoNumerado">
    <w:name w:val="Texto Numerado"/>
    <w:basedOn w:val="Normal"/>
    <w:rsid w:val="003E41B6"/>
    <w:pPr>
      <w:tabs>
        <w:tab w:val="num" w:pos="360"/>
      </w:tabs>
      <w:spacing w:after="120" w:line="240" w:lineRule="auto"/>
      <w:jc w:val="both"/>
    </w:pPr>
    <w:rPr>
      <w:rFonts w:ascii="Arial" w:eastAsia="Times New Roman" w:hAnsi="Arial" w:cs="Times New Roman"/>
      <w:sz w:val="20"/>
      <w:szCs w:val="20"/>
    </w:rPr>
  </w:style>
  <w:style w:type="paragraph" w:customStyle="1" w:styleId="ListadeNormas">
    <w:name w:val="Lista de Normas"/>
    <w:basedOn w:val="Normal"/>
    <w:rsid w:val="003E41B6"/>
    <w:pPr>
      <w:spacing w:after="0" w:line="240" w:lineRule="auto"/>
      <w:ind w:left="1843" w:right="113" w:hanging="1559"/>
      <w:jc w:val="both"/>
    </w:pPr>
    <w:rPr>
      <w:rFonts w:ascii="Arial" w:eastAsia="Times New Roman" w:hAnsi="Arial" w:cs="Times New Roman"/>
      <w:sz w:val="20"/>
      <w:szCs w:val="20"/>
    </w:rPr>
  </w:style>
  <w:style w:type="paragraph" w:styleId="Textodenotaderodap">
    <w:name w:val="footnote text"/>
    <w:basedOn w:val="Normal"/>
    <w:link w:val="TextodenotaderodapChar"/>
    <w:semiHidden/>
    <w:rsid w:val="003E41B6"/>
    <w:pPr>
      <w:spacing w:before="60" w:after="60" w:line="240" w:lineRule="auto"/>
      <w:ind w:left="2" w:right="-56"/>
      <w:jc w:val="center"/>
      <w:outlineLvl w:val="0"/>
    </w:pPr>
    <w:rPr>
      <w:rFonts w:ascii="Arial" w:eastAsia="Times New Roman" w:hAnsi="Arial" w:cs="Times New Roman"/>
      <w:snapToGrid w:val="0"/>
      <w:sz w:val="20"/>
      <w:szCs w:val="20"/>
    </w:rPr>
  </w:style>
  <w:style w:type="character" w:customStyle="1" w:styleId="TextodenotaderodapChar">
    <w:name w:val="Texto de nota de rodapé Char"/>
    <w:basedOn w:val="Fontepargpadro"/>
    <w:link w:val="Textodenotaderodap"/>
    <w:semiHidden/>
    <w:rsid w:val="003E41B6"/>
    <w:rPr>
      <w:rFonts w:ascii="Arial" w:eastAsia="Times New Roman" w:hAnsi="Arial" w:cs="Times New Roman"/>
      <w:snapToGrid w:val="0"/>
      <w:sz w:val="20"/>
      <w:szCs w:val="20"/>
    </w:rPr>
  </w:style>
  <w:style w:type="numbering" w:customStyle="1" w:styleId="Semlista2">
    <w:name w:val="Sem lista2"/>
    <w:next w:val="Semlista"/>
    <w:uiPriority w:val="99"/>
    <w:semiHidden/>
    <w:unhideWhenUsed/>
    <w:rsid w:val="00BE27AF"/>
  </w:style>
  <w:style w:type="paragraph" w:customStyle="1" w:styleId="SemEspaamento1">
    <w:name w:val="Sem Espaçamento1"/>
    <w:next w:val="SemEspaamento"/>
    <w:link w:val="SemEspaamentoChar"/>
    <w:uiPriority w:val="1"/>
    <w:qFormat/>
    <w:rsid w:val="00BE27AF"/>
    <w:pPr>
      <w:spacing w:after="0" w:line="240" w:lineRule="auto"/>
    </w:pPr>
  </w:style>
  <w:style w:type="character" w:customStyle="1" w:styleId="SemEspaamentoChar">
    <w:name w:val="Sem Espaçamento Char"/>
    <w:basedOn w:val="Fontepargpadro"/>
    <w:link w:val="SemEspaamento1"/>
    <w:uiPriority w:val="1"/>
    <w:rsid w:val="00BE27AF"/>
    <w:rPr>
      <w:rFonts w:eastAsia="Times New Roman"/>
      <w:lang w:eastAsia="pt-BR"/>
    </w:rPr>
  </w:style>
  <w:style w:type="table" w:customStyle="1" w:styleId="Tabelacomgrade1">
    <w:name w:val="Tabela com grade1"/>
    <w:basedOn w:val="Tabelanormal"/>
    <w:next w:val="Tabelacomgrade"/>
    <w:uiPriority w:val="59"/>
    <w:rsid w:val="00BE27AF"/>
    <w:pPr>
      <w:spacing w:after="0" w:line="240" w:lineRule="auto"/>
    </w:pPr>
    <w:rPr>
      <w:rFonts w:eastAsia="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SombreamentoClaro1">
    <w:name w:val="Sombreamento Claro1"/>
    <w:basedOn w:val="Tabelanormal"/>
    <w:next w:val="SombreamentoClaro"/>
    <w:uiPriority w:val="60"/>
    <w:rsid w:val="00BE27AF"/>
    <w:pPr>
      <w:spacing w:after="0" w:line="240" w:lineRule="auto"/>
    </w:pPr>
    <w:rPr>
      <w:rFonts w:eastAsia="Calibri"/>
      <w:color w:val="000000"/>
      <w:lang w:eastAsia="en-US"/>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ombreamentoMdio11">
    <w:name w:val="Sombreamento Médio 11"/>
    <w:basedOn w:val="Tabelanormal"/>
    <w:next w:val="SombreamentoMdio1"/>
    <w:uiPriority w:val="63"/>
    <w:rsid w:val="00BE27AF"/>
    <w:pPr>
      <w:spacing w:after="0" w:line="240" w:lineRule="auto"/>
    </w:pPr>
    <w:rPr>
      <w:rFonts w:eastAsia="Calibri"/>
      <w:lang w:eastAsia="en-US"/>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tblBorders>
    </w:tblPr>
    <w:tblStylePr w:type="firstRow">
      <w:pPr>
        <w:spacing w:before="0" w:after="0" w:line="240" w:lineRule="auto"/>
      </w:pPr>
      <w:rPr>
        <w:b/>
        <w:bCs/>
        <w:color w:val="FFFFFF"/>
      </w:rPr>
      <w:tblPr/>
      <w:tcPr>
        <w:tcBorders>
          <w:top w:val="single" w:sz="8" w:space="0" w:color="404040"/>
          <w:left w:val="single" w:sz="8" w:space="0" w:color="404040"/>
          <w:bottom w:val="single" w:sz="8" w:space="0" w:color="404040"/>
          <w:right w:val="single" w:sz="8" w:space="0" w:color="404040"/>
          <w:insideH w:val="nil"/>
          <w:insideV w:val="nil"/>
        </w:tcBorders>
        <w:shd w:val="clear" w:color="auto" w:fill="000000"/>
      </w:tcPr>
    </w:tblStylePr>
    <w:tblStylePr w:type="lastRow">
      <w:pPr>
        <w:spacing w:before="0" w:after="0" w:line="240" w:lineRule="auto"/>
      </w:pPr>
      <w:rPr>
        <w:b/>
        <w:bCs/>
      </w:rPr>
      <w:tblPr/>
      <w:tcPr>
        <w:tcBorders>
          <w:top w:val="double" w:sz="6" w:space="0" w:color="404040"/>
          <w:left w:val="single" w:sz="8" w:space="0" w:color="404040"/>
          <w:bottom w:val="single" w:sz="8" w:space="0" w:color="404040"/>
          <w:right w:val="single" w:sz="8" w:space="0" w:color="404040"/>
          <w:insideH w:val="nil"/>
          <w:insideV w:val="nil"/>
        </w:tcBorders>
      </w:tcPr>
    </w:tblStylePr>
    <w:tblStylePr w:type="firstCol">
      <w:rPr>
        <w:b/>
        <w:bCs/>
      </w:rPr>
    </w:tblStylePr>
    <w:tblStylePr w:type="lastCol">
      <w:rPr>
        <w:b/>
        <w:bCs/>
      </w:rPr>
    </w:tblStylePr>
    <w:tblStylePr w:type="band1Vert">
      <w:tblPr/>
      <w:tcPr>
        <w:shd w:val="clear" w:color="auto" w:fill="C0C0C0"/>
      </w:tcPr>
    </w:tblStylePr>
    <w:tblStylePr w:type="band1Horz">
      <w:tblPr/>
      <w:tcPr>
        <w:tcBorders>
          <w:insideH w:val="nil"/>
          <w:insideV w:val="nil"/>
        </w:tcBorders>
        <w:shd w:val="clear" w:color="auto" w:fill="C0C0C0"/>
      </w:tcPr>
    </w:tblStylePr>
    <w:tblStylePr w:type="band2Horz">
      <w:tblPr/>
      <w:tcPr>
        <w:tcBorders>
          <w:insideH w:val="nil"/>
          <w:insideV w:val="nil"/>
        </w:tcBorders>
      </w:tcPr>
    </w:tblStylePr>
  </w:style>
  <w:style w:type="table" w:customStyle="1" w:styleId="GradeMdia11">
    <w:name w:val="Grade Média 11"/>
    <w:basedOn w:val="Tabelanormal"/>
    <w:next w:val="GradeMdia1"/>
    <w:uiPriority w:val="67"/>
    <w:rsid w:val="00BE27AF"/>
    <w:pPr>
      <w:spacing w:after="0" w:line="240" w:lineRule="auto"/>
    </w:pPr>
    <w:rPr>
      <w:rFonts w:eastAsia="Calibri"/>
      <w:lang w:eastAsia="en-US"/>
    </w:rPr>
    <w:tblPr>
      <w:tblStyleRowBandSize w:val="1"/>
      <w:tblStyleColBandSize w:val="1"/>
      <w:tblBorders>
        <w:top w:val="single" w:sz="8" w:space="0" w:color="404040"/>
        <w:left w:val="single" w:sz="8" w:space="0" w:color="404040"/>
        <w:bottom w:val="single" w:sz="8" w:space="0" w:color="404040"/>
        <w:right w:val="single" w:sz="8" w:space="0" w:color="404040"/>
        <w:insideH w:val="single" w:sz="8" w:space="0" w:color="404040"/>
        <w:insideV w:val="single" w:sz="8" w:space="0" w:color="404040"/>
      </w:tblBorders>
    </w:tblPr>
    <w:tcPr>
      <w:shd w:val="clear" w:color="auto" w:fill="C0C0C0"/>
    </w:tcPr>
    <w:tblStylePr w:type="firstRow">
      <w:rPr>
        <w:b/>
        <w:bCs/>
      </w:rPr>
    </w:tblStylePr>
    <w:tblStylePr w:type="lastRow">
      <w:rPr>
        <w:b/>
        <w:bCs/>
      </w:rPr>
      <w:tblPr/>
      <w:tcPr>
        <w:tcBorders>
          <w:top w:val="single" w:sz="18" w:space="0" w:color="404040"/>
        </w:tcBorders>
      </w:tcPr>
    </w:tblStylePr>
    <w:tblStylePr w:type="firstCol">
      <w:rPr>
        <w:b/>
        <w:bCs/>
      </w:rPr>
    </w:tblStylePr>
    <w:tblStylePr w:type="lastCol">
      <w:rPr>
        <w:b/>
        <w:bCs/>
      </w:rPr>
    </w:tblStylePr>
    <w:tblStylePr w:type="band1Vert">
      <w:tblPr/>
      <w:tcPr>
        <w:shd w:val="clear" w:color="auto" w:fill="808080"/>
      </w:tcPr>
    </w:tblStylePr>
    <w:tblStylePr w:type="band1Horz">
      <w:tblPr/>
      <w:tcPr>
        <w:shd w:val="clear" w:color="auto" w:fill="808080"/>
      </w:tcPr>
    </w:tblStylePr>
  </w:style>
  <w:style w:type="table" w:customStyle="1" w:styleId="ListaMdia21">
    <w:name w:val="Lista Média 21"/>
    <w:basedOn w:val="Tabelanormal"/>
    <w:next w:val="ListaMdia2"/>
    <w:uiPriority w:val="66"/>
    <w:rsid w:val="00BE27AF"/>
    <w:pPr>
      <w:spacing w:after="0" w:line="240" w:lineRule="auto"/>
    </w:pPr>
    <w:rPr>
      <w:rFonts w:ascii="Cambria" w:eastAsia="Times New Roman" w:hAnsi="Cambria" w:cs="Times New Roman"/>
      <w:color w:val="000000"/>
      <w:lang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rPr>
        <w:sz w:val="24"/>
        <w:szCs w:val="24"/>
      </w:rPr>
      <w:tblPr/>
      <w:tcPr>
        <w:tcBorders>
          <w:top w:val="nil"/>
          <w:left w:val="nil"/>
          <w:bottom w:val="single" w:sz="24" w:space="0" w:color="000000"/>
          <w:right w:val="nil"/>
          <w:insideH w:val="nil"/>
          <w:insideV w:val="nil"/>
        </w:tcBorders>
        <w:shd w:val="clear" w:color="auto" w:fill="FFFFFF"/>
      </w:tcPr>
    </w:tblStylePr>
    <w:tblStylePr w:type="lastRow">
      <w:tblPr/>
      <w:tcPr>
        <w:tcBorders>
          <w:top w:val="single" w:sz="8" w:space="0" w:color="000000"/>
          <w:left w:val="nil"/>
          <w:bottom w:val="nil"/>
          <w:right w:val="nil"/>
          <w:insideH w:val="nil"/>
          <w:insideV w:val="nil"/>
        </w:tcBorders>
        <w:shd w:val="clear" w:color="auto" w:fill="FFFFFF"/>
      </w:tcPr>
    </w:tblStylePr>
    <w:tblStylePr w:type="firstCol">
      <w:tblPr/>
      <w:tcPr>
        <w:tcBorders>
          <w:top w:val="nil"/>
          <w:left w:val="nil"/>
          <w:bottom w:val="nil"/>
          <w:right w:val="single" w:sz="8" w:space="0" w:color="000000"/>
          <w:insideH w:val="nil"/>
          <w:insideV w:val="nil"/>
        </w:tcBorders>
        <w:shd w:val="clear" w:color="auto" w:fill="FFFFFF"/>
      </w:tcPr>
    </w:tblStylePr>
    <w:tblStylePr w:type="lastCol">
      <w:tblPr/>
      <w:tcPr>
        <w:tcBorders>
          <w:top w:val="nil"/>
          <w:left w:val="single" w:sz="8" w:space="0" w:color="000000"/>
          <w:bottom w:val="nil"/>
          <w:right w:val="nil"/>
          <w:insideH w:val="nil"/>
          <w:insideV w:val="nil"/>
        </w:tcBorders>
        <w:shd w:val="clear" w:color="auto" w:fill="FFFFFF"/>
      </w:tcPr>
    </w:tblStylePr>
    <w:tblStylePr w:type="band1Vert">
      <w:tblPr/>
      <w:tcPr>
        <w:tcBorders>
          <w:left w:val="nil"/>
          <w:right w:val="nil"/>
          <w:insideH w:val="nil"/>
          <w:insideV w:val="nil"/>
        </w:tcBorders>
        <w:shd w:val="clear" w:color="auto" w:fill="C0C0C0"/>
      </w:tcPr>
    </w:tblStylePr>
    <w:tblStylePr w:type="band1Horz">
      <w:tblPr/>
      <w:tcPr>
        <w:tcBorders>
          <w:top w:val="nil"/>
          <w:bottom w:val="nil"/>
          <w:insideH w:val="nil"/>
          <w:insideV w:val="nil"/>
        </w:tcBorders>
        <w:shd w:val="clear" w:color="auto" w:fill="C0C0C0"/>
      </w:tcPr>
    </w:tblStylePr>
    <w:tblStylePr w:type="nwCell">
      <w:tblPr/>
      <w:tcPr>
        <w:shd w:val="clear" w:color="auto" w:fill="FFFFFF"/>
      </w:tcPr>
    </w:tblStylePr>
    <w:tblStylePr w:type="swCell">
      <w:tblPr/>
      <w:tcPr>
        <w:tcBorders>
          <w:top w:val="nil"/>
        </w:tcBorders>
      </w:tcPr>
    </w:tblStylePr>
  </w:style>
  <w:style w:type="table" w:customStyle="1" w:styleId="SombreamentoMdio21">
    <w:name w:val="Sombreamento Médio 21"/>
    <w:basedOn w:val="Tabelanormal"/>
    <w:next w:val="SombreamentoMdio2"/>
    <w:uiPriority w:val="64"/>
    <w:rsid w:val="00BE27AF"/>
    <w:pPr>
      <w:spacing w:after="0" w:line="240" w:lineRule="auto"/>
    </w:pPr>
    <w:rPr>
      <w:rFonts w:eastAsia="Calibri"/>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SombreamentoMdio2-nfase11">
    <w:name w:val="Sombreamento Médio 2 - Ênfase 11"/>
    <w:basedOn w:val="Tabelanormal"/>
    <w:next w:val="SombreamentoMdio2-nfase1"/>
    <w:uiPriority w:val="64"/>
    <w:rsid w:val="00BE27AF"/>
    <w:pPr>
      <w:spacing w:after="0" w:line="240" w:lineRule="auto"/>
    </w:pPr>
    <w:rPr>
      <w:rFonts w:eastAsia="Calibri"/>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table" w:customStyle="1" w:styleId="ListaClara1">
    <w:name w:val="Lista Clara1"/>
    <w:basedOn w:val="Tabelanormal"/>
    <w:next w:val="ListaClara"/>
    <w:uiPriority w:val="61"/>
    <w:rsid w:val="00BE27AF"/>
    <w:pPr>
      <w:spacing w:after="0" w:line="240" w:lineRule="auto"/>
    </w:pPr>
    <w:rPr>
      <w:rFonts w:eastAsia="Calibri"/>
      <w:lang w:eastAsia="en-US"/>
    </w:rPr>
    <w:tblPr>
      <w:tblStyleRowBandSize w:val="1"/>
      <w:tblStyleColBandSize w:val="1"/>
      <w:tblBorders>
        <w:top w:val="single" w:sz="8" w:space="0" w:color="000000"/>
        <w:left w:val="single" w:sz="8" w:space="0" w:color="000000"/>
        <w:bottom w:val="single" w:sz="8" w:space="0" w:color="000000"/>
        <w:right w:val="single" w:sz="8" w:space="0" w:color="000000"/>
      </w:tblBorders>
    </w:tblPr>
    <w:tblStylePr w:type="firstRow">
      <w:pPr>
        <w:spacing w:before="0" w:after="0" w:line="240" w:lineRule="auto"/>
      </w:pPr>
      <w:rPr>
        <w:b/>
        <w:bCs/>
        <w:color w:val="FFFFFF"/>
      </w:rPr>
      <w:tblPr/>
      <w:tcPr>
        <w:shd w:val="clear" w:color="auto" w:fill="000000"/>
      </w:tcPr>
    </w:tblStylePr>
    <w:tblStylePr w:type="lastRow">
      <w:pPr>
        <w:spacing w:before="0" w:after="0" w:line="240" w:lineRule="auto"/>
      </w:pPr>
      <w:rPr>
        <w:b/>
        <w:bCs/>
      </w:rPr>
      <w:tblPr/>
      <w:tcPr>
        <w:tcBorders>
          <w:top w:val="double" w:sz="6" w:space="0" w:color="000000"/>
          <w:left w:val="single" w:sz="8" w:space="0" w:color="000000"/>
          <w:bottom w:val="single" w:sz="8" w:space="0" w:color="000000"/>
          <w:right w:val="single" w:sz="8" w:space="0" w:color="000000"/>
        </w:tcBorders>
      </w:tcPr>
    </w:tblStylePr>
    <w:tblStylePr w:type="firstCol">
      <w:rPr>
        <w:b/>
        <w:bCs/>
      </w:rPr>
    </w:tblStylePr>
    <w:tblStylePr w:type="lastCol">
      <w:rPr>
        <w:b/>
        <w:bCs/>
      </w:rPr>
    </w:tblStylePr>
    <w:tblStylePr w:type="band1Vert">
      <w:tblPr/>
      <w:tcPr>
        <w:tcBorders>
          <w:top w:val="single" w:sz="8" w:space="0" w:color="000000"/>
          <w:left w:val="single" w:sz="8" w:space="0" w:color="000000"/>
          <w:bottom w:val="single" w:sz="8" w:space="0" w:color="000000"/>
          <w:right w:val="single" w:sz="8" w:space="0" w:color="000000"/>
        </w:tcBorders>
      </w:tcPr>
    </w:tblStylePr>
    <w:tblStylePr w:type="band1Horz">
      <w:tblPr/>
      <w:tcPr>
        <w:tcBorders>
          <w:top w:val="single" w:sz="8" w:space="0" w:color="000000"/>
          <w:left w:val="single" w:sz="8" w:space="0" w:color="000000"/>
          <w:bottom w:val="single" w:sz="8" w:space="0" w:color="000000"/>
          <w:right w:val="single" w:sz="8" w:space="0" w:color="000000"/>
        </w:tcBorders>
      </w:tcPr>
    </w:tblStylePr>
  </w:style>
  <w:style w:type="paragraph" w:customStyle="1" w:styleId="TextoeXe">
    <w:name w:val="Texto eXe"/>
    <w:basedOn w:val="Normal"/>
    <w:link w:val="TextoeXeChar"/>
    <w:qFormat/>
    <w:rsid w:val="00BE27AF"/>
    <w:pPr>
      <w:spacing w:before="120" w:after="120" w:line="240" w:lineRule="auto"/>
      <w:ind w:left="1134"/>
      <w:jc w:val="both"/>
    </w:pPr>
    <w:rPr>
      <w:rFonts w:ascii="Tahoma" w:eastAsia="Times New Roman" w:hAnsi="Tahoma" w:cs="Times New Roman"/>
      <w:spacing w:val="24"/>
      <w:sz w:val="20"/>
      <w:szCs w:val="20"/>
    </w:rPr>
  </w:style>
  <w:style w:type="character" w:customStyle="1" w:styleId="TextoeXeChar">
    <w:name w:val="Texto eXe Char"/>
    <w:link w:val="TextoeXe"/>
    <w:rsid w:val="00BE27AF"/>
    <w:rPr>
      <w:rFonts w:ascii="Tahoma" w:eastAsia="Times New Roman" w:hAnsi="Tahoma" w:cs="Times New Roman"/>
      <w:spacing w:val="24"/>
      <w:sz w:val="20"/>
      <w:szCs w:val="20"/>
    </w:rPr>
  </w:style>
  <w:style w:type="table" w:customStyle="1" w:styleId="GradeMdia1-nfase41">
    <w:name w:val="Grade Média 1 - Ênfase 41"/>
    <w:basedOn w:val="Tabelanormal"/>
    <w:next w:val="GradeMdia1-nfase4"/>
    <w:uiPriority w:val="67"/>
    <w:rsid w:val="00BE27AF"/>
    <w:pPr>
      <w:spacing w:after="0" w:line="240" w:lineRule="auto"/>
    </w:pPr>
    <w:rPr>
      <w:rFonts w:eastAsia="Calibri"/>
      <w:lang w:eastAsia="en-US"/>
    </w:rPr>
    <w:tblPr>
      <w:tblStyleRowBandSize w:val="1"/>
      <w:tblStyleColBandSize w:val="1"/>
      <w:tblBorders>
        <w:top w:val="single" w:sz="8" w:space="0" w:color="9F8AB9"/>
        <w:left w:val="single" w:sz="8" w:space="0" w:color="9F8AB9"/>
        <w:bottom w:val="single" w:sz="8" w:space="0" w:color="9F8AB9"/>
        <w:right w:val="single" w:sz="8" w:space="0" w:color="9F8AB9"/>
        <w:insideH w:val="single" w:sz="8" w:space="0" w:color="9F8AB9"/>
        <w:insideV w:val="single" w:sz="8" w:space="0" w:color="9F8AB9"/>
      </w:tblBorders>
    </w:tblPr>
    <w:tcPr>
      <w:shd w:val="clear" w:color="auto" w:fill="DFD8E8"/>
    </w:tcPr>
    <w:tblStylePr w:type="firstRow">
      <w:rPr>
        <w:b/>
        <w:bCs/>
      </w:rPr>
    </w:tblStylePr>
    <w:tblStylePr w:type="lastRow">
      <w:rPr>
        <w:b/>
        <w:bCs/>
      </w:rPr>
      <w:tblPr/>
      <w:tcPr>
        <w:tcBorders>
          <w:top w:val="single" w:sz="18" w:space="0" w:color="9F8AB9"/>
        </w:tcBorders>
      </w:tcPr>
    </w:tblStylePr>
    <w:tblStylePr w:type="firstCol">
      <w:rPr>
        <w:b/>
        <w:bCs/>
      </w:rPr>
    </w:tblStylePr>
    <w:tblStylePr w:type="lastCol">
      <w:rPr>
        <w:b/>
        <w:bCs/>
      </w:rPr>
    </w:tblStylePr>
    <w:tblStylePr w:type="band1Vert">
      <w:tblPr/>
      <w:tcPr>
        <w:shd w:val="clear" w:color="auto" w:fill="BFB1D0"/>
      </w:tcPr>
    </w:tblStylePr>
    <w:tblStylePr w:type="band1Horz">
      <w:tblPr/>
      <w:tcPr>
        <w:shd w:val="clear" w:color="auto" w:fill="BFB1D0"/>
      </w:tcPr>
    </w:tblStylePr>
  </w:style>
  <w:style w:type="paragraph" w:customStyle="1" w:styleId="Emap2">
    <w:name w:val="Emap 2"/>
    <w:basedOn w:val="Normal"/>
    <w:qFormat/>
    <w:rsid w:val="00BE27AF"/>
    <w:pPr>
      <w:numPr>
        <w:ilvl w:val="1"/>
        <w:numId w:val="14"/>
      </w:numPr>
      <w:spacing w:after="120"/>
      <w:jc w:val="both"/>
    </w:pPr>
    <w:rPr>
      <w:rFonts w:ascii="Calibri" w:eastAsia="Times New Roman" w:hAnsi="Calibri" w:cs="Times New Roman"/>
    </w:rPr>
  </w:style>
  <w:style w:type="paragraph" w:customStyle="1" w:styleId="xl65">
    <w:name w:val="xl65"/>
    <w:basedOn w:val="Normal"/>
    <w:rsid w:val="00BE27A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6">
    <w:name w:val="xl66"/>
    <w:basedOn w:val="Normal"/>
    <w:rsid w:val="00BE27AF"/>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Normal"/>
    <w:rsid w:val="00BE27A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8">
    <w:name w:val="xl68"/>
    <w:basedOn w:val="Normal"/>
    <w:rsid w:val="00BE27A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9">
    <w:name w:val="xl69"/>
    <w:basedOn w:val="Normal"/>
    <w:rsid w:val="00BE27AF"/>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0">
    <w:name w:val="xl70"/>
    <w:basedOn w:val="Normal"/>
    <w:rsid w:val="00BE27AF"/>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1">
    <w:name w:val="xl71"/>
    <w:basedOn w:val="Normal"/>
    <w:rsid w:val="00BE27AF"/>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2">
    <w:name w:val="xl72"/>
    <w:basedOn w:val="Normal"/>
    <w:rsid w:val="00BE27AF"/>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2"/>
      <w:szCs w:val="12"/>
    </w:rPr>
  </w:style>
  <w:style w:type="paragraph" w:customStyle="1" w:styleId="xl73">
    <w:name w:val="xl73"/>
    <w:basedOn w:val="Normal"/>
    <w:rsid w:val="00BE27AF"/>
    <w:pP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Normal"/>
    <w:rsid w:val="00BE27AF"/>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table" w:customStyle="1" w:styleId="SombreamentoMdio2-nfase61">
    <w:name w:val="Sombreamento Médio 2 - Ênfase 61"/>
    <w:basedOn w:val="Tabelanormal"/>
    <w:next w:val="SombreamentoMdio2-nfase6"/>
    <w:uiPriority w:val="64"/>
    <w:rsid w:val="00BE27AF"/>
    <w:pPr>
      <w:spacing w:after="0" w:line="240" w:lineRule="auto"/>
    </w:pPr>
    <w:rPr>
      <w:rFonts w:eastAsia="Calibri"/>
      <w:lang w:eastAsia="en-US"/>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F7964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F79646"/>
      </w:tcPr>
    </w:tblStylePr>
    <w:tblStylePr w:type="lastCol">
      <w:rPr>
        <w:b/>
        <w:bCs/>
        <w:color w:val="FFFFFF"/>
      </w:rPr>
      <w:tblPr/>
      <w:tcPr>
        <w:tcBorders>
          <w:left w:val="nil"/>
          <w:right w:val="nil"/>
          <w:insideH w:val="nil"/>
          <w:insideV w:val="nil"/>
        </w:tcBorders>
        <w:shd w:val="clear" w:color="auto" w:fill="F79646"/>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styleId="SemEspaamento">
    <w:name w:val="No Spacing"/>
    <w:uiPriority w:val="1"/>
    <w:qFormat/>
    <w:rsid w:val="00BE27AF"/>
    <w:pPr>
      <w:spacing w:after="0" w:line="240" w:lineRule="auto"/>
    </w:pPr>
  </w:style>
  <w:style w:type="table" w:styleId="SombreamentoClaro">
    <w:name w:val="Light Shading"/>
    <w:basedOn w:val="Tabelanormal"/>
    <w:uiPriority w:val="60"/>
    <w:rsid w:val="00BE27AF"/>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SombreamentoMdio1">
    <w:name w:val="Medium Shading 1"/>
    <w:basedOn w:val="Tabelanormal"/>
    <w:uiPriority w:val="63"/>
    <w:rsid w:val="00BE27AF"/>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GradeMdia1">
    <w:name w:val="Medium Grid 1"/>
    <w:basedOn w:val="Tabelanormal"/>
    <w:uiPriority w:val="67"/>
    <w:rsid w:val="00BE27AF"/>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ListaMdia2">
    <w:name w:val="Medium List 2"/>
    <w:basedOn w:val="Tabelanormal"/>
    <w:uiPriority w:val="66"/>
    <w:rsid w:val="00BE27AF"/>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SombreamentoMdio2">
    <w:name w:val="Medium Shading 2"/>
    <w:basedOn w:val="Tabelanormal"/>
    <w:uiPriority w:val="64"/>
    <w:rsid w:val="00BE27AF"/>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SombreamentoMdio2-nfase1">
    <w:name w:val="Medium Shading 2 Accent 1"/>
    <w:basedOn w:val="Tabelanormal"/>
    <w:uiPriority w:val="64"/>
    <w:rsid w:val="00BE27AF"/>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
    <w:name w:val="Light List"/>
    <w:basedOn w:val="Tabelanormal"/>
    <w:uiPriority w:val="61"/>
    <w:rsid w:val="00BE27AF"/>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GradeMdia1-nfase4">
    <w:name w:val="Medium Grid 1 Accent 4"/>
    <w:basedOn w:val="Tabelanormal"/>
    <w:uiPriority w:val="67"/>
    <w:rsid w:val="00BE27AF"/>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SombreamentoMdio2-nfase6">
    <w:name w:val="Medium Shading 2 Accent 6"/>
    <w:basedOn w:val="Tabelanormal"/>
    <w:uiPriority w:val="64"/>
    <w:rsid w:val="00BE27AF"/>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customStyle="1" w:styleId="CVRDTTULO1">
    <w:name w:val="CVRD_TÍTULO 1"/>
    <w:basedOn w:val="Normal"/>
    <w:autoRedefine/>
    <w:rsid w:val="00A92873"/>
    <w:pPr>
      <w:spacing w:after="0" w:line="240" w:lineRule="auto"/>
      <w:jc w:val="both"/>
    </w:pPr>
    <w:rPr>
      <w:rFonts w:ascii="Arial" w:eastAsia="Times New Roman" w:hAnsi="Arial" w:cs="Arial"/>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0986126">
      <w:bodyDiv w:val="1"/>
      <w:marLeft w:val="0"/>
      <w:marRight w:val="0"/>
      <w:marTop w:val="0"/>
      <w:marBottom w:val="0"/>
      <w:divBdr>
        <w:top w:val="none" w:sz="0" w:space="0" w:color="auto"/>
        <w:left w:val="none" w:sz="0" w:space="0" w:color="auto"/>
        <w:bottom w:val="none" w:sz="0" w:space="0" w:color="auto"/>
        <w:right w:val="none" w:sz="0" w:space="0" w:color="auto"/>
      </w:divBdr>
    </w:div>
    <w:div w:id="57824081">
      <w:bodyDiv w:val="1"/>
      <w:marLeft w:val="0"/>
      <w:marRight w:val="0"/>
      <w:marTop w:val="0"/>
      <w:marBottom w:val="0"/>
      <w:divBdr>
        <w:top w:val="none" w:sz="0" w:space="0" w:color="auto"/>
        <w:left w:val="none" w:sz="0" w:space="0" w:color="auto"/>
        <w:bottom w:val="none" w:sz="0" w:space="0" w:color="auto"/>
        <w:right w:val="none" w:sz="0" w:space="0" w:color="auto"/>
      </w:divBdr>
    </w:div>
    <w:div w:id="137385883">
      <w:bodyDiv w:val="1"/>
      <w:marLeft w:val="0"/>
      <w:marRight w:val="0"/>
      <w:marTop w:val="0"/>
      <w:marBottom w:val="0"/>
      <w:divBdr>
        <w:top w:val="none" w:sz="0" w:space="0" w:color="auto"/>
        <w:left w:val="none" w:sz="0" w:space="0" w:color="auto"/>
        <w:bottom w:val="none" w:sz="0" w:space="0" w:color="auto"/>
        <w:right w:val="none" w:sz="0" w:space="0" w:color="auto"/>
      </w:divBdr>
    </w:div>
    <w:div w:id="149907755">
      <w:bodyDiv w:val="1"/>
      <w:marLeft w:val="0"/>
      <w:marRight w:val="0"/>
      <w:marTop w:val="0"/>
      <w:marBottom w:val="0"/>
      <w:divBdr>
        <w:top w:val="none" w:sz="0" w:space="0" w:color="auto"/>
        <w:left w:val="none" w:sz="0" w:space="0" w:color="auto"/>
        <w:bottom w:val="none" w:sz="0" w:space="0" w:color="auto"/>
        <w:right w:val="none" w:sz="0" w:space="0" w:color="auto"/>
      </w:divBdr>
    </w:div>
    <w:div w:id="153378563">
      <w:bodyDiv w:val="1"/>
      <w:marLeft w:val="0"/>
      <w:marRight w:val="0"/>
      <w:marTop w:val="0"/>
      <w:marBottom w:val="0"/>
      <w:divBdr>
        <w:top w:val="none" w:sz="0" w:space="0" w:color="auto"/>
        <w:left w:val="none" w:sz="0" w:space="0" w:color="auto"/>
        <w:bottom w:val="none" w:sz="0" w:space="0" w:color="auto"/>
        <w:right w:val="none" w:sz="0" w:space="0" w:color="auto"/>
      </w:divBdr>
    </w:div>
    <w:div w:id="176238898">
      <w:bodyDiv w:val="1"/>
      <w:marLeft w:val="0"/>
      <w:marRight w:val="0"/>
      <w:marTop w:val="0"/>
      <w:marBottom w:val="0"/>
      <w:divBdr>
        <w:top w:val="none" w:sz="0" w:space="0" w:color="auto"/>
        <w:left w:val="none" w:sz="0" w:space="0" w:color="auto"/>
        <w:bottom w:val="none" w:sz="0" w:space="0" w:color="auto"/>
        <w:right w:val="none" w:sz="0" w:space="0" w:color="auto"/>
      </w:divBdr>
    </w:div>
    <w:div w:id="246307178">
      <w:bodyDiv w:val="1"/>
      <w:marLeft w:val="0"/>
      <w:marRight w:val="0"/>
      <w:marTop w:val="0"/>
      <w:marBottom w:val="0"/>
      <w:divBdr>
        <w:top w:val="none" w:sz="0" w:space="0" w:color="auto"/>
        <w:left w:val="none" w:sz="0" w:space="0" w:color="auto"/>
        <w:bottom w:val="none" w:sz="0" w:space="0" w:color="auto"/>
        <w:right w:val="none" w:sz="0" w:space="0" w:color="auto"/>
      </w:divBdr>
    </w:div>
    <w:div w:id="256793964">
      <w:bodyDiv w:val="1"/>
      <w:marLeft w:val="0"/>
      <w:marRight w:val="0"/>
      <w:marTop w:val="0"/>
      <w:marBottom w:val="0"/>
      <w:divBdr>
        <w:top w:val="none" w:sz="0" w:space="0" w:color="auto"/>
        <w:left w:val="none" w:sz="0" w:space="0" w:color="auto"/>
        <w:bottom w:val="none" w:sz="0" w:space="0" w:color="auto"/>
        <w:right w:val="none" w:sz="0" w:space="0" w:color="auto"/>
      </w:divBdr>
    </w:div>
    <w:div w:id="280769093">
      <w:bodyDiv w:val="1"/>
      <w:marLeft w:val="0"/>
      <w:marRight w:val="0"/>
      <w:marTop w:val="0"/>
      <w:marBottom w:val="0"/>
      <w:divBdr>
        <w:top w:val="none" w:sz="0" w:space="0" w:color="auto"/>
        <w:left w:val="none" w:sz="0" w:space="0" w:color="auto"/>
        <w:bottom w:val="none" w:sz="0" w:space="0" w:color="auto"/>
        <w:right w:val="none" w:sz="0" w:space="0" w:color="auto"/>
      </w:divBdr>
    </w:div>
    <w:div w:id="293677382">
      <w:bodyDiv w:val="1"/>
      <w:marLeft w:val="0"/>
      <w:marRight w:val="0"/>
      <w:marTop w:val="0"/>
      <w:marBottom w:val="0"/>
      <w:divBdr>
        <w:top w:val="none" w:sz="0" w:space="0" w:color="auto"/>
        <w:left w:val="none" w:sz="0" w:space="0" w:color="auto"/>
        <w:bottom w:val="none" w:sz="0" w:space="0" w:color="auto"/>
        <w:right w:val="none" w:sz="0" w:space="0" w:color="auto"/>
      </w:divBdr>
    </w:div>
    <w:div w:id="295378029">
      <w:bodyDiv w:val="1"/>
      <w:marLeft w:val="0"/>
      <w:marRight w:val="0"/>
      <w:marTop w:val="0"/>
      <w:marBottom w:val="0"/>
      <w:divBdr>
        <w:top w:val="none" w:sz="0" w:space="0" w:color="auto"/>
        <w:left w:val="none" w:sz="0" w:space="0" w:color="auto"/>
        <w:bottom w:val="none" w:sz="0" w:space="0" w:color="auto"/>
        <w:right w:val="none" w:sz="0" w:space="0" w:color="auto"/>
      </w:divBdr>
    </w:div>
    <w:div w:id="304244434">
      <w:bodyDiv w:val="1"/>
      <w:marLeft w:val="0"/>
      <w:marRight w:val="0"/>
      <w:marTop w:val="0"/>
      <w:marBottom w:val="0"/>
      <w:divBdr>
        <w:top w:val="none" w:sz="0" w:space="0" w:color="auto"/>
        <w:left w:val="none" w:sz="0" w:space="0" w:color="auto"/>
        <w:bottom w:val="none" w:sz="0" w:space="0" w:color="auto"/>
        <w:right w:val="none" w:sz="0" w:space="0" w:color="auto"/>
      </w:divBdr>
    </w:div>
    <w:div w:id="424158436">
      <w:bodyDiv w:val="1"/>
      <w:marLeft w:val="0"/>
      <w:marRight w:val="0"/>
      <w:marTop w:val="0"/>
      <w:marBottom w:val="0"/>
      <w:divBdr>
        <w:top w:val="none" w:sz="0" w:space="0" w:color="auto"/>
        <w:left w:val="none" w:sz="0" w:space="0" w:color="auto"/>
        <w:bottom w:val="none" w:sz="0" w:space="0" w:color="auto"/>
        <w:right w:val="none" w:sz="0" w:space="0" w:color="auto"/>
      </w:divBdr>
    </w:div>
    <w:div w:id="428896280">
      <w:bodyDiv w:val="1"/>
      <w:marLeft w:val="0"/>
      <w:marRight w:val="0"/>
      <w:marTop w:val="0"/>
      <w:marBottom w:val="0"/>
      <w:divBdr>
        <w:top w:val="none" w:sz="0" w:space="0" w:color="auto"/>
        <w:left w:val="none" w:sz="0" w:space="0" w:color="auto"/>
        <w:bottom w:val="none" w:sz="0" w:space="0" w:color="auto"/>
        <w:right w:val="none" w:sz="0" w:space="0" w:color="auto"/>
      </w:divBdr>
    </w:div>
    <w:div w:id="433748013">
      <w:bodyDiv w:val="1"/>
      <w:marLeft w:val="0"/>
      <w:marRight w:val="0"/>
      <w:marTop w:val="0"/>
      <w:marBottom w:val="0"/>
      <w:divBdr>
        <w:top w:val="none" w:sz="0" w:space="0" w:color="auto"/>
        <w:left w:val="none" w:sz="0" w:space="0" w:color="auto"/>
        <w:bottom w:val="none" w:sz="0" w:space="0" w:color="auto"/>
        <w:right w:val="none" w:sz="0" w:space="0" w:color="auto"/>
      </w:divBdr>
    </w:div>
    <w:div w:id="457260465">
      <w:bodyDiv w:val="1"/>
      <w:marLeft w:val="0"/>
      <w:marRight w:val="0"/>
      <w:marTop w:val="0"/>
      <w:marBottom w:val="0"/>
      <w:divBdr>
        <w:top w:val="none" w:sz="0" w:space="0" w:color="auto"/>
        <w:left w:val="none" w:sz="0" w:space="0" w:color="auto"/>
        <w:bottom w:val="none" w:sz="0" w:space="0" w:color="auto"/>
        <w:right w:val="none" w:sz="0" w:space="0" w:color="auto"/>
      </w:divBdr>
    </w:div>
    <w:div w:id="471096270">
      <w:bodyDiv w:val="1"/>
      <w:marLeft w:val="0"/>
      <w:marRight w:val="0"/>
      <w:marTop w:val="0"/>
      <w:marBottom w:val="0"/>
      <w:divBdr>
        <w:top w:val="none" w:sz="0" w:space="0" w:color="auto"/>
        <w:left w:val="none" w:sz="0" w:space="0" w:color="auto"/>
        <w:bottom w:val="none" w:sz="0" w:space="0" w:color="auto"/>
        <w:right w:val="none" w:sz="0" w:space="0" w:color="auto"/>
      </w:divBdr>
    </w:div>
    <w:div w:id="483351732">
      <w:bodyDiv w:val="1"/>
      <w:marLeft w:val="0"/>
      <w:marRight w:val="0"/>
      <w:marTop w:val="0"/>
      <w:marBottom w:val="0"/>
      <w:divBdr>
        <w:top w:val="none" w:sz="0" w:space="0" w:color="auto"/>
        <w:left w:val="none" w:sz="0" w:space="0" w:color="auto"/>
        <w:bottom w:val="none" w:sz="0" w:space="0" w:color="auto"/>
        <w:right w:val="none" w:sz="0" w:space="0" w:color="auto"/>
      </w:divBdr>
    </w:div>
    <w:div w:id="510993769">
      <w:bodyDiv w:val="1"/>
      <w:marLeft w:val="0"/>
      <w:marRight w:val="0"/>
      <w:marTop w:val="0"/>
      <w:marBottom w:val="0"/>
      <w:divBdr>
        <w:top w:val="none" w:sz="0" w:space="0" w:color="auto"/>
        <w:left w:val="none" w:sz="0" w:space="0" w:color="auto"/>
        <w:bottom w:val="none" w:sz="0" w:space="0" w:color="auto"/>
        <w:right w:val="none" w:sz="0" w:space="0" w:color="auto"/>
      </w:divBdr>
    </w:div>
    <w:div w:id="521937832">
      <w:bodyDiv w:val="1"/>
      <w:marLeft w:val="0"/>
      <w:marRight w:val="0"/>
      <w:marTop w:val="0"/>
      <w:marBottom w:val="0"/>
      <w:divBdr>
        <w:top w:val="none" w:sz="0" w:space="0" w:color="auto"/>
        <w:left w:val="none" w:sz="0" w:space="0" w:color="auto"/>
        <w:bottom w:val="none" w:sz="0" w:space="0" w:color="auto"/>
        <w:right w:val="none" w:sz="0" w:space="0" w:color="auto"/>
      </w:divBdr>
    </w:div>
    <w:div w:id="564418659">
      <w:bodyDiv w:val="1"/>
      <w:marLeft w:val="0"/>
      <w:marRight w:val="0"/>
      <w:marTop w:val="0"/>
      <w:marBottom w:val="0"/>
      <w:divBdr>
        <w:top w:val="none" w:sz="0" w:space="0" w:color="auto"/>
        <w:left w:val="none" w:sz="0" w:space="0" w:color="auto"/>
        <w:bottom w:val="none" w:sz="0" w:space="0" w:color="auto"/>
        <w:right w:val="none" w:sz="0" w:space="0" w:color="auto"/>
      </w:divBdr>
    </w:div>
    <w:div w:id="625503530">
      <w:bodyDiv w:val="1"/>
      <w:marLeft w:val="0"/>
      <w:marRight w:val="0"/>
      <w:marTop w:val="0"/>
      <w:marBottom w:val="0"/>
      <w:divBdr>
        <w:top w:val="none" w:sz="0" w:space="0" w:color="auto"/>
        <w:left w:val="none" w:sz="0" w:space="0" w:color="auto"/>
        <w:bottom w:val="none" w:sz="0" w:space="0" w:color="auto"/>
        <w:right w:val="none" w:sz="0" w:space="0" w:color="auto"/>
      </w:divBdr>
    </w:div>
    <w:div w:id="691885198">
      <w:bodyDiv w:val="1"/>
      <w:marLeft w:val="0"/>
      <w:marRight w:val="0"/>
      <w:marTop w:val="0"/>
      <w:marBottom w:val="0"/>
      <w:divBdr>
        <w:top w:val="none" w:sz="0" w:space="0" w:color="auto"/>
        <w:left w:val="none" w:sz="0" w:space="0" w:color="auto"/>
        <w:bottom w:val="none" w:sz="0" w:space="0" w:color="auto"/>
        <w:right w:val="none" w:sz="0" w:space="0" w:color="auto"/>
      </w:divBdr>
    </w:div>
    <w:div w:id="696470651">
      <w:bodyDiv w:val="1"/>
      <w:marLeft w:val="0"/>
      <w:marRight w:val="0"/>
      <w:marTop w:val="0"/>
      <w:marBottom w:val="0"/>
      <w:divBdr>
        <w:top w:val="none" w:sz="0" w:space="0" w:color="auto"/>
        <w:left w:val="none" w:sz="0" w:space="0" w:color="auto"/>
        <w:bottom w:val="none" w:sz="0" w:space="0" w:color="auto"/>
        <w:right w:val="none" w:sz="0" w:space="0" w:color="auto"/>
      </w:divBdr>
    </w:div>
    <w:div w:id="704644836">
      <w:bodyDiv w:val="1"/>
      <w:marLeft w:val="0"/>
      <w:marRight w:val="0"/>
      <w:marTop w:val="0"/>
      <w:marBottom w:val="0"/>
      <w:divBdr>
        <w:top w:val="none" w:sz="0" w:space="0" w:color="auto"/>
        <w:left w:val="none" w:sz="0" w:space="0" w:color="auto"/>
        <w:bottom w:val="none" w:sz="0" w:space="0" w:color="auto"/>
        <w:right w:val="none" w:sz="0" w:space="0" w:color="auto"/>
      </w:divBdr>
    </w:div>
    <w:div w:id="711227039">
      <w:bodyDiv w:val="1"/>
      <w:marLeft w:val="0"/>
      <w:marRight w:val="0"/>
      <w:marTop w:val="0"/>
      <w:marBottom w:val="0"/>
      <w:divBdr>
        <w:top w:val="none" w:sz="0" w:space="0" w:color="auto"/>
        <w:left w:val="none" w:sz="0" w:space="0" w:color="auto"/>
        <w:bottom w:val="none" w:sz="0" w:space="0" w:color="auto"/>
        <w:right w:val="none" w:sz="0" w:space="0" w:color="auto"/>
      </w:divBdr>
    </w:div>
    <w:div w:id="715157717">
      <w:bodyDiv w:val="1"/>
      <w:marLeft w:val="0"/>
      <w:marRight w:val="0"/>
      <w:marTop w:val="0"/>
      <w:marBottom w:val="0"/>
      <w:divBdr>
        <w:top w:val="none" w:sz="0" w:space="0" w:color="auto"/>
        <w:left w:val="none" w:sz="0" w:space="0" w:color="auto"/>
        <w:bottom w:val="none" w:sz="0" w:space="0" w:color="auto"/>
        <w:right w:val="none" w:sz="0" w:space="0" w:color="auto"/>
      </w:divBdr>
    </w:div>
    <w:div w:id="781997611">
      <w:bodyDiv w:val="1"/>
      <w:marLeft w:val="0"/>
      <w:marRight w:val="0"/>
      <w:marTop w:val="0"/>
      <w:marBottom w:val="0"/>
      <w:divBdr>
        <w:top w:val="none" w:sz="0" w:space="0" w:color="auto"/>
        <w:left w:val="none" w:sz="0" w:space="0" w:color="auto"/>
        <w:bottom w:val="none" w:sz="0" w:space="0" w:color="auto"/>
        <w:right w:val="none" w:sz="0" w:space="0" w:color="auto"/>
      </w:divBdr>
    </w:div>
    <w:div w:id="827332426">
      <w:bodyDiv w:val="1"/>
      <w:marLeft w:val="0"/>
      <w:marRight w:val="0"/>
      <w:marTop w:val="0"/>
      <w:marBottom w:val="0"/>
      <w:divBdr>
        <w:top w:val="none" w:sz="0" w:space="0" w:color="auto"/>
        <w:left w:val="none" w:sz="0" w:space="0" w:color="auto"/>
        <w:bottom w:val="none" w:sz="0" w:space="0" w:color="auto"/>
        <w:right w:val="none" w:sz="0" w:space="0" w:color="auto"/>
      </w:divBdr>
    </w:div>
    <w:div w:id="828014261">
      <w:bodyDiv w:val="1"/>
      <w:marLeft w:val="0"/>
      <w:marRight w:val="0"/>
      <w:marTop w:val="0"/>
      <w:marBottom w:val="0"/>
      <w:divBdr>
        <w:top w:val="none" w:sz="0" w:space="0" w:color="auto"/>
        <w:left w:val="none" w:sz="0" w:space="0" w:color="auto"/>
        <w:bottom w:val="none" w:sz="0" w:space="0" w:color="auto"/>
        <w:right w:val="none" w:sz="0" w:space="0" w:color="auto"/>
      </w:divBdr>
    </w:div>
    <w:div w:id="857812339">
      <w:bodyDiv w:val="1"/>
      <w:marLeft w:val="0"/>
      <w:marRight w:val="0"/>
      <w:marTop w:val="0"/>
      <w:marBottom w:val="0"/>
      <w:divBdr>
        <w:top w:val="none" w:sz="0" w:space="0" w:color="auto"/>
        <w:left w:val="none" w:sz="0" w:space="0" w:color="auto"/>
        <w:bottom w:val="none" w:sz="0" w:space="0" w:color="auto"/>
        <w:right w:val="none" w:sz="0" w:space="0" w:color="auto"/>
      </w:divBdr>
    </w:div>
    <w:div w:id="890729045">
      <w:bodyDiv w:val="1"/>
      <w:marLeft w:val="0"/>
      <w:marRight w:val="0"/>
      <w:marTop w:val="0"/>
      <w:marBottom w:val="0"/>
      <w:divBdr>
        <w:top w:val="none" w:sz="0" w:space="0" w:color="auto"/>
        <w:left w:val="none" w:sz="0" w:space="0" w:color="auto"/>
        <w:bottom w:val="none" w:sz="0" w:space="0" w:color="auto"/>
        <w:right w:val="none" w:sz="0" w:space="0" w:color="auto"/>
      </w:divBdr>
    </w:div>
    <w:div w:id="935479029">
      <w:bodyDiv w:val="1"/>
      <w:marLeft w:val="0"/>
      <w:marRight w:val="0"/>
      <w:marTop w:val="0"/>
      <w:marBottom w:val="0"/>
      <w:divBdr>
        <w:top w:val="none" w:sz="0" w:space="0" w:color="auto"/>
        <w:left w:val="none" w:sz="0" w:space="0" w:color="auto"/>
        <w:bottom w:val="none" w:sz="0" w:space="0" w:color="auto"/>
        <w:right w:val="none" w:sz="0" w:space="0" w:color="auto"/>
      </w:divBdr>
    </w:div>
    <w:div w:id="946154472">
      <w:bodyDiv w:val="1"/>
      <w:marLeft w:val="0"/>
      <w:marRight w:val="0"/>
      <w:marTop w:val="0"/>
      <w:marBottom w:val="0"/>
      <w:divBdr>
        <w:top w:val="none" w:sz="0" w:space="0" w:color="auto"/>
        <w:left w:val="none" w:sz="0" w:space="0" w:color="auto"/>
        <w:bottom w:val="none" w:sz="0" w:space="0" w:color="auto"/>
        <w:right w:val="none" w:sz="0" w:space="0" w:color="auto"/>
      </w:divBdr>
    </w:div>
    <w:div w:id="980889397">
      <w:bodyDiv w:val="1"/>
      <w:marLeft w:val="0"/>
      <w:marRight w:val="0"/>
      <w:marTop w:val="0"/>
      <w:marBottom w:val="0"/>
      <w:divBdr>
        <w:top w:val="none" w:sz="0" w:space="0" w:color="auto"/>
        <w:left w:val="none" w:sz="0" w:space="0" w:color="auto"/>
        <w:bottom w:val="none" w:sz="0" w:space="0" w:color="auto"/>
        <w:right w:val="none" w:sz="0" w:space="0" w:color="auto"/>
      </w:divBdr>
    </w:div>
    <w:div w:id="1022363857">
      <w:bodyDiv w:val="1"/>
      <w:marLeft w:val="0"/>
      <w:marRight w:val="0"/>
      <w:marTop w:val="0"/>
      <w:marBottom w:val="0"/>
      <w:divBdr>
        <w:top w:val="none" w:sz="0" w:space="0" w:color="auto"/>
        <w:left w:val="none" w:sz="0" w:space="0" w:color="auto"/>
        <w:bottom w:val="none" w:sz="0" w:space="0" w:color="auto"/>
        <w:right w:val="none" w:sz="0" w:space="0" w:color="auto"/>
      </w:divBdr>
    </w:div>
    <w:div w:id="1023557148">
      <w:bodyDiv w:val="1"/>
      <w:marLeft w:val="0"/>
      <w:marRight w:val="0"/>
      <w:marTop w:val="0"/>
      <w:marBottom w:val="0"/>
      <w:divBdr>
        <w:top w:val="none" w:sz="0" w:space="0" w:color="auto"/>
        <w:left w:val="none" w:sz="0" w:space="0" w:color="auto"/>
        <w:bottom w:val="none" w:sz="0" w:space="0" w:color="auto"/>
        <w:right w:val="none" w:sz="0" w:space="0" w:color="auto"/>
      </w:divBdr>
    </w:div>
    <w:div w:id="1050687691">
      <w:bodyDiv w:val="1"/>
      <w:marLeft w:val="0"/>
      <w:marRight w:val="0"/>
      <w:marTop w:val="0"/>
      <w:marBottom w:val="0"/>
      <w:divBdr>
        <w:top w:val="none" w:sz="0" w:space="0" w:color="auto"/>
        <w:left w:val="none" w:sz="0" w:space="0" w:color="auto"/>
        <w:bottom w:val="none" w:sz="0" w:space="0" w:color="auto"/>
        <w:right w:val="none" w:sz="0" w:space="0" w:color="auto"/>
      </w:divBdr>
    </w:div>
    <w:div w:id="1093430215">
      <w:bodyDiv w:val="1"/>
      <w:marLeft w:val="0"/>
      <w:marRight w:val="0"/>
      <w:marTop w:val="0"/>
      <w:marBottom w:val="0"/>
      <w:divBdr>
        <w:top w:val="none" w:sz="0" w:space="0" w:color="auto"/>
        <w:left w:val="none" w:sz="0" w:space="0" w:color="auto"/>
        <w:bottom w:val="none" w:sz="0" w:space="0" w:color="auto"/>
        <w:right w:val="none" w:sz="0" w:space="0" w:color="auto"/>
      </w:divBdr>
    </w:div>
    <w:div w:id="1102801410">
      <w:bodyDiv w:val="1"/>
      <w:marLeft w:val="0"/>
      <w:marRight w:val="0"/>
      <w:marTop w:val="0"/>
      <w:marBottom w:val="0"/>
      <w:divBdr>
        <w:top w:val="none" w:sz="0" w:space="0" w:color="auto"/>
        <w:left w:val="none" w:sz="0" w:space="0" w:color="auto"/>
        <w:bottom w:val="none" w:sz="0" w:space="0" w:color="auto"/>
        <w:right w:val="none" w:sz="0" w:space="0" w:color="auto"/>
      </w:divBdr>
    </w:div>
    <w:div w:id="1109466420">
      <w:bodyDiv w:val="1"/>
      <w:marLeft w:val="0"/>
      <w:marRight w:val="0"/>
      <w:marTop w:val="0"/>
      <w:marBottom w:val="0"/>
      <w:divBdr>
        <w:top w:val="none" w:sz="0" w:space="0" w:color="auto"/>
        <w:left w:val="none" w:sz="0" w:space="0" w:color="auto"/>
        <w:bottom w:val="none" w:sz="0" w:space="0" w:color="auto"/>
        <w:right w:val="none" w:sz="0" w:space="0" w:color="auto"/>
      </w:divBdr>
    </w:div>
    <w:div w:id="1119839648">
      <w:bodyDiv w:val="1"/>
      <w:marLeft w:val="0"/>
      <w:marRight w:val="0"/>
      <w:marTop w:val="0"/>
      <w:marBottom w:val="0"/>
      <w:divBdr>
        <w:top w:val="none" w:sz="0" w:space="0" w:color="auto"/>
        <w:left w:val="none" w:sz="0" w:space="0" w:color="auto"/>
        <w:bottom w:val="none" w:sz="0" w:space="0" w:color="auto"/>
        <w:right w:val="none" w:sz="0" w:space="0" w:color="auto"/>
      </w:divBdr>
    </w:div>
    <w:div w:id="1144784463">
      <w:bodyDiv w:val="1"/>
      <w:marLeft w:val="0"/>
      <w:marRight w:val="0"/>
      <w:marTop w:val="0"/>
      <w:marBottom w:val="0"/>
      <w:divBdr>
        <w:top w:val="none" w:sz="0" w:space="0" w:color="auto"/>
        <w:left w:val="none" w:sz="0" w:space="0" w:color="auto"/>
        <w:bottom w:val="none" w:sz="0" w:space="0" w:color="auto"/>
        <w:right w:val="none" w:sz="0" w:space="0" w:color="auto"/>
      </w:divBdr>
    </w:div>
    <w:div w:id="1147362650">
      <w:bodyDiv w:val="1"/>
      <w:marLeft w:val="0"/>
      <w:marRight w:val="0"/>
      <w:marTop w:val="0"/>
      <w:marBottom w:val="0"/>
      <w:divBdr>
        <w:top w:val="none" w:sz="0" w:space="0" w:color="auto"/>
        <w:left w:val="none" w:sz="0" w:space="0" w:color="auto"/>
        <w:bottom w:val="none" w:sz="0" w:space="0" w:color="auto"/>
        <w:right w:val="none" w:sz="0" w:space="0" w:color="auto"/>
      </w:divBdr>
    </w:div>
    <w:div w:id="1154226965">
      <w:bodyDiv w:val="1"/>
      <w:marLeft w:val="0"/>
      <w:marRight w:val="0"/>
      <w:marTop w:val="0"/>
      <w:marBottom w:val="0"/>
      <w:divBdr>
        <w:top w:val="none" w:sz="0" w:space="0" w:color="auto"/>
        <w:left w:val="none" w:sz="0" w:space="0" w:color="auto"/>
        <w:bottom w:val="none" w:sz="0" w:space="0" w:color="auto"/>
        <w:right w:val="none" w:sz="0" w:space="0" w:color="auto"/>
      </w:divBdr>
    </w:div>
    <w:div w:id="1160734222">
      <w:bodyDiv w:val="1"/>
      <w:marLeft w:val="0"/>
      <w:marRight w:val="0"/>
      <w:marTop w:val="0"/>
      <w:marBottom w:val="0"/>
      <w:divBdr>
        <w:top w:val="none" w:sz="0" w:space="0" w:color="auto"/>
        <w:left w:val="none" w:sz="0" w:space="0" w:color="auto"/>
        <w:bottom w:val="none" w:sz="0" w:space="0" w:color="auto"/>
        <w:right w:val="none" w:sz="0" w:space="0" w:color="auto"/>
      </w:divBdr>
    </w:div>
    <w:div w:id="1164659950">
      <w:bodyDiv w:val="1"/>
      <w:marLeft w:val="0"/>
      <w:marRight w:val="0"/>
      <w:marTop w:val="0"/>
      <w:marBottom w:val="0"/>
      <w:divBdr>
        <w:top w:val="none" w:sz="0" w:space="0" w:color="auto"/>
        <w:left w:val="none" w:sz="0" w:space="0" w:color="auto"/>
        <w:bottom w:val="none" w:sz="0" w:space="0" w:color="auto"/>
        <w:right w:val="none" w:sz="0" w:space="0" w:color="auto"/>
      </w:divBdr>
    </w:div>
    <w:div w:id="1175537866">
      <w:bodyDiv w:val="1"/>
      <w:marLeft w:val="0"/>
      <w:marRight w:val="0"/>
      <w:marTop w:val="0"/>
      <w:marBottom w:val="0"/>
      <w:divBdr>
        <w:top w:val="none" w:sz="0" w:space="0" w:color="auto"/>
        <w:left w:val="none" w:sz="0" w:space="0" w:color="auto"/>
        <w:bottom w:val="none" w:sz="0" w:space="0" w:color="auto"/>
        <w:right w:val="none" w:sz="0" w:space="0" w:color="auto"/>
      </w:divBdr>
    </w:div>
    <w:div w:id="1182822557">
      <w:bodyDiv w:val="1"/>
      <w:marLeft w:val="0"/>
      <w:marRight w:val="0"/>
      <w:marTop w:val="0"/>
      <w:marBottom w:val="0"/>
      <w:divBdr>
        <w:top w:val="none" w:sz="0" w:space="0" w:color="auto"/>
        <w:left w:val="none" w:sz="0" w:space="0" w:color="auto"/>
        <w:bottom w:val="none" w:sz="0" w:space="0" w:color="auto"/>
        <w:right w:val="none" w:sz="0" w:space="0" w:color="auto"/>
      </w:divBdr>
    </w:div>
    <w:div w:id="1205218972">
      <w:bodyDiv w:val="1"/>
      <w:marLeft w:val="0"/>
      <w:marRight w:val="0"/>
      <w:marTop w:val="0"/>
      <w:marBottom w:val="0"/>
      <w:divBdr>
        <w:top w:val="none" w:sz="0" w:space="0" w:color="auto"/>
        <w:left w:val="none" w:sz="0" w:space="0" w:color="auto"/>
        <w:bottom w:val="none" w:sz="0" w:space="0" w:color="auto"/>
        <w:right w:val="none" w:sz="0" w:space="0" w:color="auto"/>
      </w:divBdr>
    </w:div>
    <w:div w:id="1211067678">
      <w:bodyDiv w:val="1"/>
      <w:marLeft w:val="0"/>
      <w:marRight w:val="0"/>
      <w:marTop w:val="0"/>
      <w:marBottom w:val="0"/>
      <w:divBdr>
        <w:top w:val="none" w:sz="0" w:space="0" w:color="auto"/>
        <w:left w:val="none" w:sz="0" w:space="0" w:color="auto"/>
        <w:bottom w:val="none" w:sz="0" w:space="0" w:color="auto"/>
        <w:right w:val="none" w:sz="0" w:space="0" w:color="auto"/>
      </w:divBdr>
    </w:div>
    <w:div w:id="1253783753">
      <w:bodyDiv w:val="1"/>
      <w:marLeft w:val="0"/>
      <w:marRight w:val="0"/>
      <w:marTop w:val="0"/>
      <w:marBottom w:val="0"/>
      <w:divBdr>
        <w:top w:val="none" w:sz="0" w:space="0" w:color="auto"/>
        <w:left w:val="none" w:sz="0" w:space="0" w:color="auto"/>
        <w:bottom w:val="none" w:sz="0" w:space="0" w:color="auto"/>
        <w:right w:val="none" w:sz="0" w:space="0" w:color="auto"/>
      </w:divBdr>
    </w:div>
    <w:div w:id="1269503060">
      <w:bodyDiv w:val="1"/>
      <w:marLeft w:val="0"/>
      <w:marRight w:val="0"/>
      <w:marTop w:val="0"/>
      <w:marBottom w:val="0"/>
      <w:divBdr>
        <w:top w:val="none" w:sz="0" w:space="0" w:color="auto"/>
        <w:left w:val="none" w:sz="0" w:space="0" w:color="auto"/>
        <w:bottom w:val="none" w:sz="0" w:space="0" w:color="auto"/>
        <w:right w:val="none" w:sz="0" w:space="0" w:color="auto"/>
      </w:divBdr>
      <w:divsChild>
        <w:div w:id="1990010298">
          <w:marLeft w:val="0"/>
          <w:marRight w:val="0"/>
          <w:marTop w:val="0"/>
          <w:marBottom w:val="0"/>
          <w:divBdr>
            <w:top w:val="none" w:sz="0" w:space="0" w:color="auto"/>
            <w:left w:val="none" w:sz="0" w:space="0" w:color="auto"/>
            <w:bottom w:val="none" w:sz="0" w:space="0" w:color="auto"/>
            <w:right w:val="none" w:sz="0" w:space="0" w:color="auto"/>
          </w:divBdr>
        </w:div>
        <w:div w:id="1661731383">
          <w:marLeft w:val="0"/>
          <w:marRight w:val="0"/>
          <w:marTop w:val="0"/>
          <w:marBottom w:val="0"/>
          <w:divBdr>
            <w:top w:val="none" w:sz="0" w:space="0" w:color="auto"/>
            <w:left w:val="none" w:sz="0" w:space="0" w:color="auto"/>
            <w:bottom w:val="none" w:sz="0" w:space="0" w:color="auto"/>
            <w:right w:val="none" w:sz="0" w:space="0" w:color="auto"/>
          </w:divBdr>
        </w:div>
        <w:div w:id="1862930329">
          <w:marLeft w:val="0"/>
          <w:marRight w:val="0"/>
          <w:marTop w:val="0"/>
          <w:marBottom w:val="0"/>
          <w:divBdr>
            <w:top w:val="none" w:sz="0" w:space="0" w:color="auto"/>
            <w:left w:val="none" w:sz="0" w:space="0" w:color="auto"/>
            <w:bottom w:val="none" w:sz="0" w:space="0" w:color="auto"/>
            <w:right w:val="none" w:sz="0" w:space="0" w:color="auto"/>
          </w:divBdr>
        </w:div>
        <w:div w:id="1854027161">
          <w:marLeft w:val="0"/>
          <w:marRight w:val="0"/>
          <w:marTop w:val="0"/>
          <w:marBottom w:val="0"/>
          <w:divBdr>
            <w:top w:val="none" w:sz="0" w:space="0" w:color="auto"/>
            <w:left w:val="none" w:sz="0" w:space="0" w:color="auto"/>
            <w:bottom w:val="none" w:sz="0" w:space="0" w:color="auto"/>
            <w:right w:val="none" w:sz="0" w:space="0" w:color="auto"/>
          </w:divBdr>
        </w:div>
        <w:div w:id="976686023">
          <w:marLeft w:val="0"/>
          <w:marRight w:val="0"/>
          <w:marTop w:val="0"/>
          <w:marBottom w:val="0"/>
          <w:divBdr>
            <w:top w:val="none" w:sz="0" w:space="0" w:color="auto"/>
            <w:left w:val="none" w:sz="0" w:space="0" w:color="auto"/>
            <w:bottom w:val="none" w:sz="0" w:space="0" w:color="auto"/>
            <w:right w:val="none" w:sz="0" w:space="0" w:color="auto"/>
          </w:divBdr>
        </w:div>
        <w:div w:id="1588029376">
          <w:marLeft w:val="0"/>
          <w:marRight w:val="0"/>
          <w:marTop w:val="0"/>
          <w:marBottom w:val="0"/>
          <w:divBdr>
            <w:top w:val="none" w:sz="0" w:space="0" w:color="auto"/>
            <w:left w:val="none" w:sz="0" w:space="0" w:color="auto"/>
            <w:bottom w:val="none" w:sz="0" w:space="0" w:color="auto"/>
            <w:right w:val="none" w:sz="0" w:space="0" w:color="auto"/>
          </w:divBdr>
        </w:div>
        <w:div w:id="1616206477">
          <w:marLeft w:val="0"/>
          <w:marRight w:val="0"/>
          <w:marTop w:val="0"/>
          <w:marBottom w:val="0"/>
          <w:divBdr>
            <w:top w:val="none" w:sz="0" w:space="0" w:color="auto"/>
            <w:left w:val="none" w:sz="0" w:space="0" w:color="auto"/>
            <w:bottom w:val="none" w:sz="0" w:space="0" w:color="auto"/>
            <w:right w:val="none" w:sz="0" w:space="0" w:color="auto"/>
          </w:divBdr>
        </w:div>
        <w:div w:id="1672298702">
          <w:marLeft w:val="0"/>
          <w:marRight w:val="0"/>
          <w:marTop w:val="0"/>
          <w:marBottom w:val="0"/>
          <w:divBdr>
            <w:top w:val="none" w:sz="0" w:space="0" w:color="auto"/>
            <w:left w:val="none" w:sz="0" w:space="0" w:color="auto"/>
            <w:bottom w:val="none" w:sz="0" w:space="0" w:color="auto"/>
            <w:right w:val="none" w:sz="0" w:space="0" w:color="auto"/>
          </w:divBdr>
        </w:div>
        <w:div w:id="664236827">
          <w:marLeft w:val="0"/>
          <w:marRight w:val="0"/>
          <w:marTop w:val="0"/>
          <w:marBottom w:val="0"/>
          <w:divBdr>
            <w:top w:val="none" w:sz="0" w:space="0" w:color="auto"/>
            <w:left w:val="none" w:sz="0" w:space="0" w:color="auto"/>
            <w:bottom w:val="none" w:sz="0" w:space="0" w:color="auto"/>
            <w:right w:val="none" w:sz="0" w:space="0" w:color="auto"/>
          </w:divBdr>
        </w:div>
        <w:div w:id="98531480">
          <w:marLeft w:val="0"/>
          <w:marRight w:val="0"/>
          <w:marTop w:val="0"/>
          <w:marBottom w:val="0"/>
          <w:divBdr>
            <w:top w:val="none" w:sz="0" w:space="0" w:color="auto"/>
            <w:left w:val="none" w:sz="0" w:space="0" w:color="auto"/>
            <w:bottom w:val="none" w:sz="0" w:space="0" w:color="auto"/>
            <w:right w:val="none" w:sz="0" w:space="0" w:color="auto"/>
          </w:divBdr>
        </w:div>
        <w:div w:id="7683105">
          <w:marLeft w:val="0"/>
          <w:marRight w:val="0"/>
          <w:marTop w:val="0"/>
          <w:marBottom w:val="0"/>
          <w:divBdr>
            <w:top w:val="none" w:sz="0" w:space="0" w:color="auto"/>
            <w:left w:val="none" w:sz="0" w:space="0" w:color="auto"/>
            <w:bottom w:val="none" w:sz="0" w:space="0" w:color="auto"/>
            <w:right w:val="none" w:sz="0" w:space="0" w:color="auto"/>
          </w:divBdr>
        </w:div>
        <w:div w:id="1754819219">
          <w:marLeft w:val="0"/>
          <w:marRight w:val="0"/>
          <w:marTop w:val="0"/>
          <w:marBottom w:val="0"/>
          <w:divBdr>
            <w:top w:val="none" w:sz="0" w:space="0" w:color="auto"/>
            <w:left w:val="none" w:sz="0" w:space="0" w:color="auto"/>
            <w:bottom w:val="none" w:sz="0" w:space="0" w:color="auto"/>
            <w:right w:val="none" w:sz="0" w:space="0" w:color="auto"/>
          </w:divBdr>
        </w:div>
        <w:div w:id="917982978">
          <w:marLeft w:val="0"/>
          <w:marRight w:val="0"/>
          <w:marTop w:val="0"/>
          <w:marBottom w:val="0"/>
          <w:divBdr>
            <w:top w:val="none" w:sz="0" w:space="0" w:color="auto"/>
            <w:left w:val="none" w:sz="0" w:space="0" w:color="auto"/>
            <w:bottom w:val="none" w:sz="0" w:space="0" w:color="auto"/>
            <w:right w:val="none" w:sz="0" w:space="0" w:color="auto"/>
          </w:divBdr>
        </w:div>
        <w:div w:id="750852269">
          <w:marLeft w:val="0"/>
          <w:marRight w:val="0"/>
          <w:marTop w:val="0"/>
          <w:marBottom w:val="0"/>
          <w:divBdr>
            <w:top w:val="none" w:sz="0" w:space="0" w:color="auto"/>
            <w:left w:val="none" w:sz="0" w:space="0" w:color="auto"/>
            <w:bottom w:val="none" w:sz="0" w:space="0" w:color="auto"/>
            <w:right w:val="none" w:sz="0" w:space="0" w:color="auto"/>
          </w:divBdr>
        </w:div>
        <w:div w:id="1145708253">
          <w:marLeft w:val="0"/>
          <w:marRight w:val="0"/>
          <w:marTop w:val="0"/>
          <w:marBottom w:val="0"/>
          <w:divBdr>
            <w:top w:val="none" w:sz="0" w:space="0" w:color="auto"/>
            <w:left w:val="none" w:sz="0" w:space="0" w:color="auto"/>
            <w:bottom w:val="none" w:sz="0" w:space="0" w:color="auto"/>
            <w:right w:val="none" w:sz="0" w:space="0" w:color="auto"/>
          </w:divBdr>
        </w:div>
        <w:div w:id="64256446">
          <w:marLeft w:val="0"/>
          <w:marRight w:val="0"/>
          <w:marTop w:val="0"/>
          <w:marBottom w:val="0"/>
          <w:divBdr>
            <w:top w:val="none" w:sz="0" w:space="0" w:color="auto"/>
            <w:left w:val="none" w:sz="0" w:space="0" w:color="auto"/>
            <w:bottom w:val="none" w:sz="0" w:space="0" w:color="auto"/>
            <w:right w:val="none" w:sz="0" w:space="0" w:color="auto"/>
          </w:divBdr>
        </w:div>
        <w:div w:id="121005209">
          <w:marLeft w:val="0"/>
          <w:marRight w:val="0"/>
          <w:marTop w:val="0"/>
          <w:marBottom w:val="0"/>
          <w:divBdr>
            <w:top w:val="none" w:sz="0" w:space="0" w:color="auto"/>
            <w:left w:val="none" w:sz="0" w:space="0" w:color="auto"/>
            <w:bottom w:val="none" w:sz="0" w:space="0" w:color="auto"/>
            <w:right w:val="none" w:sz="0" w:space="0" w:color="auto"/>
          </w:divBdr>
        </w:div>
        <w:div w:id="1497107067">
          <w:marLeft w:val="0"/>
          <w:marRight w:val="0"/>
          <w:marTop w:val="0"/>
          <w:marBottom w:val="0"/>
          <w:divBdr>
            <w:top w:val="none" w:sz="0" w:space="0" w:color="auto"/>
            <w:left w:val="none" w:sz="0" w:space="0" w:color="auto"/>
            <w:bottom w:val="none" w:sz="0" w:space="0" w:color="auto"/>
            <w:right w:val="none" w:sz="0" w:space="0" w:color="auto"/>
          </w:divBdr>
        </w:div>
        <w:div w:id="615059772">
          <w:marLeft w:val="0"/>
          <w:marRight w:val="0"/>
          <w:marTop w:val="0"/>
          <w:marBottom w:val="0"/>
          <w:divBdr>
            <w:top w:val="none" w:sz="0" w:space="0" w:color="auto"/>
            <w:left w:val="none" w:sz="0" w:space="0" w:color="auto"/>
            <w:bottom w:val="none" w:sz="0" w:space="0" w:color="auto"/>
            <w:right w:val="none" w:sz="0" w:space="0" w:color="auto"/>
          </w:divBdr>
        </w:div>
        <w:div w:id="753551690">
          <w:marLeft w:val="0"/>
          <w:marRight w:val="0"/>
          <w:marTop w:val="0"/>
          <w:marBottom w:val="0"/>
          <w:divBdr>
            <w:top w:val="none" w:sz="0" w:space="0" w:color="auto"/>
            <w:left w:val="none" w:sz="0" w:space="0" w:color="auto"/>
            <w:bottom w:val="none" w:sz="0" w:space="0" w:color="auto"/>
            <w:right w:val="none" w:sz="0" w:space="0" w:color="auto"/>
          </w:divBdr>
        </w:div>
        <w:div w:id="1256789158">
          <w:marLeft w:val="0"/>
          <w:marRight w:val="0"/>
          <w:marTop w:val="0"/>
          <w:marBottom w:val="0"/>
          <w:divBdr>
            <w:top w:val="none" w:sz="0" w:space="0" w:color="auto"/>
            <w:left w:val="none" w:sz="0" w:space="0" w:color="auto"/>
            <w:bottom w:val="none" w:sz="0" w:space="0" w:color="auto"/>
            <w:right w:val="none" w:sz="0" w:space="0" w:color="auto"/>
          </w:divBdr>
        </w:div>
        <w:div w:id="1047028480">
          <w:marLeft w:val="0"/>
          <w:marRight w:val="0"/>
          <w:marTop w:val="0"/>
          <w:marBottom w:val="0"/>
          <w:divBdr>
            <w:top w:val="none" w:sz="0" w:space="0" w:color="auto"/>
            <w:left w:val="none" w:sz="0" w:space="0" w:color="auto"/>
            <w:bottom w:val="none" w:sz="0" w:space="0" w:color="auto"/>
            <w:right w:val="none" w:sz="0" w:space="0" w:color="auto"/>
          </w:divBdr>
        </w:div>
        <w:div w:id="249780491">
          <w:marLeft w:val="0"/>
          <w:marRight w:val="0"/>
          <w:marTop w:val="0"/>
          <w:marBottom w:val="0"/>
          <w:divBdr>
            <w:top w:val="none" w:sz="0" w:space="0" w:color="auto"/>
            <w:left w:val="none" w:sz="0" w:space="0" w:color="auto"/>
            <w:bottom w:val="none" w:sz="0" w:space="0" w:color="auto"/>
            <w:right w:val="none" w:sz="0" w:space="0" w:color="auto"/>
          </w:divBdr>
        </w:div>
        <w:div w:id="174005867">
          <w:marLeft w:val="0"/>
          <w:marRight w:val="0"/>
          <w:marTop w:val="0"/>
          <w:marBottom w:val="0"/>
          <w:divBdr>
            <w:top w:val="none" w:sz="0" w:space="0" w:color="auto"/>
            <w:left w:val="none" w:sz="0" w:space="0" w:color="auto"/>
            <w:bottom w:val="none" w:sz="0" w:space="0" w:color="auto"/>
            <w:right w:val="none" w:sz="0" w:space="0" w:color="auto"/>
          </w:divBdr>
        </w:div>
        <w:div w:id="1882551806">
          <w:marLeft w:val="0"/>
          <w:marRight w:val="0"/>
          <w:marTop w:val="0"/>
          <w:marBottom w:val="0"/>
          <w:divBdr>
            <w:top w:val="none" w:sz="0" w:space="0" w:color="auto"/>
            <w:left w:val="none" w:sz="0" w:space="0" w:color="auto"/>
            <w:bottom w:val="none" w:sz="0" w:space="0" w:color="auto"/>
            <w:right w:val="none" w:sz="0" w:space="0" w:color="auto"/>
          </w:divBdr>
        </w:div>
        <w:div w:id="981497707">
          <w:marLeft w:val="0"/>
          <w:marRight w:val="0"/>
          <w:marTop w:val="0"/>
          <w:marBottom w:val="0"/>
          <w:divBdr>
            <w:top w:val="none" w:sz="0" w:space="0" w:color="auto"/>
            <w:left w:val="none" w:sz="0" w:space="0" w:color="auto"/>
            <w:bottom w:val="none" w:sz="0" w:space="0" w:color="auto"/>
            <w:right w:val="none" w:sz="0" w:space="0" w:color="auto"/>
          </w:divBdr>
        </w:div>
        <w:div w:id="1896433219">
          <w:marLeft w:val="0"/>
          <w:marRight w:val="0"/>
          <w:marTop w:val="0"/>
          <w:marBottom w:val="0"/>
          <w:divBdr>
            <w:top w:val="none" w:sz="0" w:space="0" w:color="auto"/>
            <w:left w:val="none" w:sz="0" w:space="0" w:color="auto"/>
            <w:bottom w:val="none" w:sz="0" w:space="0" w:color="auto"/>
            <w:right w:val="none" w:sz="0" w:space="0" w:color="auto"/>
          </w:divBdr>
        </w:div>
        <w:div w:id="290479287">
          <w:marLeft w:val="0"/>
          <w:marRight w:val="0"/>
          <w:marTop w:val="0"/>
          <w:marBottom w:val="0"/>
          <w:divBdr>
            <w:top w:val="none" w:sz="0" w:space="0" w:color="auto"/>
            <w:left w:val="none" w:sz="0" w:space="0" w:color="auto"/>
            <w:bottom w:val="none" w:sz="0" w:space="0" w:color="auto"/>
            <w:right w:val="none" w:sz="0" w:space="0" w:color="auto"/>
          </w:divBdr>
        </w:div>
        <w:div w:id="2118719038">
          <w:marLeft w:val="0"/>
          <w:marRight w:val="0"/>
          <w:marTop w:val="0"/>
          <w:marBottom w:val="0"/>
          <w:divBdr>
            <w:top w:val="none" w:sz="0" w:space="0" w:color="auto"/>
            <w:left w:val="none" w:sz="0" w:space="0" w:color="auto"/>
            <w:bottom w:val="none" w:sz="0" w:space="0" w:color="auto"/>
            <w:right w:val="none" w:sz="0" w:space="0" w:color="auto"/>
          </w:divBdr>
        </w:div>
        <w:div w:id="1740131047">
          <w:marLeft w:val="0"/>
          <w:marRight w:val="0"/>
          <w:marTop w:val="0"/>
          <w:marBottom w:val="0"/>
          <w:divBdr>
            <w:top w:val="none" w:sz="0" w:space="0" w:color="auto"/>
            <w:left w:val="none" w:sz="0" w:space="0" w:color="auto"/>
            <w:bottom w:val="none" w:sz="0" w:space="0" w:color="auto"/>
            <w:right w:val="none" w:sz="0" w:space="0" w:color="auto"/>
          </w:divBdr>
        </w:div>
        <w:div w:id="505173483">
          <w:marLeft w:val="0"/>
          <w:marRight w:val="0"/>
          <w:marTop w:val="0"/>
          <w:marBottom w:val="0"/>
          <w:divBdr>
            <w:top w:val="none" w:sz="0" w:space="0" w:color="auto"/>
            <w:left w:val="none" w:sz="0" w:space="0" w:color="auto"/>
            <w:bottom w:val="none" w:sz="0" w:space="0" w:color="auto"/>
            <w:right w:val="none" w:sz="0" w:space="0" w:color="auto"/>
          </w:divBdr>
        </w:div>
        <w:div w:id="928150493">
          <w:marLeft w:val="0"/>
          <w:marRight w:val="0"/>
          <w:marTop w:val="0"/>
          <w:marBottom w:val="0"/>
          <w:divBdr>
            <w:top w:val="none" w:sz="0" w:space="0" w:color="auto"/>
            <w:left w:val="none" w:sz="0" w:space="0" w:color="auto"/>
            <w:bottom w:val="none" w:sz="0" w:space="0" w:color="auto"/>
            <w:right w:val="none" w:sz="0" w:space="0" w:color="auto"/>
          </w:divBdr>
        </w:div>
        <w:div w:id="435910824">
          <w:marLeft w:val="0"/>
          <w:marRight w:val="0"/>
          <w:marTop w:val="0"/>
          <w:marBottom w:val="0"/>
          <w:divBdr>
            <w:top w:val="none" w:sz="0" w:space="0" w:color="auto"/>
            <w:left w:val="none" w:sz="0" w:space="0" w:color="auto"/>
            <w:bottom w:val="none" w:sz="0" w:space="0" w:color="auto"/>
            <w:right w:val="none" w:sz="0" w:space="0" w:color="auto"/>
          </w:divBdr>
        </w:div>
        <w:div w:id="2094743976">
          <w:marLeft w:val="0"/>
          <w:marRight w:val="0"/>
          <w:marTop w:val="0"/>
          <w:marBottom w:val="0"/>
          <w:divBdr>
            <w:top w:val="none" w:sz="0" w:space="0" w:color="auto"/>
            <w:left w:val="none" w:sz="0" w:space="0" w:color="auto"/>
            <w:bottom w:val="none" w:sz="0" w:space="0" w:color="auto"/>
            <w:right w:val="none" w:sz="0" w:space="0" w:color="auto"/>
          </w:divBdr>
        </w:div>
        <w:div w:id="1708674967">
          <w:marLeft w:val="0"/>
          <w:marRight w:val="0"/>
          <w:marTop w:val="0"/>
          <w:marBottom w:val="0"/>
          <w:divBdr>
            <w:top w:val="none" w:sz="0" w:space="0" w:color="auto"/>
            <w:left w:val="none" w:sz="0" w:space="0" w:color="auto"/>
            <w:bottom w:val="none" w:sz="0" w:space="0" w:color="auto"/>
            <w:right w:val="none" w:sz="0" w:space="0" w:color="auto"/>
          </w:divBdr>
        </w:div>
        <w:div w:id="2102531707">
          <w:marLeft w:val="0"/>
          <w:marRight w:val="0"/>
          <w:marTop w:val="0"/>
          <w:marBottom w:val="0"/>
          <w:divBdr>
            <w:top w:val="none" w:sz="0" w:space="0" w:color="auto"/>
            <w:left w:val="none" w:sz="0" w:space="0" w:color="auto"/>
            <w:bottom w:val="none" w:sz="0" w:space="0" w:color="auto"/>
            <w:right w:val="none" w:sz="0" w:space="0" w:color="auto"/>
          </w:divBdr>
        </w:div>
        <w:div w:id="240414996">
          <w:marLeft w:val="0"/>
          <w:marRight w:val="0"/>
          <w:marTop w:val="0"/>
          <w:marBottom w:val="0"/>
          <w:divBdr>
            <w:top w:val="none" w:sz="0" w:space="0" w:color="auto"/>
            <w:left w:val="none" w:sz="0" w:space="0" w:color="auto"/>
            <w:bottom w:val="none" w:sz="0" w:space="0" w:color="auto"/>
            <w:right w:val="none" w:sz="0" w:space="0" w:color="auto"/>
          </w:divBdr>
        </w:div>
        <w:div w:id="1151947516">
          <w:marLeft w:val="0"/>
          <w:marRight w:val="0"/>
          <w:marTop w:val="0"/>
          <w:marBottom w:val="0"/>
          <w:divBdr>
            <w:top w:val="none" w:sz="0" w:space="0" w:color="auto"/>
            <w:left w:val="none" w:sz="0" w:space="0" w:color="auto"/>
            <w:bottom w:val="none" w:sz="0" w:space="0" w:color="auto"/>
            <w:right w:val="none" w:sz="0" w:space="0" w:color="auto"/>
          </w:divBdr>
        </w:div>
        <w:div w:id="682710300">
          <w:marLeft w:val="0"/>
          <w:marRight w:val="0"/>
          <w:marTop w:val="0"/>
          <w:marBottom w:val="0"/>
          <w:divBdr>
            <w:top w:val="none" w:sz="0" w:space="0" w:color="auto"/>
            <w:left w:val="none" w:sz="0" w:space="0" w:color="auto"/>
            <w:bottom w:val="none" w:sz="0" w:space="0" w:color="auto"/>
            <w:right w:val="none" w:sz="0" w:space="0" w:color="auto"/>
          </w:divBdr>
        </w:div>
        <w:div w:id="1158502344">
          <w:marLeft w:val="0"/>
          <w:marRight w:val="0"/>
          <w:marTop w:val="0"/>
          <w:marBottom w:val="0"/>
          <w:divBdr>
            <w:top w:val="none" w:sz="0" w:space="0" w:color="auto"/>
            <w:left w:val="none" w:sz="0" w:space="0" w:color="auto"/>
            <w:bottom w:val="none" w:sz="0" w:space="0" w:color="auto"/>
            <w:right w:val="none" w:sz="0" w:space="0" w:color="auto"/>
          </w:divBdr>
        </w:div>
        <w:div w:id="1077286190">
          <w:marLeft w:val="0"/>
          <w:marRight w:val="0"/>
          <w:marTop w:val="0"/>
          <w:marBottom w:val="0"/>
          <w:divBdr>
            <w:top w:val="none" w:sz="0" w:space="0" w:color="auto"/>
            <w:left w:val="none" w:sz="0" w:space="0" w:color="auto"/>
            <w:bottom w:val="none" w:sz="0" w:space="0" w:color="auto"/>
            <w:right w:val="none" w:sz="0" w:space="0" w:color="auto"/>
          </w:divBdr>
        </w:div>
        <w:div w:id="388847099">
          <w:marLeft w:val="0"/>
          <w:marRight w:val="0"/>
          <w:marTop w:val="0"/>
          <w:marBottom w:val="0"/>
          <w:divBdr>
            <w:top w:val="none" w:sz="0" w:space="0" w:color="auto"/>
            <w:left w:val="none" w:sz="0" w:space="0" w:color="auto"/>
            <w:bottom w:val="none" w:sz="0" w:space="0" w:color="auto"/>
            <w:right w:val="none" w:sz="0" w:space="0" w:color="auto"/>
          </w:divBdr>
        </w:div>
        <w:div w:id="628971507">
          <w:marLeft w:val="0"/>
          <w:marRight w:val="0"/>
          <w:marTop w:val="0"/>
          <w:marBottom w:val="0"/>
          <w:divBdr>
            <w:top w:val="none" w:sz="0" w:space="0" w:color="auto"/>
            <w:left w:val="none" w:sz="0" w:space="0" w:color="auto"/>
            <w:bottom w:val="none" w:sz="0" w:space="0" w:color="auto"/>
            <w:right w:val="none" w:sz="0" w:space="0" w:color="auto"/>
          </w:divBdr>
        </w:div>
        <w:div w:id="412824838">
          <w:marLeft w:val="0"/>
          <w:marRight w:val="0"/>
          <w:marTop w:val="0"/>
          <w:marBottom w:val="0"/>
          <w:divBdr>
            <w:top w:val="none" w:sz="0" w:space="0" w:color="auto"/>
            <w:left w:val="none" w:sz="0" w:space="0" w:color="auto"/>
            <w:bottom w:val="none" w:sz="0" w:space="0" w:color="auto"/>
            <w:right w:val="none" w:sz="0" w:space="0" w:color="auto"/>
          </w:divBdr>
        </w:div>
      </w:divsChild>
    </w:div>
    <w:div w:id="1270359702">
      <w:bodyDiv w:val="1"/>
      <w:marLeft w:val="0"/>
      <w:marRight w:val="0"/>
      <w:marTop w:val="0"/>
      <w:marBottom w:val="0"/>
      <w:divBdr>
        <w:top w:val="none" w:sz="0" w:space="0" w:color="auto"/>
        <w:left w:val="none" w:sz="0" w:space="0" w:color="auto"/>
        <w:bottom w:val="none" w:sz="0" w:space="0" w:color="auto"/>
        <w:right w:val="none" w:sz="0" w:space="0" w:color="auto"/>
      </w:divBdr>
    </w:div>
    <w:div w:id="1279990901">
      <w:bodyDiv w:val="1"/>
      <w:marLeft w:val="0"/>
      <w:marRight w:val="0"/>
      <w:marTop w:val="0"/>
      <w:marBottom w:val="0"/>
      <w:divBdr>
        <w:top w:val="none" w:sz="0" w:space="0" w:color="auto"/>
        <w:left w:val="none" w:sz="0" w:space="0" w:color="auto"/>
        <w:bottom w:val="none" w:sz="0" w:space="0" w:color="auto"/>
        <w:right w:val="none" w:sz="0" w:space="0" w:color="auto"/>
      </w:divBdr>
    </w:div>
    <w:div w:id="1315642586">
      <w:bodyDiv w:val="1"/>
      <w:marLeft w:val="0"/>
      <w:marRight w:val="0"/>
      <w:marTop w:val="0"/>
      <w:marBottom w:val="0"/>
      <w:divBdr>
        <w:top w:val="none" w:sz="0" w:space="0" w:color="auto"/>
        <w:left w:val="none" w:sz="0" w:space="0" w:color="auto"/>
        <w:bottom w:val="none" w:sz="0" w:space="0" w:color="auto"/>
        <w:right w:val="none" w:sz="0" w:space="0" w:color="auto"/>
      </w:divBdr>
    </w:div>
    <w:div w:id="1413241240">
      <w:bodyDiv w:val="1"/>
      <w:marLeft w:val="0"/>
      <w:marRight w:val="0"/>
      <w:marTop w:val="0"/>
      <w:marBottom w:val="0"/>
      <w:divBdr>
        <w:top w:val="none" w:sz="0" w:space="0" w:color="auto"/>
        <w:left w:val="none" w:sz="0" w:space="0" w:color="auto"/>
        <w:bottom w:val="none" w:sz="0" w:space="0" w:color="auto"/>
        <w:right w:val="none" w:sz="0" w:space="0" w:color="auto"/>
      </w:divBdr>
    </w:div>
    <w:div w:id="1416980087">
      <w:bodyDiv w:val="1"/>
      <w:marLeft w:val="0"/>
      <w:marRight w:val="0"/>
      <w:marTop w:val="0"/>
      <w:marBottom w:val="0"/>
      <w:divBdr>
        <w:top w:val="none" w:sz="0" w:space="0" w:color="auto"/>
        <w:left w:val="none" w:sz="0" w:space="0" w:color="auto"/>
        <w:bottom w:val="none" w:sz="0" w:space="0" w:color="auto"/>
        <w:right w:val="none" w:sz="0" w:space="0" w:color="auto"/>
      </w:divBdr>
    </w:div>
    <w:div w:id="1425763625">
      <w:bodyDiv w:val="1"/>
      <w:marLeft w:val="0"/>
      <w:marRight w:val="0"/>
      <w:marTop w:val="0"/>
      <w:marBottom w:val="0"/>
      <w:divBdr>
        <w:top w:val="none" w:sz="0" w:space="0" w:color="auto"/>
        <w:left w:val="none" w:sz="0" w:space="0" w:color="auto"/>
        <w:bottom w:val="none" w:sz="0" w:space="0" w:color="auto"/>
        <w:right w:val="none" w:sz="0" w:space="0" w:color="auto"/>
      </w:divBdr>
    </w:div>
    <w:div w:id="1471093507">
      <w:bodyDiv w:val="1"/>
      <w:marLeft w:val="0"/>
      <w:marRight w:val="0"/>
      <w:marTop w:val="0"/>
      <w:marBottom w:val="0"/>
      <w:divBdr>
        <w:top w:val="none" w:sz="0" w:space="0" w:color="auto"/>
        <w:left w:val="none" w:sz="0" w:space="0" w:color="auto"/>
        <w:bottom w:val="none" w:sz="0" w:space="0" w:color="auto"/>
        <w:right w:val="none" w:sz="0" w:space="0" w:color="auto"/>
      </w:divBdr>
    </w:div>
    <w:div w:id="1474056381">
      <w:bodyDiv w:val="1"/>
      <w:marLeft w:val="0"/>
      <w:marRight w:val="0"/>
      <w:marTop w:val="0"/>
      <w:marBottom w:val="0"/>
      <w:divBdr>
        <w:top w:val="none" w:sz="0" w:space="0" w:color="auto"/>
        <w:left w:val="none" w:sz="0" w:space="0" w:color="auto"/>
        <w:bottom w:val="none" w:sz="0" w:space="0" w:color="auto"/>
        <w:right w:val="none" w:sz="0" w:space="0" w:color="auto"/>
      </w:divBdr>
    </w:div>
    <w:div w:id="1500807068">
      <w:bodyDiv w:val="1"/>
      <w:marLeft w:val="0"/>
      <w:marRight w:val="0"/>
      <w:marTop w:val="0"/>
      <w:marBottom w:val="0"/>
      <w:divBdr>
        <w:top w:val="none" w:sz="0" w:space="0" w:color="auto"/>
        <w:left w:val="none" w:sz="0" w:space="0" w:color="auto"/>
        <w:bottom w:val="none" w:sz="0" w:space="0" w:color="auto"/>
        <w:right w:val="none" w:sz="0" w:space="0" w:color="auto"/>
      </w:divBdr>
    </w:div>
    <w:div w:id="1526361680">
      <w:bodyDiv w:val="1"/>
      <w:marLeft w:val="0"/>
      <w:marRight w:val="0"/>
      <w:marTop w:val="0"/>
      <w:marBottom w:val="0"/>
      <w:divBdr>
        <w:top w:val="none" w:sz="0" w:space="0" w:color="auto"/>
        <w:left w:val="none" w:sz="0" w:space="0" w:color="auto"/>
        <w:bottom w:val="none" w:sz="0" w:space="0" w:color="auto"/>
        <w:right w:val="none" w:sz="0" w:space="0" w:color="auto"/>
      </w:divBdr>
    </w:div>
    <w:div w:id="1528130444">
      <w:bodyDiv w:val="1"/>
      <w:marLeft w:val="0"/>
      <w:marRight w:val="0"/>
      <w:marTop w:val="0"/>
      <w:marBottom w:val="0"/>
      <w:divBdr>
        <w:top w:val="none" w:sz="0" w:space="0" w:color="auto"/>
        <w:left w:val="none" w:sz="0" w:space="0" w:color="auto"/>
        <w:bottom w:val="none" w:sz="0" w:space="0" w:color="auto"/>
        <w:right w:val="none" w:sz="0" w:space="0" w:color="auto"/>
      </w:divBdr>
    </w:div>
    <w:div w:id="1554808279">
      <w:bodyDiv w:val="1"/>
      <w:marLeft w:val="0"/>
      <w:marRight w:val="0"/>
      <w:marTop w:val="0"/>
      <w:marBottom w:val="0"/>
      <w:divBdr>
        <w:top w:val="none" w:sz="0" w:space="0" w:color="auto"/>
        <w:left w:val="none" w:sz="0" w:space="0" w:color="auto"/>
        <w:bottom w:val="none" w:sz="0" w:space="0" w:color="auto"/>
        <w:right w:val="none" w:sz="0" w:space="0" w:color="auto"/>
      </w:divBdr>
    </w:div>
    <w:div w:id="1555432579">
      <w:bodyDiv w:val="1"/>
      <w:marLeft w:val="0"/>
      <w:marRight w:val="0"/>
      <w:marTop w:val="0"/>
      <w:marBottom w:val="0"/>
      <w:divBdr>
        <w:top w:val="none" w:sz="0" w:space="0" w:color="auto"/>
        <w:left w:val="none" w:sz="0" w:space="0" w:color="auto"/>
        <w:bottom w:val="none" w:sz="0" w:space="0" w:color="auto"/>
        <w:right w:val="none" w:sz="0" w:space="0" w:color="auto"/>
      </w:divBdr>
    </w:div>
    <w:div w:id="1586650205">
      <w:bodyDiv w:val="1"/>
      <w:marLeft w:val="0"/>
      <w:marRight w:val="0"/>
      <w:marTop w:val="0"/>
      <w:marBottom w:val="0"/>
      <w:divBdr>
        <w:top w:val="none" w:sz="0" w:space="0" w:color="auto"/>
        <w:left w:val="none" w:sz="0" w:space="0" w:color="auto"/>
        <w:bottom w:val="none" w:sz="0" w:space="0" w:color="auto"/>
        <w:right w:val="none" w:sz="0" w:space="0" w:color="auto"/>
      </w:divBdr>
    </w:div>
    <w:div w:id="1612516252">
      <w:bodyDiv w:val="1"/>
      <w:marLeft w:val="0"/>
      <w:marRight w:val="0"/>
      <w:marTop w:val="0"/>
      <w:marBottom w:val="0"/>
      <w:divBdr>
        <w:top w:val="none" w:sz="0" w:space="0" w:color="auto"/>
        <w:left w:val="none" w:sz="0" w:space="0" w:color="auto"/>
        <w:bottom w:val="none" w:sz="0" w:space="0" w:color="auto"/>
        <w:right w:val="none" w:sz="0" w:space="0" w:color="auto"/>
      </w:divBdr>
    </w:div>
    <w:div w:id="1664384398">
      <w:bodyDiv w:val="1"/>
      <w:marLeft w:val="0"/>
      <w:marRight w:val="0"/>
      <w:marTop w:val="0"/>
      <w:marBottom w:val="0"/>
      <w:divBdr>
        <w:top w:val="none" w:sz="0" w:space="0" w:color="auto"/>
        <w:left w:val="none" w:sz="0" w:space="0" w:color="auto"/>
        <w:bottom w:val="none" w:sz="0" w:space="0" w:color="auto"/>
        <w:right w:val="none" w:sz="0" w:space="0" w:color="auto"/>
      </w:divBdr>
    </w:div>
    <w:div w:id="1687560625">
      <w:bodyDiv w:val="1"/>
      <w:marLeft w:val="0"/>
      <w:marRight w:val="0"/>
      <w:marTop w:val="0"/>
      <w:marBottom w:val="0"/>
      <w:divBdr>
        <w:top w:val="none" w:sz="0" w:space="0" w:color="auto"/>
        <w:left w:val="none" w:sz="0" w:space="0" w:color="auto"/>
        <w:bottom w:val="none" w:sz="0" w:space="0" w:color="auto"/>
        <w:right w:val="none" w:sz="0" w:space="0" w:color="auto"/>
      </w:divBdr>
    </w:div>
    <w:div w:id="1711613512">
      <w:bodyDiv w:val="1"/>
      <w:marLeft w:val="0"/>
      <w:marRight w:val="0"/>
      <w:marTop w:val="0"/>
      <w:marBottom w:val="0"/>
      <w:divBdr>
        <w:top w:val="none" w:sz="0" w:space="0" w:color="auto"/>
        <w:left w:val="none" w:sz="0" w:space="0" w:color="auto"/>
        <w:bottom w:val="none" w:sz="0" w:space="0" w:color="auto"/>
        <w:right w:val="none" w:sz="0" w:space="0" w:color="auto"/>
      </w:divBdr>
    </w:div>
    <w:div w:id="1743285962">
      <w:bodyDiv w:val="1"/>
      <w:marLeft w:val="0"/>
      <w:marRight w:val="0"/>
      <w:marTop w:val="0"/>
      <w:marBottom w:val="0"/>
      <w:divBdr>
        <w:top w:val="none" w:sz="0" w:space="0" w:color="auto"/>
        <w:left w:val="none" w:sz="0" w:space="0" w:color="auto"/>
        <w:bottom w:val="none" w:sz="0" w:space="0" w:color="auto"/>
        <w:right w:val="none" w:sz="0" w:space="0" w:color="auto"/>
      </w:divBdr>
    </w:div>
    <w:div w:id="1760832577">
      <w:bodyDiv w:val="1"/>
      <w:marLeft w:val="0"/>
      <w:marRight w:val="0"/>
      <w:marTop w:val="0"/>
      <w:marBottom w:val="0"/>
      <w:divBdr>
        <w:top w:val="none" w:sz="0" w:space="0" w:color="auto"/>
        <w:left w:val="none" w:sz="0" w:space="0" w:color="auto"/>
        <w:bottom w:val="none" w:sz="0" w:space="0" w:color="auto"/>
        <w:right w:val="none" w:sz="0" w:space="0" w:color="auto"/>
      </w:divBdr>
    </w:div>
    <w:div w:id="1781727255">
      <w:bodyDiv w:val="1"/>
      <w:marLeft w:val="0"/>
      <w:marRight w:val="0"/>
      <w:marTop w:val="0"/>
      <w:marBottom w:val="0"/>
      <w:divBdr>
        <w:top w:val="none" w:sz="0" w:space="0" w:color="auto"/>
        <w:left w:val="none" w:sz="0" w:space="0" w:color="auto"/>
        <w:bottom w:val="none" w:sz="0" w:space="0" w:color="auto"/>
        <w:right w:val="none" w:sz="0" w:space="0" w:color="auto"/>
      </w:divBdr>
    </w:div>
    <w:div w:id="1825702482">
      <w:bodyDiv w:val="1"/>
      <w:marLeft w:val="0"/>
      <w:marRight w:val="0"/>
      <w:marTop w:val="0"/>
      <w:marBottom w:val="0"/>
      <w:divBdr>
        <w:top w:val="none" w:sz="0" w:space="0" w:color="auto"/>
        <w:left w:val="none" w:sz="0" w:space="0" w:color="auto"/>
        <w:bottom w:val="none" w:sz="0" w:space="0" w:color="auto"/>
        <w:right w:val="none" w:sz="0" w:space="0" w:color="auto"/>
      </w:divBdr>
    </w:div>
    <w:div w:id="1841002458">
      <w:bodyDiv w:val="1"/>
      <w:marLeft w:val="0"/>
      <w:marRight w:val="0"/>
      <w:marTop w:val="0"/>
      <w:marBottom w:val="0"/>
      <w:divBdr>
        <w:top w:val="none" w:sz="0" w:space="0" w:color="auto"/>
        <w:left w:val="none" w:sz="0" w:space="0" w:color="auto"/>
        <w:bottom w:val="none" w:sz="0" w:space="0" w:color="auto"/>
        <w:right w:val="none" w:sz="0" w:space="0" w:color="auto"/>
      </w:divBdr>
    </w:div>
    <w:div w:id="1875921145">
      <w:bodyDiv w:val="1"/>
      <w:marLeft w:val="0"/>
      <w:marRight w:val="0"/>
      <w:marTop w:val="0"/>
      <w:marBottom w:val="0"/>
      <w:divBdr>
        <w:top w:val="none" w:sz="0" w:space="0" w:color="auto"/>
        <w:left w:val="none" w:sz="0" w:space="0" w:color="auto"/>
        <w:bottom w:val="none" w:sz="0" w:space="0" w:color="auto"/>
        <w:right w:val="none" w:sz="0" w:space="0" w:color="auto"/>
      </w:divBdr>
    </w:div>
    <w:div w:id="1881090906">
      <w:bodyDiv w:val="1"/>
      <w:marLeft w:val="0"/>
      <w:marRight w:val="0"/>
      <w:marTop w:val="0"/>
      <w:marBottom w:val="0"/>
      <w:divBdr>
        <w:top w:val="none" w:sz="0" w:space="0" w:color="auto"/>
        <w:left w:val="none" w:sz="0" w:space="0" w:color="auto"/>
        <w:bottom w:val="none" w:sz="0" w:space="0" w:color="auto"/>
        <w:right w:val="none" w:sz="0" w:space="0" w:color="auto"/>
      </w:divBdr>
    </w:div>
    <w:div w:id="1894348351">
      <w:bodyDiv w:val="1"/>
      <w:marLeft w:val="0"/>
      <w:marRight w:val="0"/>
      <w:marTop w:val="0"/>
      <w:marBottom w:val="0"/>
      <w:divBdr>
        <w:top w:val="none" w:sz="0" w:space="0" w:color="auto"/>
        <w:left w:val="none" w:sz="0" w:space="0" w:color="auto"/>
        <w:bottom w:val="none" w:sz="0" w:space="0" w:color="auto"/>
        <w:right w:val="none" w:sz="0" w:space="0" w:color="auto"/>
      </w:divBdr>
    </w:div>
    <w:div w:id="1913856922">
      <w:bodyDiv w:val="1"/>
      <w:marLeft w:val="0"/>
      <w:marRight w:val="0"/>
      <w:marTop w:val="0"/>
      <w:marBottom w:val="0"/>
      <w:divBdr>
        <w:top w:val="none" w:sz="0" w:space="0" w:color="auto"/>
        <w:left w:val="none" w:sz="0" w:space="0" w:color="auto"/>
        <w:bottom w:val="none" w:sz="0" w:space="0" w:color="auto"/>
        <w:right w:val="none" w:sz="0" w:space="0" w:color="auto"/>
      </w:divBdr>
    </w:div>
    <w:div w:id="1977753760">
      <w:bodyDiv w:val="1"/>
      <w:marLeft w:val="0"/>
      <w:marRight w:val="0"/>
      <w:marTop w:val="0"/>
      <w:marBottom w:val="0"/>
      <w:divBdr>
        <w:top w:val="none" w:sz="0" w:space="0" w:color="auto"/>
        <w:left w:val="none" w:sz="0" w:space="0" w:color="auto"/>
        <w:bottom w:val="none" w:sz="0" w:space="0" w:color="auto"/>
        <w:right w:val="none" w:sz="0" w:space="0" w:color="auto"/>
      </w:divBdr>
    </w:div>
    <w:div w:id="1986353178">
      <w:bodyDiv w:val="1"/>
      <w:marLeft w:val="0"/>
      <w:marRight w:val="0"/>
      <w:marTop w:val="0"/>
      <w:marBottom w:val="0"/>
      <w:divBdr>
        <w:top w:val="none" w:sz="0" w:space="0" w:color="auto"/>
        <w:left w:val="none" w:sz="0" w:space="0" w:color="auto"/>
        <w:bottom w:val="none" w:sz="0" w:space="0" w:color="auto"/>
        <w:right w:val="none" w:sz="0" w:space="0" w:color="auto"/>
      </w:divBdr>
    </w:div>
    <w:div w:id="2066560074">
      <w:bodyDiv w:val="1"/>
      <w:marLeft w:val="0"/>
      <w:marRight w:val="0"/>
      <w:marTop w:val="0"/>
      <w:marBottom w:val="0"/>
      <w:divBdr>
        <w:top w:val="none" w:sz="0" w:space="0" w:color="auto"/>
        <w:left w:val="none" w:sz="0" w:space="0" w:color="auto"/>
        <w:bottom w:val="none" w:sz="0" w:space="0" w:color="auto"/>
        <w:right w:val="none" w:sz="0" w:space="0" w:color="auto"/>
      </w:divBdr>
    </w:div>
    <w:div w:id="2077967497">
      <w:bodyDiv w:val="1"/>
      <w:marLeft w:val="0"/>
      <w:marRight w:val="0"/>
      <w:marTop w:val="0"/>
      <w:marBottom w:val="0"/>
      <w:divBdr>
        <w:top w:val="none" w:sz="0" w:space="0" w:color="auto"/>
        <w:left w:val="none" w:sz="0" w:space="0" w:color="auto"/>
        <w:bottom w:val="none" w:sz="0" w:space="0" w:color="auto"/>
        <w:right w:val="none" w:sz="0" w:space="0" w:color="auto"/>
      </w:divBdr>
    </w:div>
    <w:div w:id="2100977464">
      <w:bodyDiv w:val="1"/>
      <w:marLeft w:val="0"/>
      <w:marRight w:val="0"/>
      <w:marTop w:val="0"/>
      <w:marBottom w:val="0"/>
      <w:divBdr>
        <w:top w:val="none" w:sz="0" w:space="0" w:color="auto"/>
        <w:left w:val="none" w:sz="0" w:space="0" w:color="auto"/>
        <w:bottom w:val="none" w:sz="0" w:space="0" w:color="auto"/>
        <w:right w:val="none" w:sz="0" w:space="0" w:color="auto"/>
      </w:divBdr>
    </w:div>
    <w:div w:id="2114013369">
      <w:bodyDiv w:val="1"/>
      <w:marLeft w:val="0"/>
      <w:marRight w:val="0"/>
      <w:marTop w:val="0"/>
      <w:marBottom w:val="0"/>
      <w:divBdr>
        <w:top w:val="none" w:sz="0" w:space="0" w:color="auto"/>
        <w:left w:val="none" w:sz="0" w:space="0" w:color="auto"/>
        <w:bottom w:val="none" w:sz="0" w:space="0" w:color="auto"/>
        <w:right w:val="none" w:sz="0" w:space="0" w:color="auto"/>
      </w:divBdr>
    </w:div>
    <w:div w:id="2121877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8DEFC83-3E1C-47B4-9B63-DA05C69C2B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540</TotalTime>
  <Pages>38</Pages>
  <Words>7217</Words>
  <Characters>38973</Characters>
  <Application>Microsoft Office Word</Application>
  <DocSecurity>0</DocSecurity>
  <Lines>324</Lines>
  <Paragraphs>92</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46098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lucidio.moreira</dc:creator>
  <cp:lastModifiedBy>Lucidio Moreira</cp:lastModifiedBy>
  <cp:revision>76</cp:revision>
  <cp:lastPrinted>2017-08-02T13:58:00Z</cp:lastPrinted>
  <dcterms:created xsi:type="dcterms:W3CDTF">2017-07-03T14:06:00Z</dcterms:created>
  <dcterms:modified xsi:type="dcterms:W3CDTF">2018-01-22T11:12:00Z</dcterms:modified>
</cp:coreProperties>
</file>